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right"/>
        <w:tblLook w:val="01E0" w:firstRow="1" w:lastRow="1" w:firstColumn="1" w:lastColumn="1" w:noHBand="0" w:noVBand="0"/>
      </w:tblPr>
      <w:tblGrid>
        <w:gridCol w:w="4934"/>
      </w:tblGrid>
      <w:tr w:rsidR="002C086D" w:rsidRPr="002421DD" w14:paraId="27D3E993" w14:textId="77777777" w:rsidTr="002C086D">
        <w:trPr>
          <w:jc w:val="right"/>
        </w:trPr>
        <w:tc>
          <w:tcPr>
            <w:tcW w:w="4934" w:type="dxa"/>
            <w:vAlign w:val="center"/>
            <w:hideMark/>
          </w:tcPr>
          <w:p w14:paraId="57425C18" w14:textId="77777777" w:rsidR="002C086D" w:rsidRPr="002421DD" w:rsidRDefault="00FD7656" w:rsidP="00FD0D8F">
            <w:bookmarkStart w:id="0" w:name="_Hlk521683745"/>
            <w:bookmarkEnd w:id="0"/>
            <w:r w:rsidRPr="002421DD">
              <w:t>3</w:t>
            </w:r>
          </w:p>
        </w:tc>
      </w:tr>
    </w:tbl>
    <w:p w14:paraId="07B4729D" w14:textId="77777777" w:rsidR="005040F3" w:rsidRPr="002421DD" w:rsidRDefault="005040F3" w:rsidP="00FD0D8F"/>
    <w:p w14:paraId="309DAC14" w14:textId="77777777" w:rsidR="005040F3" w:rsidRPr="002421DD" w:rsidRDefault="005040F3" w:rsidP="00FD0D8F"/>
    <w:p w14:paraId="2BDF5A34" w14:textId="77777777" w:rsidR="00A24B8E" w:rsidRPr="002421DD" w:rsidRDefault="00A24B8E" w:rsidP="00FD0D8F"/>
    <w:p w14:paraId="329435B0" w14:textId="77777777" w:rsidR="00211D84" w:rsidRPr="002421DD" w:rsidRDefault="00211D84" w:rsidP="00FD0D8F"/>
    <w:p w14:paraId="7ADC6EA3" w14:textId="77777777" w:rsidR="00211D84" w:rsidRPr="002421DD" w:rsidRDefault="00211D84" w:rsidP="00FD0D8F"/>
    <w:p w14:paraId="758D4AEA" w14:textId="77777777" w:rsidR="00211D84" w:rsidRPr="002421DD" w:rsidRDefault="00211D84" w:rsidP="00FD0D8F"/>
    <w:p w14:paraId="487FDBD5" w14:textId="77777777" w:rsidR="00A24B8E" w:rsidRPr="002421DD" w:rsidRDefault="00A24B8E" w:rsidP="00FD0D8F"/>
    <w:p w14:paraId="6C2158B6" w14:textId="77777777" w:rsidR="005040F3" w:rsidRPr="002421DD" w:rsidRDefault="005040F3" w:rsidP="00FD0D8F"/>
    <w:p w14:paraId="56553241" w14:textId="77777777" w:rsidR="00A24B8E" w:rsidRPr="002421DD" w:rsidRDefault="00A24B8E" w:rsidP="00FD0D8F"/>
    <w:p w14:paraId="1D75D66F" w14:textId="77777777" w:rsidR="005040F3" w:rsidRPr="002421DD" w:rsidRDefault="005040F3" w:rsidP="00FD0D8F"/>
    <w:tbl>
      <w:tblPr>
        <w:tblW w:w="9057" w:type="dxa"/>
        <w:tblInd w:w="-26" w:type="dxa"/>
        <w:tblLayout w:type="fixed"/>
        <w:tblCellMar>
          <w:left w:w="28" w:type="dxa"/>
          <w:right w:w="28" w:type="dxa"/>
        </w:tblCellMar>
        <w:tblLook w:val="0000" w:firstRow="0" w:lastRow="0" w:firstColumn="0" w:lastColumn="0" w:noHBand="0" w:noVBand="0"/>
      </w:tblPr>
      <w:tblGrid>
        <w:gridCol w:w="2254"/>
        <w:gridCol w:w="6803"/>
      </w:tblGrid>
      <w:tr w:rsidR="004E749B" w:rsidRPr="002421DD" w14:paraId="619A3023" w14:textId="77777777" w:rsidTr="0098310E">
        <w:trPr>
          <w:cantSplit/>
          <w:trHeight w:val="2889"/>
        </w:trPr>
        <w:tc>
          <w:tcPr>
            <w:tcW w:w="2254" w:type="dxa"/>
          </w:tcPr>
          <w:p w14:paraId="4CB02C9A" w14:textId="77777777" w:rsidR="00554885" w:rsidRPr="002421DD" w:rsidRDefault="00666CE3" w:rsidP="002F3530">
            <w:pPr>
              <w:ind w:firstLine="0"/>
            </w:pPr>
            <w:r w:rsidRPr="002421DD">
              <w:rPr>
                <w:noProof/>
                <w:lang w:eastAsia="ru-RU"/>
              </w:rPr>
              <w:drawing>
                <wp:inline distT="0" distB="0" distL="0" distR="0" wp14:anchorId="315562CE" wp14:editId="33BC53E0">
                  <wp:extent cx="1368000" cy="1692000"/>
                  <wp:effectExtent l="0" t="0" r="3810" b="3810"/>
                  <wp:docPr id="96" name="Рисунок 96" descr="http://www.adminkgo.ru/kyshtym/city/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dminkgo.ru/kyshtym/city/gerb.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68000" cy="1692000"/>
                          </a:xfrm>
                          <a:prstGeom prst="rect">
                            <a:avLst/>
                          </a:prstGeom>
                          <a:noFill/>
                          <a:ln>
                            <a:noFill/>
                          </a:ln>
                        </pic:spPr>
                      </pic:pic>
                    </a:graphicData>
                  </a:graphic>
                </wp:inline>
              </w:drawing>
            </w:r>
          </w:p>
        </w:tc>
        <w:tc>
          <w:tcPr>
            <w:tcW w:w="6803" w:type="dxa"/>
          </w:tcPr>
          <w:p w14:paraId="1DABE657" w14:textId="77777777" w:rsidR="001A207D" w:rsidRDefault="001A207D" w:rsidP="001A207D">
            <w:pPr>
              <w:pStyle w:val="af5"/>
              <w:ind w:firstLine="18"/>
              <w:jc w:val="center"/>
            </w:pPr>
            <w:r>
              <w:t>СХЕМА ТЕПЛОСНАБЖЕНИЯ В АДМИНИСТРАТИВНЫХ ГРАНИЦАХ КЫШТЫМского городского округа НА ПЕРИОД ДО 203</w:t>
            </w:r>
            <w:r w:rsidR="0058270C">
              <w:t>2</w:t>
            </w:r>
            <w:r>
              <w:t xml:space="preserve"> ГОДА</w:t>
            </w:r>
          </w:p>
          <w:p w14:paraId="66B05BA3" w14:textId="77777777" w:rsidR="001A207D" w:rsidRDefault="001A207D" w:rsidP="001A207D">
            <w:pPr>
              <w:pStyle w:val="af5"/>
              <w:ind w:firstLine="18"/>
              <w:jc w:val="center"/>
            </w:pPr>
            <w:r>
              <w:t>(АКТУАЛИЗАЦИЯ НА 202</w:t>
            </w:r>
            <w:r w:rsidR="000E4C7F">
              <w:t>4</w:t>
            </w:r>
            <w:r>
              <w:t xml:space="preserve"> ГОД)</w:t>
            </w:r>
          </w:p>
          <w:p w14:paraId="16B879B9" w14:textId="77777777" w:rsidR="005018C0" w:rsidRDefault="005018C0" w:rsidP="005018C0">
            <w:pPr>
              <w:pStyle w:val="af5"/>
              <w:ind w:firstLine="18"/>
              <w:jc w:val="center"/>
            </w:pPr>
          </w:p>
          <w:p w14:paraId="3E226B33" w14:textId="77777777" w:rsidR="005018C0" w:rsidRDefault="005018C0" w:rsidP="005018C0">
            <w:pPr>
              <w:pStyle w:val="af5"/>
              <w:ind w:firstLine="18"/>
              <w:jc w:val="center"/>
            </w:pPr>
            <w:r>
              <w:t>Обосновывающие материалы</w:t>
            </w:r>
          </w:p>
          <w:p w14:paraId="497757D2" w14:textId="77777777" w:rsidR="001C2098" w:rsidRPr="002421DD" w:rsidRDefault="001C2098" w:rsidP="001C2098">
            <w:pPr>
              <w:pStyle w:val="af5"/>
              <w:jc w:val="center"/>
            </w:pPr>
          </w:p>
          <w:p w14:paraId="0270FA65" w14:textId="77777777" w:rsidR="001C2098" w:rsidRPr="002421DD" w:rsidRDefault="000639BD" w:rsidP="0024352F">
            <w:pPr>
              <w:pStyle w:val="af5"/>
              <w:ind w:firstLine="18"/>
              <w:jc w:val="center"/>
            </w:pPr>
            <w:r>
              <w:t>Глава</w:t>
            </w:r>
            <w:r w:rsidR="001C2098" w:rsidRPr="002421DD">
              <w:t xml:space="preserve"> </w:t>
            </w:r>
            <w:r w:rsidR="003C18F6" w:rsidRPr="002421DD">
              <w:t>1</w:t>
            </w:r>
            <w:r w:rsidR="008919EC" w:rsidRPr="002421DD">
              <w:t>2</w:t>
            </w:r>
          </w:p>
          <w:p w14:paraId="4342A5C5" w14:textId="77777777" w:rsidR="00BC052F" w:rsidRPr="002421DD" w:rsidRDefault="00D23610" w:rsidP="001C2098">
            <w:pPr>
              <w:pStyle w:val="af5"/>
              <w:ind w:firstLine="18"/>
              <w:jc w:val="center"/>
            </w:pPr>
            <w:r w:rsidRPr="002421DD">
              <w:t>ОБОСНОВАНИЕ ИНВЕСТИЦИЙ В СТРОИТЕЛЬСТВО, РЕКОНСТРУКЦИЮ ТЕХНИЧЕСКОЕ ПЕРЕВООРУЖЕНИЕ</w:t>
            </w:r>
            <w:r w:rsidR="00051C65" w:rsidRPr="002421DD">
              <w:t xml:space="preserve"> И</w:t>
            </w:r>
            <w:r w:rsidR="001A207D">
              <w:t xml:space="preserve"> </w:t>
            </w:r>
            <w:r w:rsidR="00051C65" w:rsidRPr="002421DD">
              <w:t>(</w:t>
            </w:r>
            <w:r w:rsidR="008919EC" w:rsidRPr="002421DD">
              <w:t xml:space="preserve">ИЛИ) </w:t>
            </w:r>
            <w:r w:rsidR="00051C65" w:rsidRPr="002421DD">
              <w:t>модернизацию</w:t>
            </w:r>
          </w:p>
          <w:p w14:paraId="6EDE4F6E" w14:textId="77777777" w:rsidR="00554885" w:rsidRPr="002421DD" w:rsidRDefault="00554885" w:rsidP="00FD0D8F">
            <w:pPr>
              <w:pStyle w:val="ChapterSubtitle"/>
            </w:pPr>
          </w:p>
        </w:tc>
      </w:tr>
    </w:tbl>
    <w:p w14:paraId="73358E3F" w14:textId="77777777" w:rsidR="00554885" w:rsidRPr="002421DD" w:rsidRDefault="00554885" w:rsidP="00FD0D8F"/>
    <w:p w14:paraId="689EF76D" w14:textId="77777777" w:rsidR="00271C05" w:rsidRPr="002421DD" w:rsidRDefault="00271C05" w:rsidP="00FD0D8F"/>
    <w:p w14:paraId="35870A35" w14:textId="77777777" w:rsidR="00271C05" w:rsidRPr="002421DD" w:rsidRDefault="00271C05" w:rsidP="00FD0D8F"/>
    <w:p w14:paraId="189F6587" w14:textId="77777777" w:rsidR="00271C05" w:rsidRPr="002421DD" w:rsidRDefault="00271C05" w:rsidP="00FD0D8F"/>
    <w:p w14:paraId="3606B074" w14:textId="77777777" w:rsidR="006F2739" w:rsidRPr="002421DD" w:rsidRDefault="006F2739" w:rsidP="00FD0D8F"/>
    <w:p w14:paraId="39AC25C3" w14:textId="77777777" w:rsidR="00554885" w:rsidRPr="002421DD" w:rsidRDefault="00554885" w:rsidP="00FD0D8F">
      <w:pPr>
        <w:sectPr w:rsidR="00554885" w:rsidRPr="002421DD" w:rsidSect="000641FE">
          <w:footerReference w:type="default" r:id="rId9"/>
          <w:pgSz w:w="11906" w:h="16838"/>
          <w:pgMar w:top="1134" w:right="850" w:bottom="1134" w:left="1701" w:header="567" w:footer="567" w:gutter="0"/>
          <w:cols w:space="708"/>
          <w:docGrid w:linePitch="360"/>
        </w:sectPr>
      </w:pPr>
    </w:p>
    <w:sdt>
      <w:sdtPr>
        <w:id w:val="1978257237"/>
      </w:sdtPr>
      <w:sdtEndPr>
        <w:rPr>
          <w:b/>
        </w:rPr>
      </w:sdtEndPr>
      <w:sdtContent>
        <w:p w14:paraId="1C317898" w14:textId="77777777" w:rsidR="00ED0996" w:rsidRPr="002421DD" w:rsidRDefault="00ED0996" w:rsidP="001F70BB">
          <w:pPr>
            <w:jc w:val="center"/>
          </w:pPr>
          <w:r w:rsidRPr="002421DD">
            <w:t>СОДЕРЖАНИЕ</w:t>
          </w:r>
        </w:p>
        <w:p w14:paraId="30EC0F06" w14:textId="77777777" w:rsidR="003A00D0" w:rsidRPr="002421DD" w:rsidRDefault="005E4FF3">
          <w:pPr>
            <w:pStyle w:val="1f1"/>
            <w:rPr>
              <w:rFonts w:asciiTheme="minorHAnsi" w:eastAsiaTheme="minorEastAsia" w:hAnsiTheme="minorHAnsi" w:cstheme="minorBidi"/>
              <w:bCs w:val="0"/>
              <w:iCs w:val="0"/>
              <w:sz w:val="22"/>
              <w:szCs w:val="22"/>
              <w:lang w:eastAsia="ru-RU"/>
            </w:rPr>
          </w:pPr>
          <w:r w:rsidRPr="00EE0B13">
            <w:rPr>
              <w:rFonts w:cs="Times New Roman"/>
              <w:bCs w:val="0"/>
              <w:iCs w:val="0"/>
              <w:noProof w:val="0"/>
            </w:rPr>
            <w:fldChar w:fldCharType="begin"/>
          </w:r>
          <w:r w:rsidR="00ED0996" w:rsidRPr="002421DD">
            <w:rPr>
              <w:rFonts w:cs="Times New Roman"/>
            </w:rPr>
            <w:instrText xml:space="preserve"> TOC \o "1-3" \h \z \u </w:instrText>
          </w:r>
          <w:r w:rsidRPr="00EE0B13">
            <w:rPr>
              <w:rFonts w:cs="Times New Roman"/>
              <w:bCs w:val="0"/>
              <w:iCs w:val="0"/>
              <w:noProof w:val="0"/>
            </w:rPr>
            <w:fldChar w:fldCharType="separate"/>
          </w:r>
          <w:hyperlink w:anchor="_Toc521898920" w:history="1">
            <w:r w:rsidR="003A00D0" w:rsidRPr="002421DD">
              <w:rPr>
                <w:rStyle w:val="afffe"/>
              </w:rPr>
              <w:t>1. ОБЩИЕ ПОЛОЖЕНИЯ</w:t>
            </w:r>
            <w:r w:rsidR="003A00D0" w:rsidRPr="002421DD">
              <w:rPr>
                <w:webHidden/>
              </w:rPr>
              <w:tab/>
            </w:r>
            <w:r w:rsidRPr="00EE0B13">
              <w:rPr>
                <w:webHidden/>
              </w:rPr>
              <w:fldChar w:fldCharType="begin"/>
            </w:r>
            <w:r w:rsidR="003A00D0" w:rsidRPr="002421DD">
              <w:rPr>
                <w:webHidden/>
              </w:rPr>
              <w:instrText xml:space="preserve"> PAGEREF _Toc521898920 \h </w:instrText>
            </w:r>
            <w:r w:rsidRPr="00EE0B13">
              <w:rPr>
                <w:webHidden/>
              </w:rPr>
            </w:r>
            <w:r w:rsidRPr="00EE0B13">
              <w:rPr>
                <w:webHidden/>
              </w:rPr>
              <w:fldChar w:fldCharType="separate"/>
            </w:r>
            <w:r w:rsidR="00E569B1">
              <w:rPr>
                <w:webHidden/>
              </w:rPr>
              <w:t>3</w:t>
            </w:r>
            <w:r w:rsidRPr="00EE0B13">
              <w:rPr>
                <w:webHidden/>
              </w:rPr>
              <w:fldChar w:fldCharType="end"/>
            </w:r>
          </w:hyperlink>
        </w:p>
        <w:p w14:paraId="6B092EAC" w14:textId="77777777" w:rsidR="003A00D0" w:rsidRPr="002421DD" w:rsidRDefault="003E73E7">
          <w:pPr>
            <w:pStyle w:val="1f1"/>
            <w:rPr>
              <w:rFonts w:asciiTheme="minorHAnsi" w:eastAsiaTheme="minorEastAsia" w:hAnsiTheme="minorHAnsi" w:cstheme="minorBidi"/>
              <w:bCs w:val="0"/>
              <w:iCs w:val="0"/>
              <w:sz w:val="22"/>
              <w:szCs w:val="22"/>
              <w:lang w:eastAsia="ru-RU"/>
            </w:rPr>
          </w:pPr>
          <w:hyperlink w:anchor="_Toc521898921" w:history="1">
            <w:r w:rsidR="003A00D0" w:rsidRPr="002421DD">
              <w:rPr>
                <w:rStyle w:val="afffe"/>
              </w:rPr>
              <w:t>2. МАКРОЭКОНОМИЧЕСКИЕ ПАРАМЕТРЫ</w:t>
            </w:r>
            <w:r w:rsidR="003A00D0" w:rsidRPr="002421DD">
              <w:rPr>
                <w:webHidden/>
              </w:rPr>
              <w:tab/>
            </w:r>
            <w:r w:rsidR="005E4FF3" w:rsidRPr="00EE0B13">
              <w:rPr>
                <w:webHidden/>
              </w:rPr>
              <w:fldChar w:fldCharType="begin"/>
            </w:r>
            <w:r w:rsidR="003A00D0" w:rsidRPr="002421DD">
              <w:rPr>
                <w:webHidden/>
              </w:rPr>
              <w:instrText xml:space="preserve"> PAGEREF _Toc521898921 \h </w:instrText>
            </w:r>
            <w:r w:rsidR="005E4FF3" w:rsidRPr="00EE0B13">
              <w:rPr>
                <w:webHidden/>
              </w:rPr>
            </w:r>
            <w:r w:rsidR="005E4FF3" w:rsidRPr="00EE0B13">
              <w:rPr>
                <w:webHidden/>
              </w:rPr>
              <w:fldChar w:fldCharType="separate"/>
            </w:r>
            <w:r w:rsidR="00E569B1">
              <w:rPr>
                <w:webHidden/>
              </w:rPr>
              <w:t>4</w:t>
            </w:r>
            <w:r w:rsidR="005E4FF3" w:rsidRPr="00EE0B13">
              <w:rPr>
                <w:webHidden/>
              </w:rPr>
              <w:fldChar w:fldCharType="end"/>
            </w:r>
          </w:hyperlink>
        </w:p>
        <w:p w14:paraId="5A505FFD" w14:textId="77777777" w:rsidR="003A00D0" w:rsidRPr="002421DD" w:rsidRDefault="003E73E7">
          <w:pPr>
            <w:pStyle w:val="1f1"/>
            <w:rPr>
              <w:rFonts w:asciiTheme="minorHAnsi" w:eastAsiaTheme="minorEastAsia" w:hAnsiTheme="minorHAnsi" w:cstheme="minorBidi"/>
              <w:bCs w:val="0"/>
              <w:iCs w:val="0"/>
              <w:sz w:val="22"/>
              <w:szCs w:val="22"/>
              <w:lang w:eastAsia="ru-RU"/>
            </w:rPr>
          </w:pPr>
          <w:hyperlink w:anchor="_Toc521898922" w:history="1">
            <w:r w:rsidR="003A00D0" w:rsidRPr="002421DD">
              <w:rPr>
                <w:rStyle w:val="afffe"/>
              </w:rPr>
              <w:t>3. МЕРОПРИЯТИЯ, ЗАКЛАДЫВАЕМЫЕ В СХЕМУ ТЕПЛОСНАБЖЕНИЯ</w:t>
            </w:r>
            <w:r w:rsidR="003A00D0" w:rsidRPr="002421DD">
              <w:rPr>
                <w:webHidden/>
              </w:rPr>
              <w:tab/>
            </w:r>
            <w:r w:rsidR="005E4FF3" w:rsidRPr="00EE0B13">
              <w:rPr>
                <w:webHidden/>
              </w:rPr>
              <w:fldChar w:fldCharType="begin"/>
            </w:r>
            <w:r w:rsidR="003A00D0" w:rsidRPr="002421DD">
              <w:rPr>
                <w:webHidden/>
              </w:rPr>
              <w:instrText xml:space="preserve"> PAGEREF _Toc521898922 \h </w:instrText>
            </w:r>
            <w:r w:rsidR="005E4FF3" w:rsidRPr="00EE0B13">
              <w:rPr>
                <w:webHidden/>
              </w:rPr>
            </w:r>
            <w:r w:rsidR="005E4FF3" w:rsidRPr="00EE0B13">
              <w:rPr>
                <w:webHidden/>
              </w:rPr>
              <w:fldChar w:fldCharType="separate"/>
            </w:r>
            <w:r w:rsidR="00E569B1">
              <w:rPr>
                <w:webHidden/>
              </w:rPr>
              <w:t>6</w:t>
            </w:r>
            <w:r w:rsidR="005E4FF3" w:rsidRPr="00EE0B13">
              <w:rPr>
                <w:webHidden/>
              </w:rPr>
              <w:fldChar w:fldCharType="end"/>
            </w:r>
          </w:hyperlink>
        </w:p>
        <w:p w14:paraId="587F4F24" w14:textId="77777777" w:rsidR="003A00D0" w:rsidRPr="002421DD" w:rsidRDefault="003E73E7">
          <w:pPr>
            <w:pStyle w:val="2a"/>
            <w:rPr>
              <w:rFonts w:asciiTheme="minorHAnsi" w:eastAsiaTheme="minorEastAsia" w:hAnsiTheme="minorHAnsi" w:cstheme="minorBidi"/>
              <w:bCs w:val="0"/>
              <w:sz w:val="22"/>
              <w:szCs w:val="22"/>
              <w:lang w:eastAsia="ru-RU"/>
            </w:rPr>
          </w:pPr>
          <w:hyperlink w:anchor="_Toc521898923" w:history="1">
            <w:r w:rsidR="003A00D0" w:rsidRPr="002421DD">
              <w:rPr>
                <w:rStyle w:val="afffe"/>
              </w:rPr>
              <w:t>3.1. Мероприятия на источниках</w:t>
            </w:r>
            <w:r w:rsidR="003A00D0" w:rsidRPr="002421DD">
              <w:rPr>
                <w:webHidden/>
              </w:rPr>
              <w:tab/>
            </w:r>
            <w:r w:rsidR="005E4FF3" w:rsidRPr="00EE0B13">
              <w:rPr>
                <w:webHidden/>
              </w:rPr>
              <w:fldChar w:fldCharType="begin"/>
            </w:r>
            <w:r w:rsidR="003A00D0" w:rsidRPr="002421DD">
              <w:rPr>
                <w:webHidden/>
              </w:rPr>
              <w:instrText xml:space="preserve"> PAGEREF _Toc521898923 \h </w:instrText>
            </w:r>
            <w:r w:rsidR="005E4FF3" w:rsidRPr="00EE0B13">
              <w:rPr>
                <w:webHidden/>
              </w:rPr>
            </w:r>
            <w:r w:rsidR="005E4FF3" w:rsidRPr="00EE0B13">
              <w:rPr>
                <w:webHidden/>
              </w:rPr>
              <w:fldChar w:fldCharType="separate"/>
            </w:r>
            <w:r w:rsidR="00E569B1">
              <w:rPr>
                <w:webHidden/>
              </w:rPr>
              <w:t>6</w:t>
            </w:r>
            <w:r w:rsidR="005E4FF3" w:rsidRPr="00EE0B13">
              <w:rPr>
                <w:webHidden/>
              </w:rPr>
              <w:fldChar w:fldCharType="end"/>
            </w:r>
          </w:hyperlink>
        </w:p>
        <w:p w14:paraId="270BF6F0" w14:textId="77777777" w:rsidR="003A00D0" w:rsidRPr="002421DD" w:rsidRDefault="003E73E7">
          <w:pPr>
            <w:pStyle w:val="2a"/>
            <w:rPr>
              <w:rFonts w:asciiTheme="minorHAnsi" w:eastAsiaTheme="minorEastAsia" w:hAnsiTheme="minorHAnsi" w:cstheme="minorBidi"/>
              <w:bCs w:val="0"/>
              <w:sz w:val="22"/>
              <w:szCs w:val="22"/>
              <w:lang w:eastAsia="ru-RU"/>
            </w:rPr>
          </w:pPr>
          <w:hyperlink w:anchor="_Toc521898924" w:history="1">
            <w:r w:rsidR="003A00D0" w:rsidRPr="002421DD">
              <w:rPr>
                <w:rStyle w:val="afffe"/>
              </w:rPr>
              <w:t>3.2. Мероприятия на сетях</w:t>
            </w:r>
            <w:r w:rsidR="003A00D0" w:rsidRPr="002421DD">
              <w:rPr>
                <w:webHidden/>
              </w:rPr>
              <w:tab/>
            </w:r>
            <w:r w:rsidR="005E4FF3" w:rsidRPr="00EE0B13">
              <w:rPr>
                <w:webHidden/>
              </w:rPr>
              <w:fldChar w:fldCharType="begin"/>
            </w:r>
            <w:r w:rsidR="003A00D0" w:rsidRPr="002421DD">
              <w:rPr>
                <w:webHidden/>
              </w:rPr>
              <w:instrText xml:space="preserve"> PAGEREF _Toc521898924 \h </w:instrText>
            </w:r>
            <w:r w:rsidR="005E4FF3" w:rsidRPr="00EE0B13">
              <w:rPr>
                <w:webHidden/>
              </w:rPr>
            </w:r>
            <w:r w:rsidR="005E4FF3" w:rsidRPr="00EE0B13">
              <w:rPr>
                <w:webHidden/>
              </w:rPr>
              <w:fldChar w:fldCharType="separate"/>
            </w:r>
            <w:r w:rsidR="00E569B1">
              <w:rPr>
                <w:webHidden/>
              </w:rPr>
              <w:t>11</w:t>
            </w:r>
            <w:r w:rsidR="005E4FF3" w:rsidRPr="00EE0B13">
              <w:rPr>
                <w:webHidden/>
              </w:rPr>
              <w:fldChar w:fldCharType="end"/>
            </w:r>
          </w:hyperlink>
        </w:p>
        <w:p w14:paraId="110D2D62" w14:textId="77777777" w:rsidR="003A00D0" w:rsidRPr="002421DD" w:rsidRDefault="003E73E7">
          <w:pPr>
            <w:pStyle w:val="1f1"/>
            <w:rPr>
              <w:rFonts w:asciiTheme="minorHAnsi" w:eastAsiaTheme="minorEastAsia" w:hAnsiTheme="minorHAnsi" w:cstheme="minorBidi"/>
              <w:bCs w:val="0"/>
              <w:iCs w:val="0"/>
              <w:sz w:val="22"/>
              <w:szCs w:val="22"/>
              <w:lang w:eastAsia="ru-RU"/>
            </w:rPr>
          </w:pPr>
          <w:hyperlink w:anchor="_Toc521898925" w:history="1">
            <w:r w:rsidR="003A00D0" w:rsidRPr="002421DD">
              <w:rPr>
                <w:rStyle w:val="afffe"/>
              </w:rPr>
              <w:t>4. ПРЕДЛОЖЕНИЯ ПО ИСТОЧНИКАМ ИНВЕСТИЦИЙ, ОБЕСПЕЧИВАЮЩИХ ФИНАНСОВЫЕ ПОТРЕБНОСТИ</w:t>
            </w:r>
            <w:r w:rsidR="003A00D0" w:rsidRPr="002421DD">
              <w:rPr>
                <w:webHidden/>
              </w:rPr>
              <w:tab/>
            </w:r>
            <w:r w:rsidR="005E4FF3" w:rsidRPr="00EE0B13">
              <w:rPr>
                <w:webHidden/>
              </w:rPr>
              <w:fldChar w:fldCharType="begin"/>
            </w:r>
            <w:r w:rsidR="003A00D0" w:rsidRPr="002421DD">
              <w:rPr>
                <w:webHidden/>
              </w:rPr>
              <w:instrText xml:space="preserve"> PAGEREF _Toc521898925 \h </w:instrText>
            </w:r>
            <w:r w:rsidR="005E4FF3" w:rsidRPr="00EE0B13">
              <w:rPr>
                <w:webHidden/>
              </w:rPr>
            </w:r>
            <w:r w:rsidR="005E4FF3" w:rsidRPr="00EE0B13">
              <w:rPr>
                <w:webHidden/>
              </w:rPr>
              <w:fldChar w:fldCharType="separate"/>
            </w:r>
            <w:r w:rsidR="00E569B1">
              <w:rPr>
                <w:webHidden/>
              </w:rPr>
              <w:t>15</w:t>
            </w:r>
            <w:r w:rsidR="005E4FF3" w:rsidRPr="00EE0B13">
              <w:rPr>
                <w:webHidden/>
              </w:rPr>
              <w:fldChar w:fldCharType="end"/>
            </w:r>
          </w:hyperlink>
        </w:p>
        <w:p w14:paraId="4192B40F" w14:textId="77777777" w:rsidR="003A00D0" w:rsidRPr="002421DD" w:rsidRDefault="003E73E7">
          <w:pPr>
            <w:pStyle w:val="1f1"/>
            <w:rPr>
              <w:rFonts w:asciiTheme="minorHAnsi" w:eastAsiaTheme="minorEastAsia" w:hAnsiTheme="minorHAnsi" w:cstheme="minorBidi"/>
              <w:bCs w:val="0"/>
              <w:iCs w:val="0"/>
              <w:sz w:val="22"/>
              <w:szCs w:val="22"/>
              <w:lang w:eastAsia="ru-RU"/>
            </w:rPr>
          </w:pPr>
          <w:hyperlink w:anchor="_Toc521898926" w:history="1">
            <w:r w:rsidR="003A00D0" w:rsidRPr="002421DD">
              <w:rPr>
                <w:rStyle w:val="afffe"/>
              </w:rPr>
              <w:t>5. РАСЧЕТ ЦЕНОВЫХ ПОСЛЕДСТВИЙ ДЛЯПОТРЕБИТЕЛЕЙ</w:t>
            </w:r>
            <w:r w:rsidR="003A00D0" w:rsidRPr="002421DD">
              <w:rPr>
                <w:webHidden/>
              </w:rPr>
              <w:tab/>
            </w:r>
            <w:r w:rsidR="005E4FF3" w:rsidRPr="00EE0B13">
              <w:rPr>
                <w:webHidden/>
              </w:rPr>
              <w:fldChar w:fldCharType="begin"/>
            </w:r>
            <w:r w:rsidR="003A00D0" w:rsidRPr="002421DD">
              <w:rPr>
                <w:webHidden/>
              </w:rPr>
              <w:instrText xml:space="preserve"> PAGEREF _Toc521898926 \h </w:instrText>
            </w:r>
            <w:r w:rsidR="005E4FF3" w:rsidRPr="00EE0B13">
              <w:rPr>
                <w:webHidden/>
              </w:rPr>
            </w:r>
            <w:r w:rsidR="005E4FF3" w:rsidRPr="00EE0B13">
              <w:rPr>
                <w:webHidden/>
              </w:rPr>
              <w:fldChar w:fldCharType="separate"/>
            </w:r>
            <w:r w:rsidR="00E569B1">
              <w:rPr>
                <w:webHidden/>
              </w:rPr>
              <w:t>18</w:t>
            </w:r>
            <w:r w:rsidR="005E4FF3" w:rsidRPr="00EE0B13">
              <w:rPr>
                <w:webHidden/>
              </w:rPr>
              <w:fldChar w:fldCharType="end"/>
            </w:r>
          </w:hyperlink>
        </w:p>
        <w:p w14:paraId="34128AC7" w14:textId="77777777" w:rsidR="003A00D0" w:rsidRPr="002421DD" w:rsidRDefault="003E73E7">
          <w:pPr>
            <w:pStyle w:val="2a"/>
            <w:rPr>
              <w:rFonts w:asciiTheme="minorHAnsi" w:eastAsiaTheme="minorEastAsia" w:hAnsiTheme="minorHAnsi" w:cstheme="minorBidi"/>
              <w:bCs w:val="0"/>
              <w:sz w:val="22"/>
              <w:szCs w:val="22"/>
              <w:lang w:eastAsia="ru-RU"/>
            </w:rPr>
          </w:pPr>
          <w:hyperlink w:anchor="_Toc521898927" w:history="1">
            <w:r w:rsidR="003A00D0" w:rsidRPr="002421DD">
              <w:rPr>
                <w:rStyle w:val="afffe"/>
              </w:rPr>
              <w:t>5.1. Методика расчета ценовых последствий для потребителей при реализации программ строительства, реконструкции и технического перевооружения систем теплоснабжения</w:t>
            </w:r>
            <w:r w:rsidR="003A00D0" w:rsidRPr="002421DD">
              <w:rPr>
                <w:webHidden/>
              </w:rPr>
              <w:tab/>
            </w:r>
            <w:r w:rsidR="005E4FF3" w:rsidRPr="00EE0B13">
              <w:rPr>
                <w:webHidden/>
              </w:rPr>
              <w:fldChar w:fldCharType="begin"/>
            </w:r>
            <w:r w:rsidR="003A00D0" w:rsidRPr="002421DD">
              <w:rPr>
                <w:webHidden/>
              </w:rPr>
              <w:instrText xml:space="preserve"> PAGEREF _Toc521898927 \h </w:instrText>
            </w:r>
            <w:r w:rsidR="005E4FF3" w:rsidRPr="00EE0B13">
              <w:rPr>
                <w:webHidden/>
              </w:rPr>
            </w:r>
            <w:r w:rsidR="005E4FF3" w:rsidRPr="00EE0B13">
              <w:rPr>
                <w:webHidden/>
              </w:rPr>
              <w:fldChar w:fldCharType="separate"/>
            </w:r>
            <w:r w:rsidR="00E569B1">
              <w:rPr>
                <w:webHidden/>
              </w:rPr>
              <w:t>18</w:t>
            </w:r>
            <w:r w:rsidR="005E4FF3" w:rsidRPr="00EE0B13">
              <w:rPr>
                <w:webHidden/>
              </w:rPr>
              <w:fldChar w:fldCharType="end"/>
            </w:r>
          </w:hyperlink>
        </w:p>
        <w:p w14:paraId="4662BA47" w14:textId="77777777" w:rsidR="003A00D0" w:rsidRPr="002421DD" w:rsidRDefault="003E73E7">
          <w:pPr>
            <w:pStyle w:val="2a"/>
            <w:rPr>
              <w:rFonts w:asciiTheme="minorHAnsi" w:eastAsiaTheme="minorEastAsia" w:hAnsiTheme="minorHAnsi" w:cstheme="minorBidi"/>
              <w:bCs w:val="0"/>
              <w:sz w:val="22"/>
              <w:szCs w:val="22"/>
              <w:lang w:eastAsia="ru-RU"/>
            </w:rPr>
          </w:pPr>
          <w:hyperlink w:anchor="_Toc521898928" w:history="1">
            <w:r w:rsidR="003A00D0" w:rsidRPr="002421DD">
              <w:rPr>
                <w:rStyle w:val="afffe"/>
              </w:rPr>
              <w:t>5.2. Результаты расчета ценовых последствий для потребителей при реализации программ строительства, реконструкции и технического перевооружения систем теплоснабжении</w:t>
            </w:r>
            <w:r w:rsidR="003A00D0" w:rsidRPr="002421DD">
              <w:rPr>
                <w:webHidden/>
              </w:rPr>
              <w:tab/>
            </w:r>
            <w:r w:rsidR="005E4FF3" w:rsidRPr="00EE0B13">
              <w:rPr>
                <w:webHidden/>
              </w:rPr>
              <w:fldChar w:fldCharType="begin"/>
            </w:r>
            <w:r w:rsidR="003A00D0" w:rsidRPr="002421DD">
              <w:rPr>
                <w:webHidden/>
              </w:rPr>
              <w:instrText xml:space="preserve"> PAGEREF _Toc521898928 \h </w:instrText>
            </w:r>
            <w:r w:rsidR="005E4FF3" w:rsidRPr="00EE0B13">
              <w:rPr>
                <w:webHidden/>
              </w:rPr>
            </w:r>
            <w:r w:rsidR="005E4FF3" w:rsidRPr="00EE0B13">
              <w:rPr>
                <w:webHidden/>
              </w:rPr>
              <w:fldChar w:fldCharType="separate"/>
            </w:r>
            <w:r w:rsidR="00E569B1">
              <w:rPr>
                <w:webHidden/>
              </w:rPr>
              <w:t>18</w:t>
            </w:r>
            <w:r w:rsidR="005E4FF3" w:rsidRPr="00EE0B13">
              <w:rPr>
                <w:webHidden/>
              </w:rPr>
              <w:fldChar w:fldCharType="end"/>
            </w:r>
          </w:hyperlink>
        </w:p>
        <w:p w14:paraId="5491024B" w14:textId="77777777" w:rsidR="003A00D0" w:rsidRPr="002421DD" w:rsidRDefault="003E73E7">
          <w:pPr>
            <w:pStyle w:val="2a"/>
            <w:rPr>
              <w:rFonts w:asciiTheme="minorHAnsi" w:eastAsiaTheme="minorEastAsia" w:hAnsiTheme="minorHAnsi" w:cstheme="minorBidi"/>
              <w:bCs w:val="0"/>
              <w:sz w:val="22"/>
              <w:szCs w:val="22"/>
              <w:lang w:eastAsia="ru-RU"/>
            </w:rPr>
          </w:pPr>
          <w:hyperlink w:anchor="_Toc521898929" w:history="1">
            <w:r w:rsidR="003A00D0" w:rsidRPr="002421DD">
              <w:rPr>
                <w:rStyle w:val="afffe"/>
              </w:rPr>
              <w:t>5.3. Прогноз платы за подключение</w:t>
            </w:r>
            <w:r w:rsidR="003A00D0" w:rsidRPr="002421DD">
              <w:rPr>
                <w:webHidden/>
              </w:rPr>
              <w:tab/>
            </w:r>
            <w:r w:rsidR="005E4FF3" w:rsidRPr="00EE0B13">
              <w:rPr>
                <w:webHidden/>
              </w:rPr>
              <w:fldChar w:fldCharType="begin"/>
            </w:r>
            <w:r w:rsidR="003A00D0" w:rsidRPr="002421DD">
              <w:rPr>
                <w:webHidden/>
              </w:rPr>
              <w:instrText xml:space="preserve"> PAGEREF _Toc521898929 \h </w:instrText>
            </w:r>
            <w:r w:rsidR="005E4FF3" w:rsidRPr="00EE0B13">
              <w:rPr>
                <w:webHidden/>
              </w:rPr>
            </w:r>
            <w:r w:rsidR="005E4FF3" w:rsidRPr="00EE0B13">
              <w:rPr>
                <w:webHidden/>
              </w:rPr>
              <w:fldChar w:fldCharType="separate"/>
            </w:r>
            <w:r w:rsidR="00E569B1">
              <w:rPr>
                <w:webHidden/>
              </w:rPr>
              <w:t>35</w:t>
            </w:r>
            <w:r w:rsidR="005E4FF3" w:rsidRPr="00EE0B13">
              <w:rPr>
                <w:webHidden/>
              </w:rPr>
              <w:fldChar w:fldCharType="end"/>
            </w:r>
          </w:hyperlink>
        </w:p>
        <w:p w14:paraId="5A11E28B" w14:textId="77777777" w:rsidR="001A6F70" w:rsidRPr="002421DD" w:rsidRDefault="005E4FF3" w:rsidP="00FD0D8F">
          <w:pPr>
            <w:rPr>
              <w:b/>
            </w:rPr>
          </w:pPr>
          <w:r w:rsidRPr="00EE0B13">
            <w:fldChar w:fldCharType="end"/>
          </w:r>
        </w:p>
      </w:sdtContent>
    </w:sdt>
    <w:p w14:paraId="7B2CCC87" w14:textId="77777777" w:rsidR="001A6F70" w:rsidRPr="002421DD" w:rsidRDefault="001A6F70" w:rsidP="00FD0D8F"/>
    <w:p w14:paraId="00AF55AD" w14:textId="77777777" w:rsidR="001A6F70" w:rsidRPr="002421DD" w:rsidRDefault="001A6F70" w:rsidP="00FD0D8F"/>
    <w:p w14:paraId="6176806C" w14:textId="77777777" w:rsidR="001A6F70" w:rsidRPr="002421DD" w:rsidRDefault="001A6F70" w:rsidP="00FD0D8F"/>
    <w:p w14:paraId="1A29A061" w14:textId="77777777" w:rsidR="004E7B50" w:rsidRPr="002421DD" w:rsidRDefault="004E7B50" w:rsidP="00AE0A07">
      <w:pPr>
        <w:pStyle w:val="14"/>
        <w:sectPr w:rsidR="004E7B50" w:rsidRPr="002421DD" w:rsidSect="000641FE">
          <w:footerReference w:type="default" r:id="rId10"/>
          <w:headerReference w:type="first" r:id="rId11"/>
          <w:footerReference w:type="first" r:id="rId12"/>
          <w:pgSz w:w="11907" w:h="16839" w:code="9"/>
          <w:pgMar w:top="1134" w:right="850" w:bottom="1134" w:left="1701" w:header="567" w:footer="567" w:gutter="0"/>
          <w:cols w:space="708"/>
          <w:docGrid w:linePitch="360"/>
        </w:sectPr>
      </w:pPr>
    </w:p>
    <w:p w14:paraId="49FA72D1" w14:textId="77777777" w:rsidR="00406427" w:rsidRPr="002421DD" w:rsidRDefault="00014997" w:rsidP="00D23610">
      <w:pPr>
        <w:pStyle w:val="14"/>
      </w:pPr>
      <w:bookmarkStart w:id="1" w:name="_Toc507862276"/>
      <w:r w:rsidRPr="002421DD">
        <w:lastRenderedPageBreak/>
        <w:tab/>
      </w:r>
      <w:bookmarkStart w:id="2" w:name="_Toc521898920"/>
      <w:r w:rsidR="00D23610" w:rsidRPr="002421DD">
        <w:t>ОБЩИЕ ПОЛОЖЕНИЯ</w:t>
      </w:r>
      <w:bookmarkEnd w:id="2"/>
    </w:p>
    <w:bookmarkEnd w:id="1"/>
    <w:p w14:paraId="2813A401" w14:textId="77777777" w:rsidR="00D23610" w:rsidRPr="002421DD" w:rsidRDefault="00D23610" w:rsidP="00D23610">
      <w:r w:rsidRPr="002421DD">
        <w:t xml:space="preserve">Оценка инвестиций и анализ ценовых (тарифных) последствий реализации проектов схемы теплоснабжения разрабатываются в соответствии пункта </w:t>
      </w:r>
      <w:r w:rsidR="00051C65" w:rsidRPr="002421DD">
        <w:t>76</w:t>
      </w:r>
      <w:r w:rsidRPr="002421DD">
        <w:t xml:space="preserve">, пунктом </w:t>
      </w:r>
      <w:r w:rsidR="00051C65" w:rsidRPr="002421DD">
        <w:t xml:space="preserve">77 </w:t>
      </w:r>
      <w:r w:rsidRPr="002421DD">
        <w:t xml:space="preserve">и пунктом </w:t>
      </w:r>
      <w:r w:rsidR="00051C65" w:rsidRPr="002421DD">
        <w:t>78</w:t>
      </w:r>
      <w:r w:rsidRPr="002421DD">
        <w:t xml:space="preserve"> «Требований к схемам теплоснабжения», утвержденных постановлением Правительства РФ № 154 от 22 февраля 2012 года.</w:t>
      </w:r>
    </w:p>
    <w:p w14:paraId="1487794E" w14:textId="77777777" w:rsidR="00D23610" w:rsidRPr="002421DD" w:rsidRDefault="00D23610" w:rsidP="00D23610">
      <w:r w:rsidRPr="002421DD">
        <w:t>В соответствии с пунктами 13 и 48 Требований к схемам теплоснабжения должны быть разработаны и обоснованы:</w:t>
      </w:r>
    </w:p>
    <w:p w14:paraId="2C456EFE" w14:textId="77777777" w:rsidR="00D23610" w:rsidRPr="002421DD" w:rsidRDefault="00D6202E" w:rsidP="001A7871">
      <w:pPr>
        <w:pStyle w:val="afffc"/>
        <w:numPr>
          <w:ilvl w:val="0"/>
          <w:numId w:val="48"/>
        </w:numPr>
        <w:ind w:left="0" w:firstLine="709"/>
      </w:pPr>
      <w:r w:rsidRPr="002421DD">
        <w:t xml:space="preserve"> </w:t>
      </w:r>
      <w:r w:rsidR="00D23610" w:rsidRPr="002421DD">
        <w:tab/>
        <w:t>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p>
    <w:p w14:paraId="7EBFCEF3" w14:textId="77777777" w:rsidR="00D23610" w:rsidRPr="002421DD" w:rsidRDefault="00402280" w:rsidP="001A7871">
      <w:pPr>
        <w:pStyle w:val="afffc"/>
        <w:numPr>
          <w:ilvl w:val="0"/>
          <w:numId w:val="48"/>
        </w:numPr>
        <w:ind w:left="0" w:firstLine="709"/>
      </w:pPr>
      <w:r w:rsidRPr="002421DD">
        <w:t xml:space="preserve"> </w:t>
      </w:r>
      <w:r w:rsidR="00D23610" w:rsidRPr="002421DD">
        <w:tab/>
        <w:t>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p>
    <w:p w14:paraId="1F7347D3" w14:textId="77777777" w:rsidR="00D23610" w:rsidRPr="002421DD" w:rsidRDefault="00402280" w:rsidP="001A7871">
      <w:pPr>
        <w:pStyle w:val="afffc"/>
        <w:numPr>
          <w:ilvl w:val="0"/>
          <w:numId w:val="48"/>
        </w:numPr>
        <w:ind w:left="0" w:firstLine="709"/>
      </w:pPr>
      <w:r w:rsidRPr="002421DD">
        <w:t xml:space="preserve"> </w:t>
      </w:r>
      <w:r w:rsidR="00D23610" w:rsidRPr="002421DD">
        <w:tab/>
        <w:t>предложения по источникам инвестиций, обеспечивающих финансовые потребности;</w:t>
      </w:r>
    </w:p>
    <w:p w14:paraId="249733C2" w14:textId="77777777" w:rsidR="00D23610" w:rsidRPr="002421DD" w:rsidRDefault="00402280" w:rsidP="001A7871">
      <w:pPr>
        <w:pStyle w:val="afffc"/>
        <w:numPr>
          <w:ilvl w:val="0"/>
          <w:numId w:val="48"/>
        </w:numPr>
        <w:ind w:left="0" w:firstLine="709"/>
      </w:pPr>
      <w:r w:rsidRPr="002421DD">
        <w:t xml:space="preserve"> </w:t>
      </w:r>
      <w:r w:rsidR="00D23610" w:rsidRPr="002421DD">
        <w:t>расчеты ценовых последствий для потребителей при реализации программ строительства, реконструкции и технического перевооружения систем теплоснабжения.</w:t>
      </w:r>
    </w:p>
    <w:p w14:paraId="57A9659A" w14:textId="77777777" w:rsidR="00D23610" w:rsidRPr="002421DD" w:rsidRDefault="00D23610" w:rsidP="00D23610">
      <w:r w:rsidRPr="002421DD">
        <w:t>Расчеты ценовых последствий для потребителей выполнены в соответствии с требованиями действующего законодательства:</w:t>
      </w:r>
    </w:p>
    <w:p w14:paraId="18ABB3C4" w14:textId="77777777" w:rsidR="00D23610" w:rsidRPr="002421DD" w:rsidRDefault="00402280" w:rsidP="001A7871">
      <w:pPr>
        <w:pStyle w:val="afffc"/>
        <w:numPr>
          <w:ilvl w:val="0"/>
          <w:numId w:val="48"/>
        </w:numPr>
        <w:ind w:left="0" w:firstLine="709"/>
      </w:pPr>
      <w:r w:rsidRPr="002421DD">
        <w:t xml:space="preserve"> </w:t>
      </w:r>
      <w:r w:rsidR="00D23610" w:rsidRPr="002421DD">
        <w:tab/>
        <w:t>Федеральный Закон № 190-ФЗ от 27.07.2010г. «О теплоснабжении»;</w:t>
      </w:r>
    </w:p>
    <w:p w14:paraId="0E1C327C" w14:textId="77777777" w:rsidR="00D23610" w:rsidRPr="002421DD" w:rsidRDefault="00402280" w:rsidP="001A7871">
      <w:pPr>
        <w:pStyle w:val="afffc"/>
        <w:numPr>
          <w:ilvl w:val="0"/>
          <w:numId w:val="48"/>
        </w:numPr>
        <w:ind w:left="0" w:firstLine="709"/>
      </w:pPr>
      <w:r w:rsidRPr="002421DD">
        <w:t xml:space="preserve"> </w:t>
      </w:r>
      <w:r w:rsidR="00D23610" w:rsidRPr="002421DD">
        <w:t>Основы ценообразования в сфере теплоснабжения, утвержденные постановлением Правительства Российской Федерации от 22.10.2012г. № 1075 (далее – Основы ценообразования в сфере теплоснабжения);</w:t>
      </w:r>
    </w:p>
    <w:p w14:paraId="6AC96F13" w14:textId="77777777" w:rsidR="00D23610" w:rsidRPr="002421DD" w:rsidRDefault="00402280" w:rsidP="001A7871">
      <w:pPr>
        <w:pStyle w:val="afffc"/>
        <w:numPr>
          <w:ilvl w:val="0"/>
          <w:numId w:val="48"/>
        </w:numPr>
        <w:ind w:left="0" w:firstLine="709"/>
      </w:pPr>
      <w:r w:rsidRPr="002421DD">
        <w:t xml:space="preserve"> </w:t>
      </w:r>
      <w:r w:rsidR="00D23610" w:rsidRPr="002421DD">
        <w:t>Методические указания по расчету регулируемых цен (тарифов) в сфере теплоснабжения, утвержденные Приказом ФСТ России от 13.06.2013 г. № 760-э (далее – Методические указания).</w:t>
      </w:r>
    </w:p>
    <w:p w14:paraId="4CB7164D" w14:textId="77777777" w:rsidR="00D23610" w:rsidRPr="002421DD" w:rsidRDefault="00D23610" w:rsidP="00D23610">
      <w:r w:rsidRPr="002421DD">
        <w:t>Технико-экономические показатели работы источников города Кыштым определены в соответствии с:</w:t>
      </w:r>
    </w:p>
    <w:p w14:paraId="26DF5F1E" w14:textId="77777777" w:rsidR="00D23610" w:rsidRPr="002421DD" w:rsidRDefault="00402280" w:rsidP="001A7871">
      <w:pPr>
        <w:pStyle w:val="afffc"/>
        <w:numPr>
          <w:ilvl w:val="0"/>
          <w:numId w:val="48"/>
        </w:numPr>
        <w:ind w:left="0" w:firstLine="709"/>
      </w:pPr>
      <w:r w:rsidRPr="002421DD">
        <w:t xml:space="preserve"> </w:t>
      </w:r>
      <w:r w:rsidR="00D23610" w:rsidRPr="002421DD">
        <w:tab/>
        <w:t>мастер-планом разработки схемы теплоснабжения города (</w:t>
      </w:r>
      <w:r w:rsidR="000E4C7F">
        <w:t>Глава</w:t>
      </w:r>
      <w:r w:rsidR="00D23610" w:rsidRPr="002421DD">
        <w:t xml:space="preserve"> 5);</w:t>
      </w:r>
    </w:p>
    <w:p w14:paraId="6250BEE3" w14:textId="77777777" w:rsidR="00D23610" w:rsidRPr="002421DD" w:rsidRDefault="00402280" w:rsidP="001A7871">
      <w:pPr>
        <w:pStyle w:val="afffc"/>
        <w:numPr>
          <w:ilvl w:val="0"/>
          <w:numId w:val="48"/>
        </w:numPr>
        <w:ind w:left="0" w:firstLine="709"/>
      </w:pPr>
      <w:r w:rsidRPr="002421DD">
        <w:t xml:space="preserve"> </w:t>
      </w:r>
      <w:r w:rsidR="00D23610" w:rsidRPr="002421DD">
        <w:t>балансами обеспечения тепловых нагрузок потребителей города от энерго-, теплоисточников (</w:t>
      </w:r>
      <w:r w:rsidR="000E4C7F">
        <w:t>Глава</w:t>
      </w:r>
      <w:r w:rsidR="00D23610" w:rsidRPr="002421DD">
        <w:t xml:space="preserve"> 4).</w:t>
      </w:r>
    </w:p>
    <w:p w14:paraId="4EB8051F" w14:textId="77777777" w:rsidR="00D23610" w:rsidRPr="002421DD" w:rsidRDefault="00D23610" w:rsidP="00014997"/>
    <w:p w14:paraId="04A95D5E" w14:textId="77777777" w:rsidR="00D23610" w:rsidRPr="002421DD" w:rsidRDefault="00D23610" w:rsidP="00014997"/>
    <w:p w14:paraId="706F9039" w14:textId="77777777" w:rsidR="00D23610" w:rsidRPr="002421DD" w:rsidRDefault="00D23610" w:rsidP="00014997"/>
    <w:p w14:paraId="02FCD9F0" w14:textId="77777777" w:rsidR="00D23610" w:rsidRPr="002421DD" w:rsidRDefault="00D23610" w:rsidP="00014997"/>
    <w:p w14:paraId="39419026" w14:textId="77777777" w:rsidR="00D23610" w:rsidRPr="002421DD" w:rsidRDefault="00D23610" w:rsidP="00D23610">
      <w:pPr>
        <w:pStyle w:val="14"/>
      </w:pPr>
      <w:r w:rsidRPr="002421DD">
        <w:lastRenderedPageBreak/>
        <w:tab/>
      </w:r>
      <w:bookmarkStart w:id="3" w:name="_Toc521898921"/>
      <w:r w:rsidRPr="002421DD">
        <w:t>МАКРОЭКОНОМИЧЕСКИЕ ПАРАМЕТРЫ</w:t>
      </w:r>
      <w:bookmarkEnd w:id="3"/>
    </w:p>
    <w:p w14:paraId="2343D1FB" w14:textId="77777777" w:rsidR="00D23610" w:rsidRPr="002421DD" w:rsidRDefault="00D23610" w:rsidP="00D23610">
      <w:r w:rsidRPr="002421DD">
        <w:t>Использование индексов изменения цен, установленных Минэкономразвития России, позволяет привести финансовые потребности для осуществления производственной деятельности теплоснабжающей и/или теплосетевой организации и реализации проектов схемы теплоснабжения к ценам соответствующих лет. Для формирования блока долгосрочных индексов-дефляторов использован Прогноз социально-экономического развития Российской Федерации на 201</w:t>
      </w:r>
      <w:r w:rsidR="004C525E" w:rsidRPr="002421DD">
        <w:t>8</w:t>
      </w:r>
      <w:r w:rsidRPr="002421DD">
        <w:t xml:space="preserve"> год и плановый период 20</w:t>
      </w:r>
      <w:r w:rsidR="004C525E" w:rsidRPr="002421DD">
        <w:t>19 и 2020</w:t>
      </w:r>
      <w:r w:rsidRPr="002421DD">
        <w:t xml:space="preserve"> годов, одобренный на заседании Правительства Российской Федерации 13 октября 2016 года:</w:t>
      </w:r>
    </w:p>
    <w:p w14:paraId="7BDB624C" w14:textId="77777777" w:rsidR="00D23610" w:rsidRPr="002421DD" w:rsidRDefault="00D23610" w:rsidP="00DE741A">
      <w:pPr>
        <w:jc w:val="center"/>
      </w:pPr>
      <w:r w:rsidRPr="002421DD">
        <w:t>http://economy.gov.ru/minec/activity/sections/macro/2016241101</w:t>
      </w:r>
    </w:p>
    <w:p w14:paraId="2A56EED4" w14:textId="77777777" w:rsidR="00D23610" w:rsidRPr="002421DD" w:rsidRDefault="00D23610" w:rsidP="00D23610">
      <w:r w:rsidRPr="002421DD">
        <w:t>На 202</w:t>
      </w:r>
      <w:r w:rsidR="000639BD">
        <w:t>3</w:t>
      </w:r>
      <w:r w:rsidRPr="002421DD">
        <w:t>-</w:t>
      </w:r>
      <w:r w:rsidR="00D30CCD" w:rsidRPr="002421DD">
        <w:t>2027</w:t>
      </w:r>
      <w:r w:rsidRPr="002421DD">
        <w:t xml:space="preserve"> гг. индексы роста цен приняты равными индексам, утвержденным на </w:t>
      </w:r>
      <w:r w:rsidR="00D30CCD" w:rsidRPr="002421DD">
        <w:t>202</w:t>
      </w:r>
      <w:r w:rsidR="000639BD">
        <w:t>2</w:t>
      </w:r>
      <w:r w:rsidRPr="002421DD">
        <w:t xml:space="preserve"> год. Прогноз индексов изменения цен соответствующих отраслей и инфляция до </w:t>
      </w:r>
      <w:r w:rsidR="00D30CCD" w:rsidRPr="002421DD">
        <w:t>20</w:t>
      </w:r>
      <w:r w:rsidR="000639BD">
        <w:t>32</w:t>
      </w:r>
      <w:r w:rsidRPr="002421DD">
        <w:t xml:space="preserve"> г. (в %, за год к предыдущему году) представлен в таблице 2</w:t>
      </w:r>
      <w:r w:rsidR="00740ECC" w:rsidRPr="002421DD">
        <w:t>-</w:t>
      </w:r>
      <w:r w:rsidRPr="002421DD">
        <w:t>1.</w:t>
      </w:r>
    </w:p>
    <w:p w14:paraId="6415002C" w14:textId="77777777" w:rsidR="00D23610" w:rsidRPr="002421DD" w:rsidRDefault="00D23610" w:rsidP="00D23610">
      <w:r w:rsidRPr="002421DD">
        <w:t>Значения индексов дефляторов подлежат уточнению при последующих актуализациях Схемы теплоснабжения.</w:t>
      </w:r>
    </w:p>
    <w:p w14:paraId="14B48AED" w14:textId="77777777" w:rsidR="00D23610" w:rsidRPr="002421DD" w:rsidRDefault="00D23610" w:rsidP="00D23610">
      <w:r w:rsidRPr="002421DD">
        <w:t>Сроки полезного использования оборудования систем теплоснабжения приняты в соответствии с Постановлением Правительства Российской Федерации от 01.01.2002г. №1 «О Классификации основных средств, включаемых в амортизационные группы» (с изменениями на 7 июля 2016 года):</w:t>
      </w:r>
    </w:p>
    <w:p w14:paraId="6D4271FF" w14:textId="77777777" w:rsidR="00D23610" w:rsidRPr="002421DD" w:rsidRDefault="00D23610" w:rsidP="00D23610">
      <w:r w:rsidRPr="002421DD">
        <w:t>1)</w:t>
      </w:r>
      <w:r w:rsidR="003D5EDD" w:rsidRPr="002421DD">
        <w:t xml:space="preserve"> </w:t>
      </w:r>
      <w:r w:rsidRPr="002421DD">
        <w:tab/>
        <w:t>Для источников тепловой энергии – 10 лет (пятая группа, код ОКОФ - 330.25.30);</w:t>
      </w:r>
    </w:p>
    <w:p w14:paraId="291C43EA" w14:textId="77777777" w:rsidR="00D23610" w:rsidRPr="002421DD" w:rsidRDefault="00D23610" w:rsidP="00D23610">
      <w:r w:rsidRPr="002421DD">
        <w:t>2)</w:t>
      </w:r>
      <w:r w:rsidRPr="002421DD">
        <w:tab/>
      </w:r>
      <w:r w:rsidR="003D5EDD" w:rsidRPr="002421DD">
        <w:t xml:space="preserve"> </w:t>
      </w:r>
      <w:r w:rsidRPr="002421DD">
        <w:t>Для магистральных тепловых сетей – 20 лет;</w:t>
      </w:r>
    </w:p>
    <w:p w14:paraId="3C6640A6" w14:textId="77777777" w:rsidR="00D23610" w:rsidRPr="002421DD" w:rsidRDefault="00D23610" w:rsidP="00D23610">
      <w:r w:rsidRPr="002421DD">
        <w:t>3)</w:t>
      </w:r>
      <w:r w:rsidRPr="002421DD">
        <w:tab/>
      </w:r>
      <w:r w:rsidR="003D5EDD" w:rsidRPr="002421DD">
        <w:t xml:space="preserve"> </w:t>
      </w:r>
      <w:r w:rsidRPr="002421DD">
        <w:t>Для распределительных и внутриквартальных тепловых сетей – 25 лет (восьмая группа, код ОКОФ - 220.41.20.20.718).</w:t>
      </w:r>
    </w:p>
    <w:p w14:paraId="39CAF593" w14:textId="77777777" w:rsidR="00D23610" w:rsidRPr="002421DD" w:rsidRDefault="00D23610" w:rsidP="00014997"/>
    <w:p w14:paraId="3A3BD701" w14:textId="77777777" w:rsidR="00D23610" w:rsidRPr="002421DD" w:rsidRDefault="00D23610" w:rsidP="00014997"/>
    <w:p w14:paraId="24B40999" w14:textId="77777777" w:rsidR="003D5EDD" w:rsidRPr="002421DD" w:rsidRDefault="003D5EDD" w:rsidP="00014997"/>
    <w:p w14:paraId="29E0E9F5" w14:textId="77777777" w:rsidR="003D5EDD" w:rsidRPr="002421DD" w:rsidRDefault="003D5EDD" w:rsidP="00014997">
      <w:pPr>
        <w:sectPr w:rsidR="003D5EDD" w:rsidRPr="002421DD" w:rsidSect="000641FE">
          <w:footerReference w:type="even" r:id="rId13"/>
          <w:pgSz w:w="11906" w:h="16838" w:code="9"/>
          <w:pgMar w:top="1134" w:right="851" w:bottom="1134" w:left="1701" w:header="567" w:footer="567" w:gutter="0"/>
          <w:cols w:space="708"/>
          <w:docGrid w:linePitch="360"/>
        </w:sectPr>
      </w:pPr>
    </w:p>
    <w:p w14:paraId="347C1866" w14:textId="77777777" w:rsidR="003D5EDD" w:rsidRPr="002421DD" w:rsidRDefault="00740ECC" w:rsidP="00740ECC">
      <w:pPr>
        <w:pStyle w:val="afffffffff2"/>
      </w:pPr>
      <w:r w:rsidRPr="002421DD">
        <w:lastRenderedPageBreak/>
        <w:t xml:space="preserve">Таблица </w:t>
      </w:r>
      <w:r w:rsidR="005E4FF3" w:rsidRPr="00EE0B13">
        <w:fldChar w:fldCharType="begin"/>
      </w:r>
      <w:r w:rsidRPr="002421DD">
        <w:instrText xml:space="preserve"> STYLEREF 1 \s </w:instrText>
      </w:r>
      <w:r w:rsidR="005E4FF3" w:rsidRPr="00EE0B13">
        <w:fldChar w:fldCharType="separate"/>
      </w:r>
      <w:r w:rsidR="0039013B" w:rsidRPr="002421DD">
        <w:rPr>
          <w:noProof/>
        </w:rPr>
        <w:t>2</w:t>
      </w:r>
      <w:r w:rsidR="005E4FF3" w:rsidRPr="00EE0B13">
        <w:fldChar w:fldCharType="end"/>
      </w:r>
      <w:r w:rsidRPr="002421DD">
        <w:noBreakHyphen/>
      </w:r>
      <w:r w:rsidR="005E4FF3" w:rsidRPr="00EE0B13">
        <w:fldChar w:fldCharType="begin"/>
      </w:r>
      <w:r w:rsidRPr="002421DD">
        <w:instrText xml:space="preserve"> SEQ Таблица \* ARABIC \s 1 </w:instrText>
      </w:r>
      <w:r w:rsidR="005E4FF3" w:rsidRPr="00EE0B13">
        <w:fldChar w:fldCharType="separate"/>
      </w:r>
      <w:r w:rsidR="0039013B" w:rsidRPr="002421DD">
        <w:rPr>
          <w:noProof/>
        </w:rPr>
        <w:t>1</w:t>
      </w:r>
      <w:r w:rsidR="005E4FF3" w:rsidRPr="00EE0B13">
        <w:fldChar w:fldCharType="end"/>
      </w:r>
      <w:r w:rsidR="003D5EDD" w:rsidRPr="002421DD">
        <w:t xml:space="preserve"> – Прогнозные индексы изменения цен соответствующих отраслей и инфляция до </w:t>
      </w:r>
      <w:r w:rsidR="00D30CCD" w:rsidRPr="002421DD">
        <w:t>2027</w:t>
      </w:r>
      <w:r w:rsidR="003D5EDD" w:rsidRPr="002421DD">
        <w:t>г. (в %, за год к предыдущему году)</w:t>
      </w:r>
    </w:p>
    <w:tbl>
      <w:tblPr>
        <w:tblW w:w="5000" w:type="pct"/>
        <w:tblLook w:val="04A0" w:firstRow="1" w:lastRow="0" w:firstColumn="1" w:lastColumn="0" w:noHBand="0" w:noVBand="1"/>
      </w:tblPr>
      <w:tblGrid>
        <w:gridCol w:w="4169"/>
        <w:gridCol w:w="611"/>
        <w:gridCol w:w="611"/>
        <w:gridCol w:w="611"/>
        <w:gridCol w:w="611"/>
        <w:gridCol w:w="611"/>
        <w:gridCol w:w="611"/>
        <w:gridCol w:w="611"/>
        <w:gridCol w:w="612"/>
        <w:gridCol w:w="612"/>
        <w:gridCol w:w="612"/>
        <w:gridCol w:w="612"/>
        <w:gridCol w:w="612"/>
        <w:gridCol w:w="612"/>
        <w:gridCol w:w="612"/>
        <w:gridCol w:w="612"/>
        <w:gridCol w:w="612"/>
        <w:gridCol w:w="606"/>
      </w:tblGrid>
      <w:tr w:rsidR="003D5EDD" w:rsidRPr="002421DD" w14:paraId="64F312CA" w14:textId="77777777" w:rsidTr="00595C41">
        <w:trPr>
          <w:trHeight w:val="570"/>
        </w:trPr>
        <w:tc>
          <w:tcPr>
            <w:tcW w:w="1432" w:type="pct"/>
            <w:tcBorders>
              <w:top w:val="single" w:sz="4" w:space="0" w:color="auto"/>
              <w:left w:val="single" w:sz="4" w:space="0" w:color="auto"/>
              <w:bottom w:val="single" w:sz="4" w:space="0" w:color="auto"/>
              <w:right w:val="single" w:sz="4" w:space="0" w:color="auto"/>
            </w:tcBorders>
            <w:shd w:val="clear" w:color="000000" w:fill="CCFFCC"/>
            <w:vAlign w:val="center"/>
            <w:hideMark/>
          </w:tcPr>
          <w:p w14:paraId="17C0C3F8"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Показатель</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592ABC70"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2017</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578BE921"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2018</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2D7B8C07"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2019</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77B7B7BD"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2020</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5E10CDA3"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2021</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45ADC958"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2022</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37121AB9"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2023</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4C97F84F"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2024</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7D1DC503"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2025</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7A1C0DE1"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2026</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214D7271"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2027</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332C1CB6"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2028</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3E564CC8"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2029</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0FCC6642"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2030</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2F7B9E09"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2031</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346A919E"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2032</w:t>
            </w:r>
          </w:p>
        </w:tc>
        <w:tc>
          <w:tcPr>
            <w:tcW w:w="210" w:type="pct"/>
            <w:tcBorders>
              <w:top w:val="single" w:sz="4" w:space="0" w:color="auto"/>
              <w:left w:val="nil"/>
              <w:bottom w:val="single" w:sz="4" w:space="0" w:color="auto"/>
              <w:right w:val="single" w:sz="4" w:space="0" w:color="auto"/>
            </w:tcBorders>
            <w:shd w:val="clear" w:color="000000" w:fill="CCFFCC"/>
            <w:vAlign w:val="center"/>
            <w:hideMark/>
          </w:tcPr>
          <w:p w14:paraId="776125C6"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2033</w:t>
            </w:r>
          </w:p>
        </w:tc>
      </w:tr>
      <w:tr w:rsidR="003D5EDD" w:rsidRPr="002421DD" w14:paraId="42ADE20B"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5C24C4F2"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Тепловая энергия</w:t>
            </w:r>
          </w:p>
        </w:tc>
        <w:tc>
          <w:tcPr>
            <w:tcW w:w="210" w:type="pct"/>
            <w:tcBorders>
              <w:top w:val="nil"/>
              <w:left w:val="nil"/>
              <w:bottom w:val="single" w:sz="4" w:space="0" w:color="auto"/>
              <w:right w:val="single" w:sz="4" w:space="0" w:color="auto"/>
            </w:tcBorders>
            <w:shd w:val="clear" w:color="auto" w:fill="auto"/>
            <w:vAlign w:val="center"/>
            <w:hideMark/>
          </w:tcPr>
          <w:p w14:paraId="09A45188"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FD88B2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15FFCB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A6FABE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922EDE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C0D6BB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9EB3408"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F38193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62BDB4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B88D2A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B06BEB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CCF4F18"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81A12A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B4B513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637760B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5C5BC4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DD5807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r>
      <w:tr w:rsidR="003D5EDD" w:rsidRPr="002421DD" w14:paraId="03156900" w14:textId="77777777" w:rsidTr="00595C41">
        <w:trPr>
          <w:trHeight w:val="510"/>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23C59C29" w14:textId="77777777" w:rsidR="003D5EDD" w:rsidRPr="002421DD" w:rsidRDefault="003D5EDD" w:rsidP="003D5EDD">
            <w:pPr>
              <w:widowControl/>
              <w:spacing w:line="240" w:lineRule="auto"/>
              <w:ind w:firstLine="0"/>
              <w:rPr>
                <w:rFonts w:eastAsia="Times New Roman"/>
                <w:color w:val="000000"/>
                <w:sz w:val="16"/>
                <w:szCs w:val="16"/>
              </w:rPr>
            </w:pPr>
            <w:r w:rsidRPr="002421DD">
              <w:rPr>
                <w:rFonts w:eastAsia="Times New Roman"/>
                <w:color w:val="000000"/>
                <w:sz w:val="16"/>
                <w:szCs w:val="16"/>
              </w:rPr>
              <w:t>Тепловая энергия рост тарифов, в среднем за год к предыдущему году, %</w:t>
            </w:r>
          </w:p>
        </w:tc>
        <w:tc>
          <w:tcPr>
            <w:tcW w:w="210" w:type="pct"/>
            <w:tcBorders>
              <w:top w:val="nil"/>
              <w:left w:val="nil"/>
              <w:bottom w:val="single" w:sz="4" w:space="0" w:color="auto"/>
              <w:right w:val="single" w:sz="4" w:space="0" w:color="auto"/>
            </w:tcBorders>
            <w:shd w:val="clear" w:color="auto" w:fill="auto"/>
            <w:vAlign w:val="center"/>
            <w:hideMark/>
          </w:tcPr>
          <w:p w14:paraId="6F04946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DBE268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2D8231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8C614D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21AA23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2CE32E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B84C69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FC2E7B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34144E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9FD4CE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57B0A0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C3DD5B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B3D89E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2E03F6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FEC4BA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71DF55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35AF27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r>
      <w:tr w:rsidR="003D5EDD" w:rsidRPr="002421DD" w14:paraId="78AF7660"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6769D27B"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Газ природный</w:t>
            </w:r>
          </w:p>
        </w:tc>
        <w:tc>
          <w:tcPr>
            <w:tcW w:w="210" w:type="pct"/>
            <w:tcBorders>
              <w:top w:val="nil"/>
              <w:left w:val="nil"/>
              <w:bottom w:val="single" w:sz="4" w:space="0" w:color="auto"/>
              <w:right w:val="single" w:sz="4" w:space="0" w:color="auto"/>
            </w:tcBorders>
            <w:shd w:val="clear" w:color="auto" w:fill="auto"/>
            <w:vAlign w:val="center"/>
            <w:hideMark/>
          </w:tcPr>
          <w:p w14:paraId="61BC9C5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BC6966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C852E0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C44CF3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6CE3BA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0D4861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428C7D8"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B8778D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732D17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639B103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EC9A7C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935838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503F23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370F55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F80C2A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9B8556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FB187B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r>
      <w:tr w:rsidR="003D5EDD" w:rsidRPr="002421DD" w14:paraId="1850281F" w14:textId="77777777" w:rsidTr="00595C41">
        <w:trPr>
          <w:trHeight w:val="457"/>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7E5D4259" w14:textId="77777777" w:rsidR="003D5EDD" w:rsidRPr="002421DD" w:rsidRDefault="003D5EDD" w:rsidP="003D5EDD">
            <w:pPr>
              <w:widowControl/>
              <w:spacing w:line="240" w:lineRule="auto"/>
              <w:ind w:firstLine="0"/>
              <w:rPr>
                <w:rFonts w:eastAsia="Times New Roman"/>
                <w:color w:val="000000"/>
                <w:sz w:val="16"/>
                <w:szCs w:val="16"/>
              </w:rPr>
            </w:pPr>
            <w:r w:rsidRPr="002421DD">
              <w:rPr>
                <w:rFonts w:eastAsia="Times New Roman"/>
                <w:color w:val="000000"/>
                <w:sz w:val="16"/>
                <w:szCs w:val="16"/>
              </w:rPr>
              <w:t>Рост оптовых цен для всех категорий потребителей, в среднем за год к предыдущему году, в %</w:t>
            </w:r>
          </w:p>
        </w:tc>
        <w:tc>
          <w:tcPr>
            <w:tcW w:w="210" w:type="pct"/>
            <w:tcBorders>
              <w:top w:val="nil"/>
              <w:left w:val="nil"/>
              <w:bottom w:val="single" w:sz="4" w:space="0" w:color="auto"/>
              <w:right w:val="single" w:sz="4" w:space="0" w:color="auto"/>
            </w:tcBorders>
            <w:shd w:val="clear" w:color="auto" w:fill="auto"/>
            <w:vAlign w:val="center"/>
            <w:hideMark/>
          </w:tcPr>
          <w:p w14:paraId="5AC74BB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103,9</w:t>
            </w:r>
          </w:p>
        </w:tc>
        <w:tc>
          <w:tcPr>
            <w:tcW w:w="210" w:type="pct"/>
            <w:tcBorders>
              <w:top w:val="nil"/>
              <w:left w:val="nil"/>
              <w:bottom w:val="single" w:sz="4" w:space="0" w:color="auto"/>
              <w:right w:val="single" w:sz="4" w:space="0" w:color="auto"/>
            </w:tcBorders>
            <w:shd w:val="clear" w:color="auto" w:fill="auto"/>
            <w:vAlign w:val="center"/>
            <w:hideMark/>
          </w:tcPr>
          <w:p w14:paraId="2AB171C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103,4</w:t>
            </w:r>
          </w:p>
        </w:tc>
        <w:tc>
          <w:tcPr>
            <w:tcW w:w="210" w:type="pct"/>
            <w:tcBorders>
              <w:top w:val="nil"/>
              <w:left w:val="nil"/>
              <w:bottom w:val="single" w:sz="4" w:space="0" w:color="auto"/>
              <w:right w:val="single" w:sz="4" w:space="0" w:color="auto"/>
            </w:tcBorders>
            <w:shd w:val="clear" w:color="auto" w:fill="auto"/>
            <w:vAlign w:val="center"/>
            <w:hideMark/>
          </w:tcPr>
          <w:p w14:paraId="7467544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3B1A333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772AA63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3A371D1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6F62D88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3E19E4E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027013F8"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20BAC998"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38D47E0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4AF47B2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2026985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03AEE20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6722D92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3EF16B2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4EA7D98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r>
      <w:tr w:rsidR="003D5EDD" w:rsidRPr="002421DD" w14:paraId="6758E797" w14:textId="77777777" w:rsidTr="00595C41">
        <w:trPr>
          <w:trHeight w:val="510"/>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561FE336" w14:textId="77777777" w:rsidR="003D5EDD" w:rsidRPr="002421DD" w:rsidRDefault="003D5EDD" w:rsidP="003D5EDD">
            <w:pPr>
              <w:widowControl/>
              <w:spacing w:line="240" w:lineRule="auto"/>
              <w:ind w:firstLine="0"/>
              <w:rPr>
                <w:rFonts w:eastAsia="Times New Roman"/>
                <w:color w:val="000000"/>
                <w:sz w:val="16"/>
                <w:szCs w:val="16"/>
              </w:rPr>
            </w:pPr>
            <w:r w:rsidRPr="002421DD">
              <w:rPr>
                <w:rFonts w:eastAsia="Times New Roman"/>
                <w:color w:val="000000"/>
                <w:sz w:val="16"/>
                <w:szCs w:val="16"/>
              </w:rPr>
              <w:t>Индексация тарифов на транспортировку газа по распределительным сетям</w:t>
            </w:r>
          </w:p>
        </w:tc>
        <w:tc>
          <w:tcPr>
            <w:tcW w:w="210" w:type="pct"/>
            <w:tcBorders>
              <w:top w:val="nil"/>
              <w:left w:val="nil"/>
              <w:bottom w:val="single" w:sz="4" w:space="0" w:color="auto"/>
              <w:right w:val="single" w:sz="4" w:space="0" w:color="auto"/>
            </w:tcBorders>
            <w:shd w:val="clear" w:color="auto" w:fill="auto"/>
            <w:vAlign w:val="center"/>
            <w:hideMark/>
          </w:tcPr>
          <w:p w14:paraId="205C601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103,9</w:t>
            </w:r>
          </w:p>
        </w:tc>
        <w:tc>
          <w:tcPr>
            <w:tcW w:w="210" w:type="pct"/>
            <w:tcBorders>
              <w:top w:val="nil"/>
              <w:left w:val="nil"/>
              <w:bottom w:val="single" w:sz="4" w:space="0" w:color="auto"/>
              <w:right w:val="single" w:sz="4" w:space="0" w:color="auto"/>
            </w:tcBorders>
            <w:shd w:val="clear" w:color="auto" w:fill="auto"/>
            <w:vAlign w:val="center"/>
            <w:hideMark/>
          </w:tcPr>
          <w:p w14:paraId="12DE30A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103,4</w:t>
            </w:r>
          </w:p>
        </w:tc>
        <w:tc>
          <w:tcPr>
            <w:tcW w:w="210" w:type="pct"/>
            <w:tcBorders>
              <w:top w:val="nil"/>
              <w:left w:val="nil"/>
              <w:bottom w:val="single" w:sz="4" w:space="0" w:color="auto"/>
              <w:right w:val="single" w:sz="4" w:space="0" w:color="auto"/>
            </w:tcBorders>
            <w:shd w:val="clear" w:color="auto" w:fill="auto"/>
            <w:vAlign w:val="center"/>
            <w:hideMark/>
          </w:tcPr>
          <w:p w14:paraId="70FD9DF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4CA2972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148E6FE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37674FC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116D3A6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2665329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1353A4A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0AE0589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5BB2412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6079B7B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388A368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2959EE3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7A13CD4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64B60F5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c>
          <w:tcPr>
            <w:tcW w:w="210" w:type="pct"/>
            <w:tcBorders>
              <w:top w:val="nil"/>
              <w:left w:val="nil"/>
              <w:bottom w:val="single" w:sz="4" w:space="0" w:color="auto"/>
              <w:right w:val="single" w:sz="4" w:space="0" w:color="auto"/>
            </w:tcBorders>
            <w:shd w:val="clear" w:color="auto" w:fill="auto"/>
            <w:vAlign w:val="center"/>
            <w:hideMark/>
          </w:tcPr>
          <w:p w14:paraId="3776E5C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103,1</w:t>
            </w:r>
          </w:p>
        </w:tc>
      </w:tr>
      <w:tr w:rsidR="003D5EDD" w:rsidRPr="002421DD" w14:paraId="7267EE05"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58B97AD3"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Каменный уголь</w:t>
            </w:r>
          </w:p>
        </w:tc>
        <w:tc>
          <w:tcPr>
            <w:tcW w:w="210" w:type="pct"/>
            <w:tcBorders>
              <w:top w:val="nil"/>
              <w:left w:val="nil"/>
              <w:bottom w:val="single" w:sz="4" w:space="0" w:color="auto"/>
              <w:right w:val="single" w:sz="4" w:space="0" w:color="auto"/>
            </w:tcBorders>
            <w:shd w:val="clear" w:color="auto" w:fill="auto"/>
            <w:vAlign w:val="center"/>
            <w:hideMark/>
          </w:tcPr>
          <w:p w14:paraId="5EA9CAD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2D874C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505A14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408311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94F866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AE4423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61CBEF5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67A90C5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B4BEAA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A76029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6C4DAF8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B54682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02C4EF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6EDF7AB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E73452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730A31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FED6C7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r>
      <w:tr w:rsidR="003D5EDD" w:rsidRPr="002421DD" w14:paraId="22F4EA71"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18232443" w14:textId="77777777" w:rsidR="003D5EDD" w:rsidRPr="002421DD" w:rsidRDefault="003D5EDD" w:rsidP="003D5EDD">
            <w:pPr>
              <w:widowControl/>
              <w:spacing w:line="240" w:lineRule="auto"/>
              <w:ind w:firstLine="0"/>
              <w:rPr>
                <w:rFonts w:eastAsia="Times New Roman"/>
                <w:color w:val="000000"/>
                <w:sz w:val="16"/>
                <w:szCs w:val="16"/>
              </w:rPr>
            </w:pPr>
            <w:r w:rsidRPr="002421DD">
              <w:rPr>
                <w:rFonts w:eastAsia="Times New Roman"/>
                <w:color w:val="000000"/>
                <w:sz w:val="16"/>
                <w:szCs w:val="16"/>
              </w:rPr>
              <w:t>Каменный уголь</w:t>
            </w:r>
          </w:p>
        </w:tc>
        <w:tc>
          <w:tcPr>
            <w:tcW w:w="210" w:type="pct"/>
            <w:tcBorders>
              <w:top w:val="nil"/>
              <w:left w:val="nil"/>
              <w:bottom w:val="single" w:sz="4" w:space="0" w:color="auto"/>
              <w:right w:val="single" w:sz="4" w:space="0" w:color="auto"/>
            </w:tcBorders>
            <w:shd w:val="clear" w:color="auto" w:fill="auto"/>
            <w:vAlign w:val="center"/>
            <w:hideMark/>
          </w:tcPr>
          <w:p w14:paraId="1732EE4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17EC5F7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216C56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EA0A9B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49C618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E56FFF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AA5905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C9F915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0972C0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281646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8F4DAE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47E4E1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C87C75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FF62FF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29BD44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F2B79D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1EE02F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r>
      <w:tr w:rsidR="003D5EDD" w:rsidRPr="002421DD" w14:paraId="2BA9BCE7"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28D2BEAE"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Мазут</w:t>
            </w:r>
          </w:p>
        </w:tc>
        <w:tc>
          <w:tcPr>
            <w:tcW w:w="210" w:type="pct"/>
            <w:tcBorders>
              <w:top w:val="nil"/>
              <w:left w:val="nil"/>
              <w:bottom w:val="single" w:sz="4" w:space="0" w:color="auto"/>
              <w:right w:val="single" w:sz="4" w:space="0" w:color="auto"/>
            </w:tcBorders>
            <w:shd w:val="clear" w:color="auto" w:fill="auto"/>
            <w:vAlign w:val="center"/>
            <w:hideMark/>
          </w:tcPr>
          <w:p w14:paraId="37E9EA9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3D93A0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F933D6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EA8BBF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A3EE69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A21FB9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4BE831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BB6CC2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EC3287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FF3784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A5B087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160F66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FD8BAB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87F98E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21ACC7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9238BB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3B396B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r>
      <w:tr w:rsidR="003D5EDD" w:rsidRPr="002421DD" w14:paraId="009237A3"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29C0BC44" w14:textId="77777777" w:rsidR="003D5EDD" w:rsidRPr="002421DD" w:rsidRDefault="003D5EDD" w:rsidP="003D5EDD">
            <w:pPr>
              <w:widowControl/>
              <w:spacing w:line="240" w:lineRule="auto"/>
              <w:ind w:firstLine="0"/>
              <w:rPr>
                <w:rFonts w:eastAsia="Times New Roman"/>
                <w:color w:val="000000"/>
                <w:sz w:val="16"/>
                <w:szCs w:val="16"/>
              </w:rPr>
            </w:pPr>
            <w:r w:rsidRPr="002421DD">
              <w:rPr>
                <w:rFonts w:eastAsia="Times New Roman"/>
                <w:color w:val="000000"/>
                <w:sz w:val="16"/>
                <w:szCs w:val="16"/>
              </w:rPr>
              <w:t>Мазут</w:t>
            </w:r>
          </w:p>
        </w:tc>
        <w:tc>
          <w:tcPr>
            <w:tcW w:w="210" w:type="pct"/>
            <w:tcBorders>
              <w:top w:val="nil"/>
              <w:left w:val="nil"/>
              <w:bottom w:val="single" w:sz="4" w:space="0" w:color="auto"/>
              <w:right w:val="single" w:sz="4" w:space="0" w:color="auto"/>
            </w:tcBorders>
            <w:shd w:val="clear" w:color="auto" w:fill="auto"/>
            <w:vAlign w:val="center"/>
            <w:hideMark/>
          </w:tcPr>
          <w:p w14:paraId="6203481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32F11D2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6F74A1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7E30D2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C7D84F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662B6B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4098E0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D99CDA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0733AD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FA5F6C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CF9A0B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F98481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01203C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E28B5D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AD43E2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B60A06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4F75C0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r>
      <w:tr w:rsidR="003D5EDD" w:rsidRPr="002421DD" w14:paraId="39A70C49"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046D1972"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Дизельное топливо</w:t>
            </w:r>
          </w:p>
        </w:tc>
        <w:tc>
          <w:tcPr>
            <w:tcW w:w="210" w:type="pct"/>
            <w:tcBorders>
              <w:top w:val="nil"/>
              <w:left w:val="nil"/>
              <w:bottom w:val="single" w:sz="4" w:space="0" w:color="auto"/>
              <w:right w:val="single" w:sz="4" w:space="0" w:color="auto"/>
            </w:tcBorders>
            <w:shd w:val="clear" w:color="auto" w:fill="auto"/>
            <w:vAlign w:val="center"/>
            <w:hideMark/>
          </w:tcPr>
          <w:p w14:paraId="6875EAD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EBF9AA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679BB62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BA7E1B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28A0FE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58FF6A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EF5CB7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68C796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61AACC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8631CE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D58456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E6C1DF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4C695D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16F8F1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FD1E08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19EFC6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B45A3B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r>
      <w:tr w:rsidR="003D5EDD" w:rsidRPr="002421DD" w14:paraId="0E3B78E6"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588F0DC8" w14:textId="77777777" w:rsidR="003D5EDD" w:rsidRPr="002421DD" w:rsidRDefault="003D5EDD" w:rsidP="003D5EDD">
            <w:pPr>
              <w:widowControl/>
              <w:spacing w:line="240" w:lineRule="auto"/>
              <w:ind w:firstLine="0"/>
              <w:rPr>
                <w:rFonts w:eastAsia="Times New Roman"/>
                <w:color w:val="000000"/>
                <w:sz w:val="16"/>
                <w:szCs w:val="16"/>
              </w:rPr>
            </w:pPr>
            <w:r w:rsidRPr="002421DD">
              <w:rPr>
                <w:rFonts w:eastAsia="Times New Roman"/>
                <w:color w:val="000000"/>
                <w:sz w:val="16"/>
                <w:szCs w:val="16"/>
              </w:rPr>
              <w:t>Дизельное топливо</w:t>
            </w:r>
          </w:p>
        </w:tc>
        <w:tc>
          <w:tcPr>
            <w:tcW w:w="210" w:type="pct"/>
            <w:tcBorders>
              <w:top w:val="nil"/>
              <w:left w:val="nil"/>
              <w:bottom w:val="single" w:sz="4" w:space="0" w:color="auto"/>
              <w:right w:val="single" w:sz="4" w:space="0" w:color="auto"/>
            </w:tcBorders>
            <w:shd w:val="clear" w:color="auto" w:fill="auto"/>
            <w:vAlign w:val="center"/>
            <w:hideMark/>
          </w:tcPr>
          <w:p w14:paraId="0310938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2DF7EAF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AFE18E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10DC9C8"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902C72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A9F510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CF3566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E475CE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2C2F01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B817FB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20D75C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96B6B1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8F751F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310C5C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57F401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DCAE7C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C29E4C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r>
      <w:tr w:rsidR="003D5EDD" w:rsidRPr="002421DD" w14:paraId="5503A93B" w14:textId="77777777" w:rsidTr="00595C41">
        <w:trPr>
          <w:trHeight w:val="510"/>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1A99BCAA"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 xml:space="preserve">Электрическая энергия </w:t>
            </w:r>
            <w:r w:rsidRPr="002421DD">
              <w:rPr>
                <w:rFonts w:eastAsia="Times New Roman"/>
                <w:b/>
                <w:bCs/>
                <w:color w:val="000000"/>
                <w:sz w:val="16"/>
                <w:szCs w:val="16"/>
              </w:rPr>
              <w:br/>
              <w:t>(цены на розничном рынке)</w:t>
            </w:r>
          </w:p>
        </w:tc>
        <w:tc>
          <w:tcPr>
            <w:tcW w:w="210" w:type="pct"/>
            <w:tcBorders>
              <w:top w:val="nil"/>
              <w:left w:val="nil"/>
              <w:bottom w:val="single" w:sz="4" w:space="0" w:color="auto"/>
              <w:right w:val="single" w:sz="4" w:space="0" w:color="auto"/>
            </w:tcBorders>
            <w:shd w:val="clear" w:color="auto" w:fill="auto"/>
            <w:vAlign w:val="center"/>
            <w:hideMark/>
          </w:tcPr>
          <w:p w14:paraId="16E7869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B226D7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2CDA98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6ED3DD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66B2C5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891DDE8"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EFAB2F8"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2B0BBF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6127034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0B6EA1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43EEF2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D6AC9D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4CD5EE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5BF513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79B579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D7B0C1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48B09C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r>
      <w:tr w:rsidR="003D5EDD" w:rsidRPr="002421DD" w14:paraId="42DD3D31" w14:textId="77777777" w:rsidTr="00595C41">
        <w:trPr>
          <w:trHeight w:val="268"/>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08801946" w14:textId="77777777" w:rsidR="003D5EDD" w:rsidRPr="002421DD" w:rsidRDefault="003D5EDD" w:rsidP="003D5EDD">
            <w:pPr>
              <w:widowControl/>
              <w:spacing w:line="240" w:lineRule="auto"/>
              <w:ind w:firstLine="0"/>
              <w:rPr>
                <w:rFonts w:eastAsia="Times New Roman"/>
                <w:color w:val="000000"/>
                <w:sz w:val="16"/>
                <w:szCs w:val="16"/>
              </w:rPr>
            </w:pPr>
            <w:r w:rsidRPr="002421DD">
              <w:rPr>
                <w:rFonts w:eastAsia="Times New Roman"/>
                <w:color w:val="000000"/>
                <w:sz w:val="16"/>
                <w:szCs w:val="16"/>
              </w:rPr>
              <w:t>Рост нерегулируемых цен на оптовом рынке</w:t>
            </w:r>
          </w:p>
        </w:tc>
        <w:tc>
          <w:tcPr>
            <w:tcW w:w="210" w:type="pct"/>
            <w:tcBorders>
              <w:top w:val="nil"/>
              <w:left w:val="nil"/>
              <w:bottom w:val="single" w:sz="4" w:space="0" w:color="auto"/>
              <w:right w:val="single" w:sz="4" w:space="0" w:color="auto"/>
            </w:tcBorders>
            <w:shd w:val="clear" w:color="auto" w:fill="auto"/>
            <w:vAlign w:val="center"/>
            <w:hideMark/>
          </w:tcPr>
          <w:p w14:paraId="355647E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106,8</w:t>
            </w:r>
          </w:p>
        </w:tc>
        <w:tc>
          <w:tcPr>
            <w:tcW w:w="210" w:type="pct"/>
            <w:tcBorders>
              <w:top w:val="nil"/>
              <w:left w:val="nil"/>
              <w:bottom w:val="single" w:sz="4" w:space="0" w:color="auto"/>
              <w:right w:val="single" w:sz="4" w:space="0" w:color="auto"/>
            </w:tcBorders>
            <w:shd w:val="clear" w:color="auto" w:fill="auto"/>
            <w:vAlign w:val="center"/>
            <w:hideMark/>
          </w:tcPr>
          <w:p w14:paraId="4A12437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39B2E31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1EBE4E9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05DA701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280A1B4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26C4A01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603DBE5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3BBCB7D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51E6C7C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1D8B922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0E72F97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6BD8805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6BC0D2C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5F635DF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021954D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105,8</w:t>
            </w:r>
          </w:p>
        </w:tc>
        <w:tc>
          <w:tcPr>
            <w:tcW w:w="210" w:type="pct"/>
            <w:tcBorders>
              <w:top w:val="nil"/>
              <w:left w:val="nil"/>
              <w:bottom w:val="single" w:sz="4" w:space="0" w:color="auto"/>
              <w:right w:val="single" w:sz="4" w:space="0" w:color="auto"/>
            </w:tcBorders>
            <w:shd w:val="clear" w:color="auto" w:fill="auto"/>
            <w:vAlign w:val="center"/>
            <w:hideMark/>
          </w:tcPr>
          <w:p w14:paraId="20D913E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105,8</w:t>
            </w:r>
          </w:p>
        </w:tc>
      </w:tr>
      <w:tr w:rsidR="003D5EDD" w:rsidRPr="002421DD" w14:paraId="523BF585"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3C815B17"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Строительство</w:t>
            </w:r>
          </w:p>
        </w:tc>
        <w:tc>
          <w:tcPr>
            <w:tcW w:w="210" w:type="pct"/>
            <w:tcBorders>
              <w:top w:val="nil"/>
              <w:left w:val="nil"/>
              <w:bottom w:val="single" w:sz="4" w:space="0" w:color="auto"/>
              <w:right w:val="single" w:sz="4" w:space="0" w:color="auto"/>
            </w:tcBorders>
            <w:shd w:val="clear" w:color="auto" w:fill="auto"/>
            <w:vAlign w:val="center"/>
            <w:hideMark/>
          </w:tcPr>
          <w:p w14:paraId="4990567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15246F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C7A020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FAC56C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18AE04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7CAA33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3E3466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110885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24BC19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6F4F3A2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D7640F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CA6D4B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73C396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C7380C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6205A5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237763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4BF841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r>
      <w:tr w:rsidR="003D5EDD" w:rsidRPr="002421DD" w14:paraId="2BC0E2A6"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6146D6DE" w14:textId="77777777" w:rsidR="003D5EDD" w:rsidRPr="002421DD" w:rsidRDefault="003D5EDD" w:rsidP="003D5EDD">
            <w:pPr>
              <w:widowControl/>
              <w:spacing w:line="240" w:lineRule="auto"/>
              <w:ind w:firstLine="0"/>
              <w:rPr>
                <w:rFonts w:eastAsia="Times New Roman"/>
                <w:color w:val="000000"/>
                <w:sz w:val="16"/>
                <w:szCs w:val="16"/>
              </w:rPr>
            </w:pPr>
            <w:r w:rsidRPr="002421DD">
              <w:rPr>
                <w:rFonts w:eastAsia="Times New Roman"/>
                <w:color w:val="000000"/>
                <w:sz w:val="16"/>
                <w:szCs w:val="16"/>
              </w:rPr>
              <w:t>Строительно-монтажные работы (СМР)</w:t>
            </w:r>
          </w:p>
        </w:tc>
        <w:tc>
          <w:tcPr>
            <w:tcW w:w="210" w:type="pct"/>
            <w:tcBorders>
              <w:top w:val="nil"/>
              <w:left w:val="nil"/>
              <w:bottom w:val="single" w:sz="4" w:space="0" w:color="auto"/>
              <w:right w:val="single" w:sz="4" w:space="0" w:color="auto"/>
            </w:tcBorders>
            <w:shd w:val="clear" w:color="auto" w:fill="auto"/>
            <w:vAlign w:val="center"/>
            <w:hideMark/>
          </w:tcPr>
          <w:p w14:paraId="75ADDD8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104,5</w:t>
            </w:r>
          </w:p>
        </w:tc>
        <w:tc>
          <w:tcPr>
            <w:tcW w:w="210" w:type="pct"/>
            <w:tcBorders>
              <w:top w:val="nil"/>
              <w:left w:val="nil"/>
              <w:bottom w:val="single" w:sz="4" w:space="0" w:color="auto"/>
              <w:right w:val="single" w:sz="4" w:space="0" w:color="auto"/>
            </w:tcBorders>
            <w:shd w:val="clear" w:color="auto" w:fill="auto"/>
            <w:vAlign w:val="center"/>
            <w:hideMark/>
          </w:tcPr>
          <w:p w14:paraId="2A18B74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104,9</w:t>
            </w:r>
          </w:p>
        </w:tc>
        <w:tc>
          <w:tcPr>
            <w:tcW w:w="210" w:type="pct"/>
            <w:tcBorders>
              <w:top w:val="nil"/>
              <w:left w:val="nil"/>
              <w:bottom w:val="single" w:sz="4" w:space="0" w:color="auto"/>
              <w:right w:val="single" w:sz="4" w:space="0" w:color="auto"/>
            </w:tcBorders>
            <w:shd w:val="clear" w:color="auto" w:fill="auto"/>
            <w:vAlign w:val="center"/>
            <w:hideMark/>
          </w:tcPr>
          <w:p w14:paraId="113BBE7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3C0794E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09E762E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0CCA896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5106A29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06994B9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41F5783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0111645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13443F3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3C391AD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75C84A0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1FCC66C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7F8EB1C8"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2047444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69137D7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r>
      <w:tr w:rsidR="003D5EDD" w:rsidRPr="002421DD" w14:paraId="5966CB5A" w14:textId="77777777" w:rsidTr="00595C41">
        <w:trPr>
          <w:trHeight w:val="26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21C3B86C" w14:textId="77777777" w:rsidR="003D5EDD" w:rsidRPr="002421DD" w:rsidRDefault="003D5EDD" w:rsidP="003D5EDD">
            <w:pPr>
              <w:widowControl/>
              <w:spacing w:line="240" w:lineRule="auto"/>
              <w:ind w:firstLine="0"/>
              <w:rPr>
                <w:rFonts w:eastAsia="Times New Roman"/>
                <w:color w:val="000000"/>
                <w:sz w:val="16"/>
                <w:szCs w:val="16"/>
              </w:rPr>
            </w:pPr>
            <w:r w:rsidRPr="002421DD">
              <w:rPr>
                <w:rFonts w:eastAsia="Times New Roman"/>
                <w:color w:val="000000"/>
                <w:sz w:val="16"/>
                <w:szCs w:val="16"/>
              </w:rPr>
              <w:t>Проектные и изыскательские работы (ПИР)</w:t>
            </w:r>
          </w:p>
        </w:tc>
        <w:tc>
          <w:tcPr>
            <w:tcW w:w="210" w:type="pct"/>
            <w:tcBorders>
              <w:top w:val="nil"/>
              <w:left w:val="nil"/>
              <w:bottom w:val="single" w:sz="4" w:space="0" w:color="auto"/>
              <w:right w:val="single" w:sz="4" w:space="0" w:color="auto"/>
            </w:tcBorders>
            <w:shd w:val="clear" w:color="auto" w:fill="auto"/>
            <w:vAlign w:val="center"/>
            <w:hideMark/>
          </w:tcPr>
          <w:p w14:paraId="6C86D0F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104,5</w:t>
            </w:r>
          </w:p>
        </w:tc>
        <w:tc>
          <w:tcPr>
            <w:tcW w:w="210" w:type="pct"/>
            <w:tcBorders>
              <w:top w:val="nil"/>
              <w:left w:val="nil"/>
              <w:bottom w:val="single" w:sz="4" w:space="0" w:color="auto"/>
              <w:right w:val="single" w:sz="4" w:space="0" w:color="auto"/>
            </w:tcBorders>
            <w:shd w:val="clear" w:color="auto" w:fill="auto"/>
            <w:vAlign w:val="center"/>
            <w:hideMark/>
          </w:tcPr>
          <w:p w14:paraId="0B0B636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104,9</w:t>
            </w:r>
          </w:p>
        </w:tc>
        <w:tc>
          <w:tcPr>
            <w:tcW w:w="210" w:type="pct"/>
            <w:tcBorders>
              <w:top w:val="nil"/>
              <w:left w:val="nil"/>
              <w:bottom w:val="single" w:sz="4" w:space="0" w:color="auto"/>
              <w:right w:val="single" w:sz="4" w:space="0" w:color="auto"/>
            </w:tcBorders>
            <w:shd w:val="clear" w:color="auto" w:fill="auto"/>
            <w:vAlign w:val="center"/>
            <w:hideMark/>
          </w:tcPr>
          <w:p w14:paraId="4EF05D6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763AFD3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50123DC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66D866F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16F3C92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2177F34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11BD6B3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2AC64D0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14860D0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75AE158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327C323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619FF42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5066332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7BC5B888"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6B45374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r>
      <w:tr w:rsidR="003D5EDD" w:rsidRPr="002421DD" w14:paraId="48ABE93D"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579421D2"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Инфляция (ИПЦ) среднегодовая</w:t>
            </w:r>
          </w:p>
        </w:tc>
        <w:tc>
          <w:tcPr>
            <w:tcW w:w="210" w:type="pct"/>
            <w:tcBorders>
              <w:top w:val="nil"/>
              <w:left w:val="nil"/>
              <w:bottom w:val="single" w:sz="4" w:space="0" w:color="auto"/>
              <w:right w:val="single" w:sz="4" w:space="0" w:color="auto"/>
            </w:tcBorders>
            <w:shd w:val="clear" w:color="auto" w:fill="auto"/>
            <w:vAlign w:val="center"/>
            <w:hideMark/>
          </w:tcPr>
          <w:p w14:paraId="68E2653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052708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5B3108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18DFB1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EE55D7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0408BF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746001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37EFE4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9EE986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15A803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7F67A8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5C85D9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2BC73E8"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2B7484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C5C79B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2B6955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18AE62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r>
      <w:tr w:rsidR="003D5EDD" w:rsidRPr="002421DD" w14:paraId="454F1AE6"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061FB42A" w14:textId="77777777" w:rsidR="003D5EDD" w:rsidRPr="002421DD" w:rsidRDefault="003D5EDD" w:rsidP="003D5EDD">
            <w:pPr>
              <w:widowControl/>
              <w:spacing w:line="240" w:lineRule="auto"/>
              <w:ind w:firstLine="0"/>
              <w:rPr>
                <w:rFonts w:eastAsia="Times New Roman"/>
                <w:color w:val="000000"/>
                <w:sz w:val="16"/>
                <w:szCs w:val="16"/>
              </w:rPr>
            </w:pPr>
            <w:r w:rsidRPr="002421DD">
              <w:rPr>
                <w:rFonts w:eastAsia="Times New Roman"/>
                <w:color w:val="000000"/>
                <w:sz w:val="16"/>
                <w:szCs w:val="16"/>
              </w:rPr>
              <w:t>Заработная плата</w:t>
            </w:r>
          </w:p>
        </w:tc>
        <w:tc>
          <w:tcPr>
            <w:tcW w:w="210" w:type="pct"/>
            <w:tcBorders>
              <w:top w:val="nil"/>
              <w:left w:val="nil"/>
              <w:bottom w:val="single" w:sz="4" w:space="0" w:color="auto"/>
              <w:right w:val="single" w:sz="4" w:space="0" w:color="auto"/>
            </w:tcBorders>
            <w:shd w:val="clear" w:color="auto" w:fill="auto"/>
            <w:vAlign w:val="center"/>
            <w:hideMark/>
          </w:tcPr>
          <w:p w14:paraId="094F568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43B70D0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07C724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139F83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7F46D0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707D34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242136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BF0305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87C2B9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EA1F8F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6D991F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3C0C5C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5716853"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ABBEE9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6BE4BF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D75F6E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18E25D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r>
      <w:tr w:rsidR="003D5EDD" w:rsidRPr="002421DD" w14:paraId="0432F87B"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06C7C951" w14:textId="77777777" w:rsidR="003D5EDD" w:rsidRPr="002421DD" w:rsidRDefault="003D5EDD" w:rsidP="003D5EDD">
            <w:pPr>
              <w:widowControl/>
              <w:spacing w:line="240" w:lineRule="auto"/>
              <w:ind w:firstLine="0"/>
              <w:rPr>
                <w:rFonts w:eastAsia="Times New Roman"/>
                <w:color w:val="000000"/>
                <w:sz w:val="16"/>
                <w:szCs w:val="16"/>
              </w:rPr>
            </w:pPr>
            <w:r w:rsidRPr="002421DD">
              <w:rPr>
                <w:rFonts w:eastAsia="Times New Roman"/>
                <w:color w:val="000000"/>
                <w:sz w:val="16"/>
                <w:szCs w:val="16"/>
              </w:rPr>
              <w:t>ХОВ</w:t>
            </w:r>
          </w:p>
        </w:tc>
        <w:tc>
          <w:tcPr>
            <w:tcW w:w="210" w:type="pct"/>
            <w:tcBorders>
              <w:top w:val="nil"/>
              <w:left w:val="nil"/>
              <w:bottom w:val="single" w:sz="4" w:space="0" w:color="auto"/>
              <w:right w:val="single" w:sz="4" w:space="0" w:color="auto"/>
            </w:tcBorders>
            <w:shd w:val="clear" w:color="auto" w:fill="auto"/>
            <w:vAlign w:val="center"/>
            <w:hideMark/>
          </w:tcPr>
          <w:p w14:paraId="3982EC9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EBC01B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D9BFDD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466DC5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91F629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41575F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65C944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8B0223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81D259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138FA7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1EE49F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D97E67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7722E6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269E5B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39E6E8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0040598"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557610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r>
      <w:tr w:rsidR="003D5EDD" w:rsidRPr="002421DD" w14:paraId="7DA03F08"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32734879" w14:textId="77777777" w:rsidR="003D5EDD" w:rsidRPr="002421DD" w:rsidRDefault="003D5EDD" w:rsidP="003D5EDD">
            <w:pPr>
              <w:widowControl/>
              <w:spacing w:line="240" w:lineRule="auto"/>
              <w:ind w:firstLine="0"/>
              <w:rPr>
                <w:rFonts w:eastAsia="Times New Roman"/>
                <w:color w:val="000000"/>
                <w:sz w:val="16"/>
                <w:szCs w:val="16"/>
              </w:rPr>
            </w:pPr>
            <w:r w:rsidRPr="002421DD">
              <w:rPr>
                <w:rFonts w:eastAsia="Times New Roman"/>
                <w:color w:val="000000"/>
                <w:sz w:val="16"/>
                <w:szCs w:val="16"/>
              </w:rPr>
              <w:t>Постоянные затраты на эксплуатацию</w:t>
            </w:r>
          </w:p>
        </w:tc>
        <w:tc>
          <w:tcPr>
            <w:tcW w:w="210" w:type="pct"/>
            <w:tcBorders>
              <w:top w:val="nil"/>
              <w:left w:val="nil"/>
              <w:bottom w:val="single" w:sz="4" w:space="0" w:color="auto"/>
              <w:right w:val="single" w:sz="4" w:space="0" w:color="auto"/>
            </w:tcBorders>
            <w:shd w:val="clear" w:color="auto" w:fill="auto"/>
            <w:vAlign w:val="center"/>
            <w:hideMark/>
          </w:tcPr>
          <w:p w14:paraId="0BB00FD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104,7</w:t>
            </w:r>
          </w:p>
        </w:tc>
        <w:tc>
          <w:tcPr>
            <w:tcW w:w="210" w:type="pct"/>
            <w:tcBorders>
              <w:top w:val="nil"/>
              <w:left w:val="nil"/>
              <w:bottom w:val="single" w:sz="4" w:space="0" w:color="auto"/>
              <w:right w:val="single" w:sz="4" w:space="0" w:color="auto"/>
            </w:tcBorders>
            <w:shd w:val="clear" w:color="auto" w:fill="auto"/>
            <w:vAlign w:val="center"/>
            <w:hideMark/>
          </w:tcPr>
          <w:p w14:paraId="7C5D7D2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9983D2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06DF8B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5EBB3F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E63CDA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5D4EE4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4C63AF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3D0E46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FD738F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EB1CEC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6574B3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DEE48F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972E5F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7EDA06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22E8D0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EE5B6B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r>
      <w:tr w:rsidR="003D5EDD" w:rsidRPr="002421DD" w14:paraId="7B6E871C"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079F161D" w14:textId="77777777" w:rsidR="003D5EDD" w:rsidRPr="002421DD" w:rsidRDefault="003D5EDD" w:rsidP="003D5EDD">
            <w:pPr>
              <w:widowControl/>
              <w:spacing w:line="240" w:lineRule="auto"/>
              <w:ind w:firstLine="0"/>
              <w:rPr>
                <w:rFonts w:eastAsia="Times New Roman"/>
                <w:color w:val="000000"/>
                <w:sz w:val="16"/>
                <w:szCs w:val="16"/>
              </w:rPr>
            </w:pPr>
            <w:r w:rsidRPr="002421DD">
              <w:rPr>
                <w:rFonts w:eastAsia="Times New Roman"/>
                <w:color w:val="000000"/>
                <w:sz w:val="16"/>
                <w:szCs w:val="16"/>
              </w:rPr>
              <w:t>Услуги организаций ЖКХ</w:t>
            </w:r>
          </w:p>
        </w:tc>
        <w:tc>
          <w:tcPr>
            <w:tcW w:w="210" w:type="pct"/>
            <w:tcBorders>
              <w:top w:val="nil"/>
              <w:left w:val="nil"/>
              <w:bottom w:val="single" w:sz="4" w:space="0" w:color="auto"/>
              <w:right w:val="single" w:sz="4" w:space="0" w:color="auto"/>
            </w:tcBorders>
            <w:shd w:val="clear" w:color="auto" w:fill="auto"/>
            <w:vAlign w:val="center"/>
            <w:hideMark/>
          </w:tcPr>
          <w:p w14:paraId="7D2001E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105,0</w:t>
            </w:r>
          </w:p>
        </w:tc>
        <w:tc>
          <w:tcPr>
            <w:tcW w:w="210" w:type="pct"/>
            <w:tcBorders>
              <w:top w:val="nil"/>
              <w:left w:val="nil"/>
              <w:bottom w:val="single" w:sz="4" w:space="0" w:color="auto"/>
              <w:right w:val="single" w:sz="4" w:space="0" w:color="auto"/>
            </w:tcBorders>
            <w:shd w:val="clear" w:color="auto" w:fill="auto"/>
            <w:vAlign w:val="center"/>
            <w:hideMark/>
          </w:tcPr>
          <w:p w14:paraId="4FF674B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CE8F43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FECAF8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615A81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7DDD44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426109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3577EC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EA7267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D7B16A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6207E0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78E997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4A277C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7D99EF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12B4B191"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90CCBD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AF59C00"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r>
      <w:tr w:rsidR="003D5EDD" w:rsidRPr="002421DD" w14:paraId="7CB79422" w14:textId="77777777" w:rsidTr="00595C41">
        <w:trPr>
          <w:trHeight w:val="28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5A423894" w14:textId="77777777" w:rsidR="003D5EDD" w:rsidRPr="002421DD" w:rsidRDefault="003D5EDD" w:rsidP="003D5EDD">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Железнодорожные перевозки</w:t>
            </w:r>
          </w:p>
        </w:tc>
        <w:tc>
          <w:tcPr>
            <w:tcW w:w="210" w:type="pct"/>
            <w:tcBorders>
              <w:top w:val="nil"/>
              <w:left w:val="nil"/>
              <w:bottom w:val="single" w:sz="4" w:space="0" w:color="auto"/>
              <w:right w:val="single" w:sz="4" w:space="0" w:color="auto"/>
            </w:tcBorders>
            <w:shd w:val="clear" w:color="auto" w:fill="auto"/>
            <w:vAlign w:val="center"/>
            <w:hideMark/>
          </w:tcPr>
          <w:p w14:paraId="398165E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42F041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ABDCB6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E3082A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611643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43F3FA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9795B5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3FB297A9"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417113E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A16234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2E54D6E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07C62468"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576F693F"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682569F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7E5EAE3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114DBE5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c>
          <w:tcPr>
            <w:tcW w:w="210" w:type="pct"/>
            <w:tcBorders>
              <w:top w:val="nil"/>
              <w:left w:val="nil"/>
              <w:bottom w:val="single" w:sz="4" w:space="0" w:color="auto"/>
              <w:right w:val="single" w:sz="4" w:space="0" w:color="auto"/>
            </w:tcBorders>
            <w:shd w:val="clear" w:color="auto" w:fill="auto"/>
            <w:vAlign w:val="center"/>
            <w:hideMark/>
          </w:tcPr>
          <w:p w14:paraId="6E8B9A9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 </w:t>
            </w:r>
          </w:p>
        </w:tc>
      </w:tr>
      <w:tr w:rsidR="003D5EDD" w:rsidRPr="002421DD" w14:paraId="237CF180" w14:textId="77777777" w:rsidTr="00595C41">
        <w:trPr>
          <w:trHeight w:val="465"/>
        </w:trPr>
        <w:tc>
          <w:tcPr>
            <w:tcW w:w="1432" w:type="pct"/>
            <w:tcBorders>
              <w:top w:val="nil"/>
              <w:left w:val="single" w:sz="4" w:space="0" w:color="auto"/>
              <w:bottom w:val="single" w:sz="4" w:space="0" w:color="auto"/>
              <w:right w:val="single" w:sz="4" w:space="0" w:color="auto"/>
            </w:tcBorders>
            <w:shd w:val="clear" w:color="auto" w:fill="auto"/>
            <w:vAlign w:val="center"/>
            <w:hideMark/>
          </w:tcPr>
          <w:p w14:paraId="29BADC8E" w14:textId="77777777" w:rsidR="003D5EDD" w:rsidRPr="002421DD" w:rsidRDefault="003D5EDD" w:rsidP="003D5EDD">
            <w:pPr>
              <w:widowControl/>
              <w:spacing w:line="240" w:lineRule="auto"/>
              <w:ind w:firstLine="0"/>
              <w:rPr>
                <w:rFonts w:eastAsia="Times New Roman"/>
                <w:color w:val="000000"/>
                <w:sz w:val="16"/>
                <w:szCs w:val="16"/>
              </w:rPr>
            </w:pPr>
            <w:r w:rsidRPr="002421DD">
              <w:rPr>
                <w:rFonts w:eastAsia="Times New Roman"/>
                <w:color w:val="000000"/>
                <w:sz w:val="16"/>
                <w:szCs w:val="16"/>
              </w:rPr>
              <w:t>Железнодорожные перевозки грузов в регулируемом секторе -  индексация тарифов</w:t>
            </w:r>
          </w:p>
        </w:tc>
        <w:tc>
          <w:tcPr>
            <w:tcW w:w="210" w:type="pct"/>
            <w:tcBorders>
              <w:top w:val="nil"/>
              <w:left w:val="nil"/>
              <w:bottom w:val="single" w:sz="4" w:space="0" w:color="auto"/>
              <w:right w:val="single" w:sz="4" w:space="0" w:color="auto"/>
            </w:tcBorders>
            <w:shd w:val="clear" w:color="auto" w:fill="auto"/>
            <w:vAlign w:val="center"/>
            <w:hideMark/>
          </w:tcPr>
          <w:p w14:paraId="00AC055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2556E3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272E445"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CABDC4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82F100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087954A"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6C76E28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7DCC95B"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C25808C"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25C1688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7D4E66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0D98D172"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3AA7C0D4"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09D6A9E"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421014ED"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7DFFA6A7"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c>
          <w:tcPr>
            <w:tcW w:w="210" w:type="pct"/>
            <w:tcBorders>
              <w:top w:val="nil"/>
              <w:left w:val="nil"/>
              <w:bottom w:val="single" w:sz="4" w:space="0" w:color="auto"/>
              <w:right w:val="single" w:sz="4" w:space="0" w:color="auto"/>
            </w:tcBorders>
            <w:shd w:val="clear" w:color="auto" w:fill="auto"/>
            <w:vAlign w:val="center"/>
            <w:hideMark/>
          </w:tcPr>
          <w:p w14:paraId="53A95DB6" w14:textId="77777777" w:rsidR="003D5EDD" w:rsidRPr="002421DD" w:rsidRDefault="003D5EDD" w:rsidP="003D5EDD">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104,0</w:t>
            </w:r>
          </w:p>
        </w:tc>
      </w:tr>
    </w:tbl>
    <w:p w14:paraId="0B4981F0" w14:textId="77777777" w:rsidR="003D5EDD" w:rsidRPr="002421DD" w:rsidRDefault="003D5EDD" w:rsidP="00014997">
      <w:pPr>
        <w:sectPr w:rsidR="003D5EDD" w:rsidRPr="002421DD" w:rsidSect="003D5EDD">
          <w:pgSz w:w="16838" w:h="11906" w:orient="landscape" w:code="9"/>
          <w:pgMar w:top="1701" w:right="1134" w:bottom="851" w:left="1134" w:header="567" w:footer="567" w:gutter="0"/>
          <w:cols w:space="708"/>
          <w:docGrid w:linePitch="360"/>
        </w:sectPr>
      </w:pPr>
    </w:p>
    <w:p w14:paraId="1E0A7DC6" w14:textId="77777777" w:rsidR="003D5EDD" w:rsidRPr="002421DD" w:rsidRDefault="003D5EDD" w:rsidP="003D5EDD">
      <w:pPr>
        <w:pStyle w:val="14"/>
      </w:pPr>
      <w:r w:rsidRPr="002421DD">
        <w:lastRenderedPageBreak/>
        <w:tab/>
      </w:r>
      <w:bookmarkStart w:id="4" w:name="_Toc521898922"/>
      <w:r w:rsidRPr="002421DD">
        <w:t>МЕРОПРИЯТИЯ, ЗАКЛАДЫВАЕМЫЕ В СХЕМУ ТЕПЛОСНАБЖЕНИЯ</w:t>
      </w:r>
      <w:bookmarkEnd w:id="4"/>
    </w:p>
    <w:p w14:paraId="1387E781" w14:textId="77777777" w:rsidR="003D5EDD" w:rsidRPr="002421DD" w:rsidRDefault="003D5EDD" w:rsidP="00014997">
      <w:r w:rsidRPr="002421DD">
        <w:t>Все затраты, реализация</w:t>
      </w:r>
      <w:r w:rsidR="004C525E" w:rsidRPr="002421DD">
        <w:t xml:space="preserve"> которых намечена на период 20</w:t>
      </w:r>
      <w:r w:rsidR="005018C0">
        <w:t>2</w:t>
      </w:r>
      <w:r w:rsidR="000E4C7F">
        <w:t>4-</w:t>
      </w:r>
      <w:r w:rsidR="00D30CCD" w:rsidRPr="002421DD">
        <w:t>20</w:t>
      </w:r>
      <w:r w:rsidR="005018C0">
        <w:t>3</w:t>
      </w:r>
      <w:r w:rsidR="000E4C7F">
        <w:t>3</w:t>
      </w:r>
      <w:r w:rsidRPr="002421DD">
        <w:t xml:space="preserve"> гг., рассчитаны в ценах соответствующих лет с использованием прогнозных индексов удорожания материалов, работ и оборудования в соответствии с Прогнозом социально-экономического развития Российской Федерации.</w:t>
      </w:r>
    </w:p>
    <w:p w14:paraId="5FC8F9C8" w14:textId="77777777" w:rsidR="00C5400E" w:rsidRPr="002421DD" w:rsidRDefault="00C5400E" w:rsidP="00C5400E">
      <w:pPr>
        <w:pStyle w:val="20"/>
      </w:pPr>
      <w:bookmarkStart w:id="5" w:name="_Toc521898923"/>
      <w:r w:rsidRPr="002421DD">
        <w:t>Мероприятия на источниках</w:t>
      </w:r>
      <w:bookmarkEnd w:id="5"/>
    </w:p>
    <w:p w14:paraId="3C235728" w14:textId="77777777" w:rsidR="00C5400E" w:rsidRPr="002421DD" w:rsidRDefault="00C5400E" w:rsidP="00C5400E">
      <w:r w:rsidRPr="002421DD">
        <w:t>В мероприятия по строительству, реконструкции и техническому перевооружению источников тепловой энергии входят 9 групп проектов, в том числе:</w:t>
      </w:r>
    </w:p>
    <w:p w14:paraId="32D369C8" w14:textId="77777777" w:rsidR="00C5400E" w:rsidRPr="002421DD" w:rsidRDefault="00C5400E" w:rsidP="00C5400E">
      <w:r w:rsidRPr="002421DD">
        <w:t>1)</w:t>
      </w:r>
      <w:r w:rsidR="001C5378" w:rsidRPr="002421DD">
        <w:t xml:space="preserve"> </w:t>
      </w:r>
      <w:r w:rsidRPr="002421DD">
        <w:tab/>
        <w:t>Группа проектов 11 – новое строительство источников тепловой энергии с комбинированной выработкой тепловой и электрической энергии для обеспечения перспективных нагрузок;</w:t>
      </w:r>
    </w:p>
    <w:p w14:paraId="738DE5BC" w14:textId="77777777" w:rsidR="00C5400E" w:rsidRPr="002421DD" w:rsidRDefault="00C5400E" w:rsidP="00C5400E">
      <w:r w:rsidRPr="002421DD">
        <w:t>2)</w:t>
      </w:r>
      <w:r w:rsidR="00595C41" w:rsidRPr="002421DD">
        <w:t xml:space="preserve"> </w:t>
      </w:r>
      <w:r w:rsidRPr="002421DD">
        <w:tab/>
        <w:t>Группа проектов 12 – реконструкция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w:t>
      </w:r>
    </w:p>
    <w:p w14:paraId="25B35376" w14:textId="77777777" w:rsidR="00C5400E" w:rsidRPr="002421DD" w:rsidRDefault="00C5400E" w:rsidP="00C5400E">
      <w:r w:rsidRPr="002421DD">
        <w:t>3)</w:t>
      </w:r>
      <w:r w:rsidR="00595C41" w:rsidRPr="002421DD">
        <w:t xml:space="preserve"> </w:t>
      </w:r>
      <w:r w:rsidRPr="002421DD">
        <w:tab/>
        <w:t>Группа проектов 13 – 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w:t>
      </w:r>
    </w:p>
    <w:p w14:paraId="6B959A93" w14:textId="77777777" w:rsidR="00C5400E" w:rsidRPr="002421DD" w:rsidRDefault="00C5400E" w:rsidP="00C5400E">
      <w:r w:rsidRPr="002421DD">
        <w:t>4)</w:t>
      </w:r>
      <w:r w:rsidR="00595C41" w:rsidRPr="002421DD">
        <w:t xml:space="preserve"> </w:t>
      </w:r>
      <w:r w:rsidRPr="002421DD">
        <w:tab/>
        <w:t>Группа проектов 14 – 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w:t>
      </w:r>
    </w:p>
    <w:p w14:paraId="6557E8E5" w14:textId="77777777" w:rsidR="00C5400E" w:rsidRPr="002421DD" w:rsidRDefault="00C5400E" w:rsidP="00C5400E">
      <w:r w:rsidRPr="002421DD">
        <w:t>5)</w:t>
      </w:r>
      <w:r w:rsidRPr="002421DD">
        <w:tab/>
      </w:r>
      <w:r w:rsidR="00595C41" w:rsidRPr="002421DD">
        <w:t xml:space="preserve"> </w:t>
      </w:r>
      <w:r w:rsidRPr="002421DD">
        <w:t>Группа проектов 15 – строительство и реконструкция действующих котельных для обеспечения перспективных приростов тепловых нагрузок;</w:t>
      </w:r>
    </w:p>
    <w:p w14:paraId="788E7DD1" w14:textId="77777777" w:rsidR="00C5400E" w:rsidRPr="002421DD" w:rsidRDefault="00C5400E" w:rsidP="00C5400E">
      <w:r w:rsidRPr="002421DD">
        <w:t>6)</w:t>
      </w:r>
      <w:r w:rsidRPr="002421DD">
        <w:tab/>
      </w:r>
      <w:r w:rsidR="00595C41" w:rsidRPr="002421DD">
        <w:t xml:space="preserve"> </w:t>
      </w:r>
      <w:r w:rsidRPr="002421DD">
        <w:t>Группа проектов 16 – реконструкция действующих котельных для повышения эффективности работы;</w:t>
      </w:r>
    </w:p>
    <w:p w14:paraId="0D7DB8F5" w14:textId="77777777" w:rsidR="00C5400E" w:rsidRPr="002421DD" w:rsidRDefault="00C5400E" w:rsidP="00C5400E">
      <w:r w:rsidRPr="002421DD">
        <w:t>7)</w:t>
      </w:r>
      <w:r w:rsidR="00595C41" w:rsidRPr="002421DD">
        <w:t xml:space="preserve"> </w:t>
      </w:r>
      <w:r w:rsidRPr="002421DD">
        <w:tab/>
        <w:t>Группа проектов 17 – реконструкция действующих котельных в связи с физическим износом оборудования;</w:t>
      </w:r>
    </w:p>
    <w:p w14:paraId="2B2D5690" w14:textId="77777777" w:rsidR="00C5400E" w:rsidRPr="002421DD" w:rsidRDefault="00C5400E" w:rsidP="00C5400E">
      <w:r w:rsidRPr="002421DD">
        <w:t>8)</w:t>
      </w:r>
      <w:r w:rsidR="00595C41" w:rsidRPr="002421DD">
        <w:t xml:space="preserve"> </w:t>
      </w:r>
      <w:r w:rsidRPr="002421DD">
        <w:tab/>
        <w:t>Группа проектов 18 – новое строительство для обеспечения существующих потребителей;</w:t>
      </w:r>
    </w:p>
    <w:p w14:paraId="055E97B3" w14:textId="77777777" w:rsidR="003D5EDD" w:rsidRPr="002421DD" w:rsidRDefault="00C5400E" w:rsidP="00C5400E">
      <w:r w:rsidRPr="002421DD">
        <w:t>9)</w:t>
      </w:r>
      <w:r w:rsidRPr="002421DD">
        <w:tab/>
      </w:r>
      <w:r w:rsidR="00595C41" w:rsidRPr="002421DD">
        <w:t xml:space="preserve"> </w:t>
      </w:r>
      <w:r w:rsidRPr="002421DD">
        <w:t>Группа проектов 19 – реконструкция котельных для выработки тепловой и электрической энергии в комбинированном цикле.</w:t>
      </w:r>
    </w:p>
    <w:p w14:paraId="18EE6926" w14:textId="77777777" w:rsidR="00595C41" w:rsidRPr="002421DD" w:rsidRDefault="00595C41" w:rsidP="00C5400E"/>
    <w:p w14:paraId="0D449659" w14:textId="77777777" w:rsidR="00595C41" w:rsidRPr="002421DD" w:rsidRDefault="00595C41" w:rsidP="00C5400E"/>
    <w:p w14:paraId="1B488902" w14:textId="77777777" w:rsidR="00595C41" w:rsidRPr="002421DD" w:rsidRDefault="00595C41" w:rsidP="00014997">
      <w:pPr>
        <w:sectPr w:rsidR="00595C41" w:rsidRPr="002421DD" w:rsidSect="000641FE">
          <w:pgSz w:w="11906" w:h="16838" w:code="9"/>
          <w:pgMar w:top="1134" w:right="851" w:bottom="1134" w:left="1701" w:header="567" w:footer="567" w:gutter="0"/>
          <w:cols w:space="708"/>
          <w:docGrid w:linePitch="360"/>
        </w:sectPr>
      </w:pPr>
    </w:p>
    <w:p w14:paraId="48BCDFCD" w14:textId="77777777" w:rsidR="00272D0A" w:rsidRPr="00D22CA2" w:rsidRDefault="00272D0A" w:rsidP="00272D0A">
      <w:pPr>
        <w:pStyle w:val="afffffffff2"/>
      </w:pPr>
      <w:r w:rsidRPr="00D22CA2">
        <w:lastRenderedPageBreak/>
        <w:t xml:space="preserve">Таблица </w:t>
      </w:r>
      <w:r w:rsidRPr="00D22CA2">
        <w:fldChar w:fldCharType="begin"/>
      </w:r>
      <w:r w:rsidRPr="00D22CA2">
        <w:instrText xml:space="preserve"> STYLEREF 1 \s </w:instrText>
      </w:r>
      <w:r w:rsidRPr="00D22CA2">
        <w:fldChar w:fldCharType="separate"/>
      </w:r>
      <w:r>
        <w:rPr>
          <w:noProof/>
        </w:rPr>
        <w:t>3</w:t>
      </w:r>
      <w:r w:rsidRPr="00D22CA2">
        <w:fldChar w:fldCharType="end"/>
      </w:r>
      <w:r w:rsidRPr="00D22CA2">
        <w:noBreakHyphen/>
      </w:r>
      <w:r w:rsidRPr="00D22CA2">
        <w:fldChar w:fldCharType="begin"/>
      </w:r>
      <w:r w:rsidRPr="00D22CA2">
        <w:instrText xml:space="preserve"> SEQ Таблица \* ARABIC \s 1 </w:instrText>
      </w:r>
      <w:r w:rsidRPr="00D22CA2">
        <w:fldChar w:fldCharType="separate"/>
      </w:r>
      <w:r>
        <w:rPr>
          <w:noProof/>
        </w:rPr>
        <w:t>1</w:t>
      </w:r>
      <w:r w:rsidRPr="00D22CA2">
        <w:fldChar w:fldCharType="end"/>
      </w:r>
      <w:r w:rsidRPr="00D22CA2">
        <w:t xml:space="preserve"> – Перечень мероприятий </w:t>
      </w:r>
      <w:r>
        <w:t>п</w:t>
      </w:r>
      <w:r w:rsidRPr="00D22CA2">
        <w:t>о группе проектов №</w:t>
      </w:r>
      <w:r>
        <w:t>1</w:t>
      </w:r>
      <w:r w:rsidRPr="00D22CA2">
        <w:t xml:space="preserve"> «</w:t>
      </w:r>
      <w:r w:rsidRPr="00DD4700">
        <w:t>Строительство новых источников тепловой энергии, в том числе с комбинированной выработкой тепловой и электрической энергии</w:t>
      </w:r>
      <w:r w:rsidRPr="00D22CA2">
        <w:t>»</w:t>
      </w:r>
    </w:p>
    <w:tbl>
      <w:tblPr>
        <w:tblW w:w="5272" w:type="pct"/>
        <w:jc w:val="center"/>
        <w:tblLook w:val="04A0" w:firstRow="1" w:lastRow="0" w:firstColumn="1" w:lastColumn="0" w:noHBand="0" w:noVBand="1"/>
      </w:tblPr>
      <w:tblGrid>
        <w:gridCol w:w="1839"/>
        <w:gridCol w:w="5388"/>
        <w:gridCol w:w="1611"/>
        <w:gridCol w:w="1340"/>
        <w:gridCol w:w="1856"/>
        <w:gridCol w:w="1660"/>
        <w:gridCol w:w="1660"/>
      </w:tblGrid>
      <w:tr w:rsidR="00272D0A" w:rsidRPr="00DD4700" w14:paraId="09B676BC" w14:textId="77777777" w:rsidTr="00430789">
        <w:trPr>
          <w:trHeight w:val="517"/>
          <w:jc w:val="center"/>
        </w:trPr>
        <w:tc>
          <w:tcPr>
            <w:tcW w:w="18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E29FA8" w14:textId="77777777" w:rsidR="00272D0A" w:rsidRPr="00DD4700" w:rsidRDefault="00272D0A" w:rsidP="00430789">
            <w:pPr>
              <w:widowControl/>
              <w:spacing w:line="240" w:lineRule="auto"/>
              <w:ind w:firstLine="0"/>
              <w:jc w:val="center"/>
              <w:rPr>
                <w:rFonts w:eastAsia="Times New Roman"/>
                <w:b/>
                <w:bCs/>
                <w:color w:val="000000"/>
                <w:sz w:val="20"/>
                <w:szCs w:val="20"/>
                <w:lang w:eastAsia="ru-RU"/>
              </w:rPr>
            </w:pPr>
            <w:r w:rsidRPr="00DD4700">
              <w:rPr>
                <w:rFonts w:eastAsia="Times New Roman"/>
                <w:b/>
                <w:bCs/>
                <w:color w:val="000000"/>
                <w:sz w:val="20"/>
                <w:szCs w:val="20"/>
                <w:lang w:eastAsia="ru-RU"/>
              </w:rPr>
              <w:t>Наименование мероприятия</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139DE3" w14:textId="77777777" w:rsidR="00272D0A" w:rsidRDefault="00272D0A" w:rsidP="00430789">
            <w:pPr>
              <w:widowControl/>
              <w:spacing w:line="240" w:lineRule="auto"/>
              <w:ind w:firstLine="0"/>
              <w:jc w:val="center"/>
              <w:rPr>
                <w:rFonts w:eastAsia="Times New Roman"/>
                <w:b/>
                <w:bCs/>
                <w:color w:val="000000"/>
                <w:sz w:val="20"/>
                <w:szCs w:val="20"/>
                <w:lang w:eastAsia="ru-RU"/>
              </w:rPr>
            </w:pPr>
            <w:r w:rsidRPr="00DD4700">
              <w:rPr>
                <w:rFonts w:eastAsia="Times New Roman"/>
                <w:b/>
                <w:bCs/>
                <w:color w:val="000000"/>
                <w:sz w:val="20"/>
                <w:szCs w:val="20"/>
                <w:lang w:eastAsia="ru-RU"/>
              </w:rPr>
              <w:t xml:space="preserve">Обоснование необходимости </w:t>
            </w:r>
          </w:p>
          <w:p w14:paraId="489CED99" w14:textId="77777777" w:rsidR="00272D0A" w:rsidRPr="00DD4700" w:rsidRDefault="00272D0A" w:rsidP="00430789">
            <w:pPr>
              <w:widowControl/>
              <w:spacing w:line="240" w:lineRule="auto"/>
              <w:ind w:firstLine="0"/>
              <w:jc w:val="center"/>
              <w:rPr>
                <w:rFonts w:eastAsia="Times New Roman"/>
                <w:b/>
                <w:bCs/>
                <w:color w:val="000000"/>
                <w:sz w:val="20"/>
                <w:szCs w:val="20"/>
                <w:lang w:eastAsia="ru-RU"/>
              </w:rPr>
            </w:pPr>
            <w:r w:rsidRPr="00DD4700">
              <w:rPr>
                <w:rFonts w:eastAsia="Times New Roman"/>
                <w:b/>
                <w:bCs/>
                <w:color w:val="000000"/>
                <w:sz w:val="20"/>
                <w:szCs w:val="20"/>
                <w:lang w:eastAsia="ru-RU"/>
              </w:rPr>
              <w:t>(цель реализации)</w:t>
            </w:r>
          </w:p>
        </w:tc>
        <w:tc>
          <w:tcPr>
            <w:tcW w:w="16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53E225" w14:textId="77777777" w:rsidR="00272D0A" w:rsidRPr="00DD4700" w:rsidRDefault="00272D0A" w:rsidP="00430789">
            <w:pPr>
              <w:widowControl/>
              <w:spacing w:line="240" w:lineRule="auto"/>
              <w:ind w:firstLine="0"/>
              <w:jc w:val="center"/>
              <w:rPr>
                <w:rFonts w:eastAsia="Times New Roman"/>
                <w:b/>
                <w:bCs/>
                <w:color w:val="000000"/>
                <w:sz w:val="20"/>
                <w:szCs w:val="20"/>
                <w:lang w:eastAsia="ru-RU"/>
              </w:rPr>
            </w:pPr>
            <w:r w:rsidRPr="00DD4700">
              <w:rPr>
                <w:rFonts w:eastAsia="Times New Roman"/>
                <w:b/>
                <w:bCs/>
                <w:color w:val="000000"/>
                <w:sz w:val="20"/>
                <w:szCs w:val="20"/>
                <w:lang w:eastAsia="ru-RU"/>
              </w:rPr>
              <w:t>Источник теплоснабжения</w:t>
            </w:r>
          </w:p>
        </w:tc>
        <w:tc>
          <w:tcPr>
            <w:tcW w:w="1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177DEE" w14:textId="77777777" w:rsidR="00272D0A" w:rsidRDefault="00272D0A" w:rsidP="00430789">
            <w:pPr>
              <w:widowControl/>
              <w:spacing w:line="240" w:lineRule="auto"/>
              <w:ind w:firstLine="0"/>
              <w:jc w:val="center"/>
              <w:rPr>
                <w:rFonts w:eastAsia="Times New Roman"/>
                <w:b/>
                <w:bCs/>
                <w:color w:val="000000"/>
                <w:sz w:val="20"/>
                <w:szCs w:val="20"/>
                <w:lang w:eastAsia="ru-RU"/>
              </w:rPr>
            </w:pPr>
            <w:r w:rsidRPr="00DD4700">
              <w:rPr>
                <w:rFonts w:eastAsia="Times New Roman"/>
                <w:b/>
                <w:bCs/>
                <w:color w:val="000000"/>
                <w:sz w:val="20"/>
                <w:szCs w:val="20"/>
                <w:lang w:eastAsia="ru-RU"/>
              </w:rPr>
              <w:t xml:space="preserve">Год </w:t>
            </w:r>
          </w:p>
          <w:p w14:paraId="38470128" w14:textId="77777777" w:rsidR="00272D0A" w:rsidRPr="00DD4700" w:rsidRDefault="00272D0A" w:rsidP="00430789">
            <w:pPr>
              <w:widowControl/>
              <w:spacing w:line="240" w:lineRule="auto"/>
              <w:ind w:firstLine="0"/>
              <w:jc w:val="center"/>
              <w:rPr>
                <w:rFonts w:eastAsia="Times New Roman"/>
                <w:b/>
                <w:bCs/>
                <w:color w:val="000000"/>
                <w:sz w:val="20"/>
                <w:szCs w:val="20"/>
                <w:lang w:eastAsia="ru-RU"/>
              </w:rPr>
            </w:pPr>
            <w:r w:rsidRPr="00DD4700">
              <w:rPr>
                <w:rFonts w:eastAsia="Times New Roman"/>
                <w:b/>
                <w:bCs/>
                <w:color w:val="000000"/>
                <w:sz w:val="20"/>
                <w:szCs w:val="20"/>
                <w:lang w:eastAsia="ru-RU"/>
              </w:rPr>
              <w:t>реализации</w:t>
            </w:r>
          </w:p>
        </w:tc>
        <w:tc>
          <w:tcPr>
            <w:tcW w:w="18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043260" w14:textId="77777777" w:rsidR="00272D0A" w:rsidRPr="00DD4700" w:rsidRDefault="00272D0A" w:rsidP="00430789">
            <w:pPr>
              <w:widowControl/>
              <w:spacing w:line="240" w:lineRule="auto"/>
              <w:ind w:firstLine="0"/>
              <w:jc w:val="center"/>
              <w:rPr>
                <w:rFonts w:eastAsia="Times New Roman"/>
                <w:b/>
                <w:bCs/>
                <w:color w:val="000000"/>
                <w:sz w:val="20"/>
                <w:szCs w:val="20"/>
                <w:lang w:eastAsia="ru-RU"/>
              </w:rPr>
            </w:pPr>
            <w:r w:rsidRPr="00DD4700">
              <w:rPr>
                <w:rFonts w:eastAsia="Times New Roman"/>
                <w:b/>
                <w:bCs/>
                <w:color w:val="000000"/>
                <w:sz w:val="20"/>
                <w:szCs w:val="20"/>
                <w:lang w:eastAsia="ru-RU"/>
              </w:rPr>
              <w:t>Стоимость на дату реализации, тыс. руб. без НДС</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0D545C" w14:textId="77777777" w:rsidR="00272D0A" w:rsidRDefault="00272D0A" w:rsidP="00430789">
            <w:pPr>
              <w:widowControl/>
              <w:spacing w:line="240" w:lineRule="auto"/>
              <w:ind w:firstLine="0"/>
              <w:jc w:val="center"/>
              <w:rPr>
                <w:rFonts w:eastAsia="Times New Roman"/>
                <w:b/>
                <w:bCs/>
                <w:color w:val="000000"/>
                <w:sz w:val="20"/>
                <w:szCs w:val="20"/>
                <w:lang w:eastAsia="ru-RU"/>
              </w:rPr>
            </w:pPr>
            <w:r w:rsidRPr="00DD4700">
              <w:rPr>
                <w:rFonts w:eastAsia="Times New Roman"/>
                <w:b/>
                <w:bCs/>
                <w:color w:val="000000"/>
                <w:sz w:val="20"/>
                <w:szCs w:val="20"/>
                <w:lang w:eastAsia="ru-RU"/>
              </w:rPr>
              <w:t xml:space="preserve">Доля, </w:t>
            </w:r>
          </w:p>
          <w:p w14:paraId="756A0BD6" w14:textId="77777777" w:rsidR="00272D0A" w:rsidRDefault="00272D0A" w:rsidP="00430789">
            <w:pPr>
              <w:widowControl/>
              <w:spacing w:line="240" w:lineRule="auto"/>
              <w:ind w:firstLine="0"/>
              <w:jc w:val="center"/>
              <w:rPr>
                <w:rFonts w:eastAsia="Times New Roman"/>
                <w:b/>
                <w:bCs/>
                <w:color w:val="000000"/>
                <w:sz w:val="20"/>
                <w:szCs w:val="20"/>
                <w:lang w:eastAsia="ru-RU"/>
              </w:rPr>
            </w:pPr>
            <w:r w:rsidRPr="00DD4700">
              <w:rPr>
                <w:rFonts w:eastAsia="Times New Roman"/>
                <w:b/>
                <w:bCs/>
                <w:color w:val="000000"/>
                <w:sz w:val="20"/>
                <w:szCs w:val="20"/>
                <w:lang w:eastAsia="ru-RU"/>
              </w:rPr>
              <w:t xml:space="preserve">относимая на тепловую </w:t>
            </w:r>
          </w:p>
          <w:p w14:paraId="0054F659" w14:textId="77777777" w:rsidR="00272D0A" w:rsidRPr="00DD4700" w:rsidRDefault="00272D0A" w:rsidP="00430789">
            <w:pPr>
              <w:widowControl/>
              <w:spacing w:line="240" w:lineRule="auto"/>
              <w:ind w:firstLine="0"/>
              <w:jc w:val="center"/>
              <w:rPr>
                <w:rFonts w:eastAsia="Times New Roman"/>
                <w:b/>
                <w:bCs/>
                <w:color w:val="000000"/>
                <w:sz w:val="20"/>
                <w:szCs w:val="20"/>
                <w:lang w:eastAsia="ru-RU"/>
              </w:rPr>
            </w:pPr>
            <w:r w:rsidRPr="00DD4700">
              <w:rPr>
                <w:rFonts w:eastAsia="Times New Roman"/>
                <w:b/>
                <w:bCs/>
                <w:color w:val="000000"/>
                <w:sz w:val="20"/>
                <w:szCs w:val="20"/>
                <w:lang w:eastAsia="ru-RU"/>
              </w:rPr>
              <w:t>энергию, тыс. руб. без НДС</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7B737F" w14:textId="77777777" w:rsidR="00272D0A" w:rsidRDefault="00272D0A" w:rsidP="00430789">
            <w:pPr>
              <w:widowControl/>
              <w:spacing w:line="240" w:lineRule="auto"/>
              <w:ind w:firstLine="0"/>
              <w:jc w:val="center"/>
              <w:rPr>
                <w:rFonts w:eastAsia="Times New Roman"/>
                <w:b/>
                <w:bCs/>
                <w:color w:val="000000"/>
                <w:sz w:val="20"/>
                <w:szCs w:val="20"/>
                <w:lang w:eastAsia="ru-RU"/>
              </w:rPr>
            </w:pPr>
            <w:r w:rsidRPr="00DD4700">
              <w:rPr>
                <w:rFonts w:eastAsia="Times New Roman"/>
                <w:b/>
                <w:bCs/>
                <w:color w:val="000000"/>
                <w:sz w:val="20"/>
                <w:szCs w:val="20"/>
                <w:lang w:eastAsia="ru-RU"/>
              </w:rPr>
              <w:t xml:space="preserve">Стоимость на дату </w:t>
            </w:r>
          </w:p>
          <w:p w14:paraId="590AADB2" w14:textId="77777777" w:rsidR="00272D0A" w:rsidRPr="00DD4700" w:rsidRDefault="00272D0A" w:rsidP="00430789">
            <w:pPr>
              <w:widowControl/>
              <w:spacing w:line="240" w:lineRule="auto"/>
              <w:ind w:firstLine="0"/>
              <w:jc w:val="center"/>
              <w:rPr>
                <w:rFonts w:eastAsia="Times New Roman"/>
                <w:b/>
                <w:bCs/>
                <w:color w:val="000000"/>
                <w:sz w:val="20"/>
                <w:szCs w:val="20"/>
                <w:lang w:eastAsia="ru-RU"/>
              </w:rPr>
            </w:pPr>
            <w:r w:rsidRPr="00DD4700">
              <w:rPr>
                <w:rFonts w:eastAsia="Times New Roman"/>
                <w:b/>
                <w:bCs/>
                <w:color w:val="000000"/>
                <w:sz w:val="20"/>
                <w:szCs w:val="20"/>
                <w:lang w:eastAsia="ru-RU"/>
              </w:rPr>
              <w:t>реализации, тыс. руб. с НДС</w:t>
            </w:r>
          </w:p>
        </w:tc>
      </w:tr>
      <w:tr w:rsidR="00272D0A" w:rsidRPr="00DD4700" w14:paraId="3DA8F1E1" w14:textId="77777777" w:rsidTr="00430789">
        <w:trPr>
          <w:trHeight w:val="517"/>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7F5C172" w14:textId="77777777" w:rsidR="00272D0A" w:rsidRPr="00DD4700" w:rsidRDefault="00272D0A" w:rsidP="00430789">
            <w:pPr>
              <w:widowControl/>
              <w:spacing w:line="240" w:lineRule="auto"/>
              <w:ind w:firstLine="0"/>
              <w:jc w:val="left"/>
              <w:rPr>
                <w:rFonts w:eastAsia="Times New Roman"/>
                <w:b/>
                <w:bCs/>
                <w:color w:val="000000"/>
                <w:sz w:val="20"/>
                <w:szCs w:val="20"/>
                <w:lang w:eastAsia="ru-RU"/>
              </w:rPr>
            </w:pPr>
          </w:p>
        </w:tc>
        <w:tc>
          <w:tcPr>
            <w:tcW w:w="5387" w:type="dxa"/>
            <w:vMerge/>
            <w:tcBorders>
              <w:top w:val="single" w:sz="4" w:space="0" w:color="auto"/>
              <w:left w:val="single" w:sz="4" w:space="0" w:color="auto"/>
              <w:bottom w:val="single" w:sz="4" w:space="0" w:color="auto"/>
              <w:right w:val="single" w:sz="4" w:space="0" w:color="auto"/>
            </w:tcBorders>
            <w:vAlign w:val="center"/>
            <w:hideMark/>
          </w:tcPr>
          <w:p w14:paraId="6A0B0043" w14:textId="77777777" w:rsidR="00272D0A" w:rsidRPr="00DD4700" w:rsidRDefault="00272D0A" w:rsidP="00430789">
            <w:pPr>
              <w:widowControl/>
              <w:spacing w:line="240" w:lineRule="auto"/>
              <w:ind w:firstLine="0"/>
              <w:jc w:val="left"/>
              <w:rPr>
                <w:rFonts w:eastAsia="Times New Roman"/>
                <w:b/>
                <w:bCs/>
                <w:color w:val="000000"/>
                <w:sz w:val="20"/>
                <w:szCs w:val="20"/>
                <w:lang w:eastAsia="ru-RU"/>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4315FFFA" w14:textId="77777777" w:rsidR="00272D0A" w:rsidRPr="00DD4700" w:rsidRDefault="00272D0A" w:rsidP="00430789">
            <w:pPr>
              <w:widowControl/>
              <w:spacing w:line="240" w:lineRule="auto"/>
              <w:ind w:firstLine="0"/>
              <w:jc w:val="left"/>
              <w:rPr>
                <w:rFonts w:eastAsia="Times New Roman"/>
                <w:b/>
                <w:bCs/>
                <w:color w:val="000000"/>
                <w:sz w:val="20"/>
                <w:szCs w:val="20"/>
                <w:lang w:eastAsia="ru-RU"/>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14:paraId="3E09FA67" w14:textId="77777777" w:rsidR="00272D0A" w:rsidRPr="00DD4700" w:rsidRDefault="00272D0A" w:rsidP="00430789">
            <w:pPr>
              <w:widowControl/>
              <w:spacing w:line="240" w:lineRule="auto"/>
              <w:ind w:firstLine="0"/>
              <w:jc w:val="left"/>
              <w:rPr>
                <w:rFonts w:eastAsia="Times New Roman"/>
                <w:b/>
                <w:bCs/>
                <w:color w:val="000000"/>
                <w:sz w:val="20"/>
                <w:szCs w:val="20"/>
                <w:lang w:eastAsia="ru-RU"/>
              </w:rPr>
            </w:pPr>
          </w:p>
        </w:tc>
        <w:tc>
          <w:tcPr>
            <w:tcW w:w="1856" w:type="dxa"/>
            <w:vMerge/>
            <w:tcBorders>
              <w:top w:val="single" w:sz="4" w:space="0" w:color="auto"/>
              <w:left w:val="single" w:sz="4" w:space="0" w:color="auto"/>
              <w:bottom w:val="single" w:sz="4" w:space="0" w:color="auto"/>
              <w:right w:val="single" w:sz="4" w:space="0" w:color="auto"/>
            </w:tcBorders>
            <w:vAlign w:val="center"/>
            <w:hideMark/>
          </w:tcPr>
          <w:p w14:paraId="1FD8206E" w14:textId="77777777" w:rsidR="00272D0A" w:rsidRPr="00DD4700" w:rsidRDefault="00272D0A" w:rsidP="00430789">
            <w:pPr>
              <w:widowControl/>
              <w:spacing w:line="240" w:lineRule="auto"/>
              <w:ind w:firstLine="0"/>
              <w:jc w:val="left"/>
              <w:rPr>
                <w:rFonts w:eastAsia="Times New Roman"/>
                <w:b/>
                <w:bCs/>
                <w:color w:val="000000"/>
                <w:sz w:val="20"/>
                <w:szCs w:val="20"/>
                <w:lang w:eastAsia="ru-RU"/>
              </w:rPr>
            </w:pPr>
          </w:p>
        </w:tc>
        <w:tc>
          <w:tcPr>
            <w:tcW w:w="1660" w:type="dxa"/>
            <w:vMerge/>
            <w:tcBorders>
              <w:top w:val="single" w:sz="4" w:space="0" w:color="auto"/>
              <w:left w:val="single" w:sz="4" w:space="0" w:color="auto"/>
              <w:bottom w:val="single" w:sz="4" w:space="0" w:color="auto"/>
              <w:right w:val="single" w:sz="4" w:space="0" w:color="auto"/>
            </w:tcBorders>
            <w:vAlign w:val="center"/>
            <w:hideMark/>
          </w:tcPr>
          <w:p w14:paraId="4160DBBA" w14:textId="77777777" w:rsidR="00272D0A" w:rsidRPr="00DD4700" w:rsidRDefault="00272D0A" w:rsidP="00430789">
            <w:pPr>
              <w:widowControl/>
              <w:spacing w:line="240" w:lineRule="auto"/>
              <w:ind w:firstLine="0"/>
              <w:jc w:val="left"/>
              <w:rPr>
                <w:rFonts w:eastAsia="Times New Roman"/>
                <w:b/>
                <w:bCs/>
                <w:color w:val="000000"/>
                <w:sz w:val="20"/>
                <w:szCs w:val="20"/>
                <w:lang w:eastAsia="ru-RU"/>
              </w:rPr>
            </w:pPr>
          </w:p>
        </w:tc>
        <w:tc>
          <w:tcPr>
            <w:tcW w:w="1660" w:type="dxa"/>
            <w:vMerge/>
            <w:tcBorders>
              <w:top w:val="single" w:sz="4" w:space="0" w:color="auto"/>
              <w:left w:val="single" w:sz="4" w:space="0" w:color="auto"/>
              <w:bottom w:val="single" w:sz="4" w:space="0" w:color="auto"/>
              <w:right w:val="single" w:sz="4" w:space="0" w:color="auto"/>
            </w:tcBorders>
            <w:vAlign w:val="center"/>
            <w:hideMark/>
          </w:tcPr>
          <w:p w14:paraId="3BDA3827" w14:textId="77777777" w:rsidR="00272D0A" w:rsidRPr="00DD4700" w:rsidRDefault="00272D0A" w:rsidP="00430789">
            <w:pPr>
              <w:widowControl/>
              <w:spacing w:line="240" w:lineRule="auto"/>
              <w:ind w:firstLine="0"/>
              <w:jc w:val="left"/>
              <w:rPr>
                <w:rFonts w:eastAsia="Times New Roman"/>
                <w:b/>
                <w:bCs/>
                <w:color w:val="000000"/>
                <w:sz w:val="20"/>
                <w:szCs w:val="20"/>
                <w:lang w:eastAsia="ru-RU"/>
              </w:rPr>
            </w:pPr>
          </w:p>
        </w:tc>
      </w:tr>
      <w:tr w:rsidR="00272D0A" w:rsidRPr="00DD4700" w14:paraId="2C15378D" w14:textId="77777777" w:rsidTr="00430789">
        <w:trPr>
          <w:trHeight w:val="2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5542A0B" w14:textId="77777777" w:rsidR="00272D0A" w:rsidRDefault="00272D0A" w:rsidP="00430789">
            <w:pPr>
              <w:widowControl/>
              <w:spacing w:line="240" w:lineRule="auto"/>
              <w:ind w:firstLine="0"/>
              <w:jc w:val="left"/>
              <w:rPr>
                <w:rFonts w:eastAsia="Times New Roman"/>
                <w:color w:val="000000"/>
                <w:sz w:val="20"/>
                <w:szCs w:val="20"/>
                <w:lang w:eastAsia="ru-RU"/>
              </w:rPr>
            </w:pPr>
            <w:r w:rsidRPr="00DD4700">
              <w:rPr>
                <w:rFonts w:eastAsia="Times New Roman"/>
                <w:color w:val="000000"/>
                <w:sz w:val="20"/>
                <w:szCs w:val="20"/>
                <w:lang w:eastAsia="ru-RU"/>
              </w:rPr>
              <w:t xml:space="preserve">Строительство </w:t>
            </w:r>
          </w:p>
          <w:p w14:paraId="58DDB1A6" w14:textId="77777777" w:rsidR="00272D0A" w:rsidRDefault="00272D0A" w:rsidP="00430789">
            <w:pPr>
              <w:widowControl/>
              <w:spacing w:line="240" w:lineRule="auto"/>
              <w:ind w:firstLine="0"/>
              <w:jc w:val="left"/>
              <w:rPr>
                <w:rFonts w:eastAsia="Times New Roman"/>
                <w:color w:val="000000"/>
                <w:sz w:val="20"/>
                <w:szCs w:val="20"/>
                <w:lang w:eastAsia="ru-RU"/>
              </w:rPr>
            </w:pPr>
            <w:r w:rsidRPr="00DD4700">
              <w:rPr>
                <w:rFonts w:eastAsia="Times New Roman"/>
                <w:color w:val="000000"/>
                <w:sz w:val="20"/>
                <w:szCs w:val="20"/>
                <w:lang w:eastAsia="ru-RU"/>
              </w:rPr>
              <w:t xml:space="preserve">котельной </w:t>
            </w:r>
          </w:p>
          <w:p w14:paraId="4BF51C59" w14:textId="77777777" w:rsidR="00272D0A" w:rsidRPr="00DD4700" w:rsidRDefault="00272D0A" w:rsidP="00430789">
            <w:pPr>
              <w:widowControl/>
              <w:spacing w:line="240" w:lineRule="auto"/>
              <w:ind w:firstLine="0"/>
              <w:jc w:val="left"/>
              <w:rPr>
                <w:rFonts w:eastAsia="Times New Roman"/>
                <w:color w:val="000000"/>
                <w:sz w:val="20"/>
                <w:szCs w:val="20"/>
                <w:lang w:eastAsia="ru-RU"/>
              </w:rPr>
            </w:pPr>
            <w:r w:rsidRPr="00DD4700">
              <w:rPr>
                <w:rFonts w:eastAsia="Times New Roman"/>
                <w:color w:val="000000"/>
                <w:sz w:val="20"/>
                <w:szCs w:val="20"/>
                <w:lang w:eastAsia="ru-RU"/>
              </w:rPr>
              <w:t>мощностью до 0,5 МВт (ПИР и ПСД)</w:t>
            </w:r>
          </w:p>
        </w:tc>
        <w:tc>
          <w:tcPr>
            <w:tcW w:w="5387" w:type="dxa"/>
            <w:tcBorders>
              <w:top w:val="nil"/>
              <w:left w:val="nil"/>
              <w:bottom w:val="single" w:sz="4" w:space="0" w:color="auto"/>
              <w:right w:val="single" w:sz="4" w:space="0" w:color="auto"/>
            </w:tcBorders>
            <w:shd w:val="clear" w:color="auto" w:fill="auto"/>
            <w:vAlign w:val="center"/>
            <w:hideMark/>
          </w:tcPr>
          <w:p w14:paraId="154D6384"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Текущее состояние: отказ обладателя котельной, не являющегося РСО, от отопления МКД</w:t>
            </w:r>
            <w:r>
              <w:rPr>
                <w:rFonts w:eastAsia="Times New Roman"/>
                <w:color w:val="000000"/>
                <w:sz w:val="20"/>
                <w:szCs w:val="20"/>
                <w:lang w:eastAsia="ru-RU"/>
              </w:rPr>
              <w:t>.</w:t>
            </w:r>
            <w:r w:rsidRPr="00DD4700">
              <w:rPr>
                <w:rFonts w:eastAsia="Times New Roman"/>
                <w:color w:val="000000"/>
                <w:sz w:val="20"/>
                <w:szCs w:val="20"/>
                <w:lang w:eastAsia="ru-RU"/>
              </w:rPr>
              <w:t xml:space="preserve"> Письмо ООО </w:t>
            </w:r>
            <w:r>
              <w:rPr>
                <w:rFonts w:eastAsia="Times New Roman"/>
                <w:color w:val="000000"/>
                <w:sz w:val="20"/>
                <w:szCs w:val="20"/>
                <w:lang w:eastAsia="ru-RU"/>
              </w:rPr>
              <w:t>«</w:t>
            </w:r>
            <w:r w:rsidRPr="00DD4700">
              <w:rPr>
                <w:rFonts w:eastAsia="Times New Roman"/>
                <w:color w:val="000000"/>
                <w:sz w:val="20"/>
                <w:szCs w:val="20"/>
                <w:lang w:eastAsia="ru-RU"/>
              </w:rPr>
              <w:t>РЕМЭКС</w:t>
            </w:r>
            <w:r>
              <w:rPr>
                <w:rFonts w:eastAsia="Times New Roman"/>
                <w:color w:val="000000"/>
                <w:sz w:val="20"/>
                <w:szCs w:val="20"/>
                <w:lang w:eastAsia="ru-RU"/>
              </w:rPr>
              <w:t>»</w:t>
            </w:r>
            <w:r w:rsidRPr="00DD4700">
              <w:rPr>
                <w:rFonts w:eastAsia="Times New Roman"/>
                <w:color w:val="000000"/>
                <w:sz w:val="20"/>
                <w:szCs w:val="20"/>
                <w:lang w:eastAsia="ru-RU"/>
              </w:rPr>
              <w:t xml:space="preserve"> от 20.08.2019 г. Строительство БМК мощность до 0,5 МВт об</w:t>
            </w:r>
            <w:r>
              <w:rPr>
                <w:rFonts w:eastAsia="Times New Roman"/>
                <w:color w:val="000000"/>
                <w:sz w:val="20"/>
                <w:szCs w:val="20"/>
                <w:lang w:eastAsia="ru-RU"/>
              </w:rPr>
              <w:t>е</w:t>
            </w:r>
            <w:r w:rsidRPr="00DD4700">
              <w:rPr>
                <w:rFonts w:eastAsia="Times New Roman"/>
                <w:color w:val="000000"/>
                <w:sz w:val="20"/>
                <w:szCs w:val="20"/>
                <w:lang w:eastAsia="ru-RU"/>
              </w:rPr>
              <w:t>спечит теплом 7 квартир.</w:t>
            </w:r>
            <w:r>
              <w:rPr>
                <w:rFonts w:eastAsia="Times New Roman"/>
                <w:color w:val="000000"/>
                <w:sz w:val="20"/>
                <w:szCs w:val="20"/>
                <w:lang w:eastAsia="ru-RU"/>
              </w:rPr>
              <w:t xml:space="preserve"> </w:t>
            </w:r>
            <w:r w:rsidRPr="00DD4700">
              <w:rPr>
                <w:rFonts w:eastAsia="Times New Roman"/>
                <w:color w:val="000000"/>
                <w:sz w:val="20"/>
                <w:szCs w:val="20"/>
                <w:lang w:eastAsia="ru-RU"/>
              </w:rPr>
              <w:t>Запланированные мероприятия: строительство котельной с подводящими сетями</w:t>
            </w:r>
          </w:p>
        </w:tc>
        <w:tc>
          <w:tcPr>
            <w:tcW w:w="1611" w:type="dxa"/>
            <w:tcBorders>
              <w:top w:val="nil"/>
              <w:left w:val="nil"/>
              <w:bottom w:val="single" w:sz="4" w:space="0" w:color="auto"/>
              <w:right w:val="single" w:sz="4" w:space="0" w:color="auto"/>
            </w:tcBorders>
            <w:shd w:val="clear" w:color="auto" w:fill="auto"/>
            <w:vAlign w:val="center"/>
            <w:hideMark/>
          </w:tcPr>
          <w:p w14:paraId="54EF88FB"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Котельная по ул. Каслинское шоссе, 5</w:t>
            </w:r>
          </w:p>
        </w:tc>
        <w:tc>
          <w:tcPr>
            <w:tcW w:w="1340" w:type="dxa"/>
            <w:tcBorders>
              <w:top w:val="nil"/>
              <w:left w:val="nil"/>
              <w:bottom w:val="single" w:sz="4" w:space="0" w:color="auto"/>
              <w:right w:val="single" w:sz="4" w:space="0" w:color="auto"/>
            </w:tcBorders>
            <w:shd w:val="clear" w:color="auto" w:fill="auto"/>
            <w:noWrap/>
            <w:vAlign w:val="center"/>
            <w:hideMark/>
          </w:tcPr>
          <w:p w14:paraId="0466F0B6"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2023</w:t>
            </w:r>
          </w:p>
        </w:tc>
        <w:tc>
          <w:tcPr>
            <w:tcW w:w="1856" w:type="dxa"/>
            <w:tcBorders>
              <w:top w:val="nil"/>
              <w:left w:val="nil"/>
              <w:bottom w:val="single" w:sz="4" w:space="0" w:color="auto"/>
              <w:right w:val="single" w:sz="4" w:space="0" w:color="auto"/>
            </w:tcBorders>
            <w:shd w:val="clear" w:color="auto" w:fill="auto"/>
            <w:noWrap/>
            <w:vAlign w:val="center"/>
            <w:hideMark/>
          </w:tcPr>
          <w:p w14:paraId="7C2D1C54"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750,00</w:t>
            </w:r>
          </w:p>
        </w:tc>
        <w:tc>
          <w:tcPr>
            <w:tcW w:w="1660" w:type="dxa"/>
            <w:tcBorders>
              <w:top w:val="nil"/>
              <w:left w:val="nil"/>
              <w:bottom w:val="single" w:sz="4" w:space="0" w:color="auto"/>
              <w:right w:val="single" w:sz="4" w:space="0" w:color="auto"/>
            </w:tcBorders>
            <w:shd w:val="clear" w:color="auto" w:fill="auto"/>
            <w:noWrap/>
            <w:vAlign w:val="center"/>
            <w:hideMark/>
          </w:tcPr>
          <w:p w14:paraId="69A4B4C7"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750,00</w:t>
            </w:r>
          </w:p>
        </w:tc>
        <w:tc>
          <w:tcPr>
            <w:tcW w:w="1660" w:type="dxa"/>
            <w:tcBorders>
              <w:top w:val="nil"/>
              <w:left w:val="nil"/>
              <w:bottom w:val="single" w:sz="4" w:space="0" w:color="auto"/>
              <w:right w:val="single" w:sz="4" w:space="0" w:color="auto"/>
            </w:tcBorders>
            <w:shd w:val="clear" w:color="auto" w:fill="auto"/>
            <w:noWrap/>
            <w:vAlign w:val="center"/>
            <w:hideMark/>
          </w:tcPr>
          <w:p w14:paraId="6EB836A5"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900,00</w:t>
            </w:r>
          </w:p>
        </w:tc>
      </w:tr>
      <w:tr w:rsidR="00272D0A" w:rsidRPr="00DD4700" w14:paraId="274ED924" w14:textId="77777777" w:rsidTr="00430789">
        <w:trPr>
          <w:trHeight w:val="2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500ED5F" w14:textId="77777777" w:rsidR="00272D0A" w:rsidRDefault="00272D0A" w:rsidP="00430789">
            <w:pPr>
              <w:widowControl/>
              <w:spacing w:line="240" w:lineRule="auto"/>
              <w:ind w:firstLine="0"/>
              <w:jc w:val="left"/>
              <w:rPr>
                <w:rFonts w:eastAsia="Times New Roman"/>
                <w:color w:val="000000"/>
                <w:sz w:val="20"/>
                <w:szCs w:val="20"/>
                <w:lang w:eastAsia="ru-RU"/>
              </w:rPr>
            </w:pPr>
            <w:r w:rsidRPr="00DD4700">
              <w:rPr>
                <w:rFonts w:eastAsia="Times New Roman"/>
                <w:color w:val="000000"/>
                <w:sz w:val="20"/>
                <w:szCs w:val="20"/>
                <w:lang w:eastAsia="ru-RU"/>
              </w:rPr>
              <w:t xml:space="preserve">Строительство </w:t>
            </w:r>
          </w:p>
          <w:p w14:paraId="4F9F247C" w14:textId="77777777" w:rsidR="00272D0A" w:rsidRDefault="00272D0A" w:rsidP="00430789">
            <w:pPr>
              <w:widowControl/>
              <w:spacing w:line="240" w:lineRule="auto"/>
              <w:ind w:firstLine="0"/>
              <w:jc w:val="left"/>
              <w:rPr>
                <w:rFonts w:eastAsia="Times New Roman"/>
                <w:color w:val="000000"/>
                <w:sz w:val="20"/>
                <w:szCs w:val="20"/>
                <w:lang w:eastAsia="ru-RU"/>
              </w:rPr>
            </w:pPr>
            <w:r w:rsidRPr="00DD4700">
              <w:rPr>
                <w:rFonts w:eastAsia="Times New Roman"/>
                <w:color w:val="000000"/>
                <w:sz w:val="20"/>
                <w:szCs w:val="20"/>
                <w:lang w:eastAsia="ru-RU"/>
              </w:rPr>
              <w:t xml:space="preserve">котельной </w:t>
            </w:r>
          </w:p>
          <w:p w14:paraId="2747941F" w14:textId="77777777" w:rsidR="00272D0A" w:rsidRPr="00DD4700" w:rsidRDefault="00272D0A" w:rsidP="00430789">
            <w:pPr>
              <w:widowControl/>
              <w:spacing w:line="240" w:lineRule="auto"/>
              <w:ind w:firstLine="0"/>
              <w:jc w:val="left"/>
              <w:rPr>
                <w:rFonts w:eastAsia="Times New Roman"/>
                <w:color w:val="000000"/>
                <w:sz w:val="20"/>
                <w:szCs w:val="20"/>
                <w:lang w:eastAsia="ru-RU"/>
              </w:rPr>
            </w:pPr>
            <w:r w:rsidRPr="00DD4700">
              <w:rPr>
                <w:rFonts w:eastAsia="Times New Roman"/>
                <w:color w:val="000000"/>
                <w:sz w:val="20"/>
                <w:szCs w:val="20"/>
                <w:lang w:eastAsia="ru-RU"/>
              </w:rPr>
              <w:t>мощностью до 0,5 МВт (СМР)</w:t>
            </w:r>
          </w:p>
        </w:tc>
        <w:tc>
          <w:tcPr>
            <w:tcW w:w="5387" w:type="dxa"/>
            <w:tcBorders>
              <w:top w:val="nil"/>
              <w:left w:val="nil"/>
              <w:bottom w:val="single" w:sz="4" w:space="0" w:color="auto"/>
              <w:right w:val="single" w:sz="4" w:space="0" w:color="auto"/>
            </w:tcBorders>
            <w:shd w:val="clear" w:color="auto" w:fill="auto"/>
            <w:vAlign w:val="center"/>
            <w:hideMark/>
          </w:tcPr>
          <w:p w14:paraId="000A3265"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Текущее состояние: отказ обладателя котельной, не являющегося РСО, от отопления МКД</w:t>
            </w:r>
            <w:r>
              <w:rPr>
                <w:rFonts w:eastAsia="Times New Roman"/>
                <w:color w:val="000000"/>
                <w:sz w:val="20"/>
                <w:szCs w:val="20"/>
                <w:lang w:eastAsia="ru-RU"/>
              </w:rPr>
              <w:t>.</w:t>
            </w:r>
            <w:r w:rsidRPr="00DD4700">
              <w:rPr>
                <w:rFonts w:eastAsia="Times New Roman"/>
                <w:color w:val="000000"/>
                <w:sz w:val="20"/>
                <w:szCs w:val="20"/>
                <w:lang w:eastAsia="ru-RU"/>
              </w:rPr>
              <w:t xml:space="preserve"> Письмо ООО </w:t>
            </w:r>
            <w:r>
              <w:rPr>
                <w:rFonts w:eastAsia="Times New Roman"/>
                <w:color w:val="000000"/>
                <w:sz w:val="20"/>
                <w:szCs w:val="20"/>
                <w:lang w:eastAsia="ru-RU"/>
              </w:rPr>
              <w:t>«</w:t>
            </w:r>
            <w:r w:rsidRPr="00DD4700">
              <w:rPr>
                <w:rFonts w:eastAsia="Times New Roman"/>
                <w:color w:val="000000"/>
                <w:sz w:val="20"/>
                <w:szCs w:val="20"/>
                <w:lang w:eastAsia="ru-RU"/>
              </w:rPr>
              <w:t>РЕМЭКС</w:t>
            </w:r>
            <w:r>
              <w:rPr>
                <w:rFonts w:eastAsia="Times New Roman"/>
                <w:color w:val="000000"/>
                <w:sz w:val="20"/>
                <w:szCs w:val="20"/>
                <w:lang w:eastAsia="ru-RU"/>
              </w:rPr>
              <w:t>»</w:t>
            </w:r>
            <w:r w:rsidRPr="00DD4700">
              <w:rPr>
                <w:rFonts w:eastAsia="Times New Roman"/>
                <w:color w:val="000000"/>
                <w:sz w:val="20"/>
                <w:szCs w:val="20"/>
                <w:lang w:eastAsia="ru-RU"/>
              </w:rPr>
              <w:t xml:space="preserve"> от 20.08.2019 г. Строительство БМК мощность до 0,5 МВт обеспечит теплом 7 квартир.</w:t>
            </w:r>
            <w:r>
              <w:rPr>
                <w:rFonts w:eastAsia="Times New Roman"/>
                <w:color w:val="000000"/>
                <w:sz w:val="20"/>
                <w:szCs w:val="20"/>
                <w:lang w:eastAsia="ru-RU"/>
              </w:rPr>
              <w:t xml:space="preserve"> </w:t>
            </w:r>
            <w:r w:rsidRPr="00DD4700">
              <w:rPr>
                <w:rFonts w:eastAsia="Times New Roman"/>
                <w:color w:val="000000"/>
                <w:sz w:val="20"/>
                <w:szCs w:val="20"/>
                <w:lang w:eastAsia="ru-RU"/>
              </w:rPr>
              <w:t>Запланированные мероприятия: строительство котельной с подводящими сетями</w:t>
            </w:r>
          </w:p>
        </w:tc>
        <w:tc>
          <w:tcPr>
            <w:tcW w:w="1611" w:type="dxa"/>
            <w:tcBorders>
              <w:top w:val="nil"/>
              <w:left w:val="nil"/>
              <w:bottom w:val="single" w:sz="4" w:space="0" w:color="auto"/>
              <w:right w:val="single" w:sz="4" w:space="0" w:color="auto"/>
            </w:tcBorders>
            <w:shd w:val="clear" w:color="auto" w:fill="auto"/>
            <w:vAlign w:val="center"/>
            <w:hideMark/>
          </w:tcPr>
          <w:p w14:paraId="223C0AF5"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Котельная по ул. Каслинское шоссе, 5</w:t>
            </w:r>
          </w:p>
        </w:tc>
        <w:tc>
          <w:tcPr>
            <w:tcW w:w="1340" w:type="dxa"/>
            <w:tcBorders>
              <w:top w:val="nil"/>
              <w:left w:val="nil"/>
              <w:bottom w:val="single" w:sz="4" w:space="0" w:color="auto"/>
              <w:right w:val="single" w:sz="4" w:space="0" w:color="auto"/>
            </w:tcBorders>
            <w:shd w:val="clear" w:color="auto" w:fill="auto"/>
            <w:noWrap/>
            <w:vAlign w:val="center"/>
            <w:hideMark/>
          </w:tcPr>
          <w:p w14:paraId="747D30AB"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2024</w:t>
            </w:r>
          </w:p>
        </w:tc>
        <w:tc>
          <w:tcPr>
            <w:tcW w:w="1856" w:type="dxa"/>
            <w:tcBorders>
              <w:top w:val="nil"/>
              <w:left w:val="nil"/>
              <w:bottom w:val="single" w:sz="4" w:space="0" w:color="auto"/>
              <w:right w:val="single" w:sz="4" w:space="0" w:color="auto"/>
            </w:tcBorders>
            <w:shd w:val="clear" w:color="auto" w:fill="auto"/>
            <w:noWrap/>
            <w:vAlign w:val="center"/>
            <w:hideMark/>
          </w:tcPr>
          <w:p w14:paraId="01C10B88"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6 750,00</w:t>
            </w:r>
          </w:p>
        </w:tc>
        <w:tc>
          <w:tcPr>
            <w:tcW w:w="1660" w:type="dxa"/>
            <w:tcBorders>
              <w:top w:val="nil"/>
              <w:left w:val="nil"/>
              <w:bottom w:val="single" w:sz="4" w:space="0" w:color="auto"/>
              <w:right w:val="single" w:sz="4" w:space="0" w:color="auto"/>
            </w:tcBorders>
            <w:shd w:val="clear" w:color="auto" w:fill="auto"/>
            <w:noWrap/>
            <w:vAlign w:val="center"/>
            <w:hideMark/>
          </w:tcPr>
          <w:p w14:paraId="65E41A2D"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6 750,00</w:t>
            </w:r>
          </w:p>
        </w:tc>
        <w:tc>
          <w:tcPr>
            <w:tcW w:w="1660" w:type="dxa"/>
            <w:tcBorders>
              <w:top w:val="nil"/>
              <w:left w:val="nil"/>
              <w:bottom w:val="single" w:sz="4" w:space="0" w:color="auto"/>
              <w:right w:val="single" w:sz="4" w:space="0" w:color="auto"/>
            </w:tcBorders>
            <w:shd w:val="clear" w:color="auto" w:fill="auto"/>
            <w:noWrap/>
            <w:vAlign w:val="center"/>
            <w:hideMark/>
          </w:tcPr>
          <w:p w14:paraId="7ACD0BE9"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8 100,00</w:t>
            </w:r>
          </w:p>
        </w:tc>
      </w:tr>
      <w:tr w:rsidR="00272D0A" w:rsidRPr="00DD4700" w14:paraId="3617A779" w14:textId="77777777" w:rsidTr="00430789">
        <w:trPr>
          <w:trHeight w:val="2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6ECF859" w14:textId="77777777" w:rsidR="00272D0A" w:rsidRDefault="00272D0A" w:rsidP="00430789">
            <w:pPr>
              <w:widowControl/>
              <w:spacing w:line="240" w:lineRule="auto"/>
              <w:ind w:firstLine="0"/>
              <w:jc w:val="left"/>
              <w:rPr>
                <w:rFonts w:eastAsia="Times New Roman"/>
                <w:color w:val="000000"/>
                <w:sz w:val="20"/>
                <w:szCs w:val="20"/>
                <w:lang w:eastAsia="ru-RU"/>
              </w:rPr>
            </w:pPr>
            <w:r w:rsidRPr="00DD4700">
              <w:rPr>
                <w:rFonts w:eastAsia="Times New Roman"/>
                <w:color w:val="000000"/>
                <w:sz w:val="20"/>
                <w:szCs w:val="20"/>
                <w:lang w:eastAsia="ru-RU"/>
              </w:rPr>
              <w:t xml:space="preserve">Строительство </w:t>
            </w:r>
          </w:p>
          <w:p w14:paraId="1C001FA3" w14:textId="77777777" w:rsidR="00272D0A" w:rsidRDefault="00272D0A" w:rsidP="00430789">
            <w:pPr>
              <w:widowControl/>
              <w:spacing w:line="240" w:lineRule="auto"/>
              <w:ind w:firstLine="0"/>
              <w:jc w:val="left"/>
              <w:rPr>
                <w:rFonts w:eastAsia="Times New Roman"/>
                <w:color w:val="000000"/>
                <w:sz w:val="20"/>
                <w:szCs w:val="20"/>
                <w:lang w:eastAsia="ru-RU"/>
              </w:rPr>
            </w:pPr>
            <w:r w:rsidRPr="00DD4700">
              <w:rPr>
                <w:rFonts w:eastAsia="Times New Roman"/>
                <w:color w:val="000000"/>
                <w:sz w:val="20"/>
                <w:szCs w:val="20"/>
                <w:lang w:eastAsia="ru-RU"/>
              </w:rPr>
              <w:t xml:space="preserve">котельной </w:t>
            </w:r>
          </w:p>
          <w:p w14:paraId="4BCA779F" w14:textId="77777777" w:rsidR="00272D0A" w:rsidRPr="00DD4700" w:rsidRDefault="00272D0A" w:rsidP="00430789">
            <w:pPr>
              <w:widowControl/>
              <w:spacing w:line="240" w:lineRule="auto"/>
              <w:ind w:firstLine="0"/>
              <w:jc w:val="left"/>
              <w:rPr>
                <w:rFonts w:eastAsia="Times New Roman"/>
                <w:color w:val="000000"/>
                <w:sz w:val="20"/>
                <w:szCs w:val="20"/>
                <w:lang w:eastAsia="ru-RU"/>
              </w:rPr>
            </w:pPr>
            <w:r w:rsidRPr="00DD4700">
              <w:rPr>
                <w:rFonts w:eastAsia="Times New Roman"/>
                <w:color w:val="000000"/>
                <w:sz w:val="20"/>
                <w:szCs w:val="20"/>
                <w:lang w:eastAsia="ru-RU"/>
              </w:rPr>
              <w:t>мощностью до 0,5 МВт (ПИР и ПСД)</w:t>
            </w:r>
          </w:p>
        </w:tc>
        <w:tc>
          <w:tcPr>
            <w:tcW w:w="5387" w:type="dxa"/>
            <w:tcBorders>
              <w:top w:val="nil"/>
              <w:left w:val="nil"/>
              <w:bottom w:val="single" w:sz="4" w:space="0" w:color="auto"/>
              <w:right w:val="single" w:sz="4" w:space="0" w:color="auto"/>
            </w:tcBorders>
            <w:shd w:val="clear" w:color="auto" w:fill="auto"/>
            <w:vAlign w:val="center"/>
            <w:hideMark/>
          </w:tcPr>
          <w:p w14:paraId="315BEC93"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Текущее состояние: отказ обладателя котельной, не являющегося РСО, от отопления МКД</w:t>
            </w:r>
            <w:r>
              <w:rPr>
                <w:rFonts w:eastAsia="Times New Roman"/>
                <w:color w:val="000000"/>
                <w:sz w:val="20"/>
                <w:szCs w:val="20"/>
                <w:lang w:eastAsia="ru-RU"/>
              </w:rPr>
              <w:t>.</w:t>
            </w:r>
            <w:r w:rsidRPr="00DD4700">
              <w:rPr>
                <w:rFonts w:eastAsia="Times New Roman"/>
                <w:color w:val="000000"/>
                <w:sz w:val="20"/>
                <w:szCs w:val="20"/>
                <w:lang w:eastAsia="ru-RU"/>
              </w:rPr>
              <w:t xml:space="preserve"> Письмо МБУ </w:t>
            </w:r>
            <w:r>
              <w:rPr>
                <w:rFonts w:eastAsia="Times New Roman"/>
                <w:color w:val="000000"/>
                <w:sz w:val="20"/>
                <w:szCs w:val="20"/>
                <w:lang w:eastAsia="ru-RU"/>
              </w:rPr>
              <w:t>«</w:t>
            </w:r>
            <w:r w:rsidRPr="00DD4700">
              <w:rPr>
                <w:rFonts w:eastAsia="Times New Roman"/>
                <w:color w:val="000000"/>
                <w:sz w:val="20"/>
                <w:szCs w:val="20"/>
                <w:lang w:eastAsia="ru-RU"/>
              </w:rPr>
              <w:t>Детский оздоровительный лагерь им. Ю.А. Гагарина</w:t>
            </w:r>
            <w:r>
              <w:rPr>
                <w:rFonts w:eastAsia="Times New Roman"/>
                <w:color w:val="000000"/>
                <w:sz w:val="20"/>
                <w:szCs w:val="20"/>
                <w:lang w:eastAsia="ru-RU"/>
              </w:rPr>
              <w:t>»</w:t>
            </w:r>
            <w:r w:rsidRPr="00DD4700">
              <w:rPr>
                <w:rFonts w:eastAsia="Times New Roman"/>
                <w:color w:val="000000"/>
                <w:sz w:val="20"/>
                <w:szCs w:val="20"/>
                <w:lang w:eastAsia="ru-RU"/>
              </w:rPr>
              <w:t>. Строительство БМК мощность до 0,5 МВт об</w:t>
            </w:r>
            <w:r>
              <w:rPr>
                <w:rFonts w:eastAsia="Times New Roman"/>
                <w:color w:val="000000"/>
                <w:sz w:val="20"/>
                <w:szCs w:val="20"/>
                <w:lang w:eastAsia="ru-RU"/>
              </w:rPr>
              <w:t>е</w:t>
            </w:r>
            <w:r w:rsidRPr="00DD4700">
              <w:rPr>
                <w:rFonts w:eastAsia="Times New Roman"/>
                <w:color w:val="000000"/>
                <w:sz w:val="20"/>
                <w:szCs w:val="20"/>
                <w:lang w:eastAsia="ru-RU"/>
              </w:rPr>
              <w:t>спечит теплом 18 квартир.</w:t>
            </w:r>
            <w:r>
              <w:rPr>
                <w:rFonts w:eastAsia="Times New Roman"/>
                <w:color w:val="000000"/>
                <w:sz w:val="20"/>
                <w:szCs w:val="20"/>
                <w:lang w:eastAsia="ru-RU"/>
              </w:rPr>
              <w:t xml:space="preserve"> </w:t>
            </w:r>
            <w:r w:rsidRPr="00DD4700">
              <w:rPr>
                <w:rFonts w:eastAsia="Times New Roman"/>
                <w:color w:val="000000"/>
                <w:sz w:val="20"/>
                <w:szCs w:val="20"/>
                <w:lang w:eastAsia="ru-RU"/>
              </w:rPr>
              <w:t>Запланированные мероприятия: строительство котельной с подводящими сетями</w:t>
            </w:r>
          </w:p>
        </w:tc>
        <w:tc>
          <w:tcPr>
            <w:tcW w:w="1611" w:type="dxa"/>
            <w:tcBorders>
              <w:top w:val="nil"/>
              <w:left w:val="nil"/>
              <w:bottom w:val="single" w:sz="4" w:space="0" w:color="auto"/>
              <w:right w:val="single" w:sz="4" w:space="0" w:color="auto"/>
            </w:tcBorders>
            <w:shd w:val="clear" w:color="auto" w:fill="auto"/>
            <w:vAlign w:val="center"/>
            <w:hideMark/>
          </w:tcPr>
          <w:p w14:paraId="2E8F86C4"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Котельная по ул. МБСЛШ, 1</w:t>
            </w:r>
          </w:p>
        </w:tc>
        <w:tc>
          <w:tcPr>
            <w:tcW w:w="1340" w:type="dxa"/>
            <w:tcBorders>
              <w:top w:val="nil"/>
              <w:left w:val="nil"/>
              <w:bottom w:val="single" w:sz="4" w:space="0" w:color="auto"/>
              <w:right w:val="single" w:sz="4" w:space="0" w:color="auto"/>
            </w:tcBorders>
            <w:shd w:val="clear" w:color="auto" w:fill="auto"/>
            <w:noWrap/>
            <w:vAlign w:val="center"/>
            <w:hideMark/>
          </w:tcPr>
          <w:p w14:paraId="5331CBFE"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2023</w:t>
            </w:r>
          </w:p>
        </w:tc>
        <w:tc>
          <w:tcPr>
            <w:tcW w:w="1856" w:type="dxa"/>
            <w:tcBorders>
              <w:top w:val="nil"/>
              <w:left w:val="nil"/>
              <w:bottom w:val="single" w:sz="4" w:space="0" w:color="auto"/>
              <w:right w:val="single" w:sz="4" w:space="0" w:color="auto"/>
            </w:tcBorders>
            <w:shd w:val="clear" w:color="auto" w:fill="auto"/>
            <w:noWrap/>
            <w:vAlign w:val="center"/>
            <w:hideMark/>
          </w:tcPr>
          <w:p w14:paraId="386BB15B"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1 000,00</w:t>
            </w:r>
          </w:p>
        </w:tc>
        <w:tc>
          <w:tcPr>
            <w:tcW w:w="1660" w:type="dxa"/>
            <w:tcBorders>
              <w:top w:val="nil"/>
              <w:left w:val="nil"/>
              <w:bottom w:val="single" w:sz="4" w:space="0" w:color="auto"/>
              <w:right w:val="single" w:sz="4" w:space="0" w:color="auto"/>
            </w:tcBorders>
            <w:shd w:val="clear" w:color="auto" w:fill="auto"/>
            <w:noWrap/>
            <w:vAlign w:val="center"/>
            <w:hideMark/>
          </w:tcPr>
          <w:p w14:paraId="167FC0FC"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1 000,00</w:t>
            </w:r>
          </w:p>
        </w:tc>
        <w:tc>
          <w:tcPr>
            <w:tcW w:w="1660" w:type="dxa"/>
            <w:tcBorders>
              <w:top w:val="nil"/>
              <w:left w:val="nil"/>
              <w:bottom w:val="single" w:sz="4" w:space="0" w:color="auto"/>
              <w:right w:val="single" w:sz="4" w:space="0" w:color="auto"/>
            </w:tcBorders>
            <w:shd w:val="clear" w:color="auto" w:fill="auto"/>
            <w:noWrap/>
            <w:vAlign w:val="center"/>
            <w:hideMark/>
          </w:tcPr>
          <w:p w14:paraId="3E1B3D9E"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1 200,00</w:t>
            </w:r>
          </w:p>
        </w:tc>
      </w:tr>
      <w:tr w:rsidR="00272D0A" w:rsidRPr="00DD4700" w14:paraId="5047136B" w14:textId="77777777" w:rsidTr="00430789">
        <w:trPr>
          <w:trHeight w:val="2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448094F7" w14:textId="77777777" w:rsidR="00272D0A" w:rsidRDefault="00272D0A" w:rsidP="00430789">
            <w:pPr>
              <w:widowControl/>
              <w:spacing w:line="240" w:lineRule="auto"/>
              <w:ind w:firstLine="0"/>
              <w:jc w:val="left"/>
              <w:rPr>
                <w:rFonts w:eastAsia="Times New Roman"/>
                <w:color w:val="000000"/>
                <w:sz w:val="20"/>
                <w:szCs w:val="20"/>
                <w:lang w:eastAsia="ru-RU"/>
              </w:rPr>
            </w:pPr>
            <w:r w:rsidRPr="00DD4700">
              <w:rPr>
                <w:rFonts w:eastAsia="Times New Roman"/>
                <w:color w:val="000000"/>
                <w:sz w:val="20"/>
                <w:szCs w:val="20"/>
                <w:lang w:eastAsia="ru-RU"/>
              </w:rPr>
              <w:t xml:space="preserve">Строительство </w:t>
            </w:r>
          </w:p>
          <w:p w14:paraId="13DF9090" w14:textId="77777777" w:rsidR="00272D0A" w:rsidRDefault="00272D0A" w:rsidP="00430789">
            <w:pPr>
              <w:widowControl/>
              <w:spacing w:line="240" w:lineRule="auto"/>
              <w:ind w:firstLine="0"/>
              <w:jc w:val="left"/>
              <w:rPr>
                <w:rFonts w:eastAsia="Times New Roman"/>
                <w:color w:val="000000"/>
                <w:sz w:val="20"/>
                <w:szCs w:val="20"/>
                <w:lang w:eastAsia="ru-RU"/>
              </w:rPr>
            </w:pPr>
            <w:r w:rsidRPr="00DD4700">
              <w:rPr>
                <w:rFonts w:eastAsia="Times New Roman"/>
                <w:color w:val="000000"/>
                <w:sz w:val="20"/>
                <w:szCs w:val="20"/>
                <w:lang w:eastAsia="ru-RU"/>
              </w:rPr>
              <w:t xml:space="preserve">котельной </w:t>
            </w:r>
          </w:p>
          <w:p w14:paraId="02B9AD12" w14:textId="77777777" w:rsidR="00272D0A" w:rsidRPr="00DD4700" w:rsidRDefault="00272D0A" w:rsidP="00430789">
            <w:pPr>
              <w:widowControl/>
              <w:spacing w:line="240" w:lineRule="auto"/>
              <w:ind w:firstLine="0"/>
              <w:jc w:val="left"/>
              <w:rPr>
                <w:rFonts w:eastAsia="Times New Roman"/>
                <w:color w:val="000000"/>
                <w:sz w:val="20"/>
                <w:szCs w:val="20"/>
                <w:lang w:eastAsia="ru-RU"/>
              </w:rPr>
            </w:pPr>
            <w:r w:rsidRPr="00DD4700">
              <w:rPr>
                <w:rFonts w:eastAsia="Times New Roman"/>
                <w:color w:val="000000"/>
                <w:sz w:val="20"/>
                <w:szCs w:val="20"/>
                <w:lang w:eastAsia="ru-RU"/>
              </w:rPr>
              <w:t>мощностью до 0,5 МВт (СМР)</w:t>
            </w:r>
          </w:p>
        </w:tc>
        <w:tc>
          <w:tcPr>
            <w:tcW w:w="5387" w:type="dxa"/>
            <w:tcBorders>
              <w:top w:val="nil"/>
              <w:left w:val="nil"/>
              <w:bottom w:val="single" w:sz="4" w:space="0" w:color="auto"/>
              <w:right w:val="single" w:sz="4" w:space="0" w:color="auto"/>
            </w:tcBorders>
            <w:shd w:val="clear" w:color="auto" w:fill="auto"/>
            <w:vAlign w:val="center"/>
            <w:hideMark/>
          </w:tcPr>
          <w:p w14:paraId="28314D54"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Текущее состояние: отказ обладателя котельной, не являющегося РСО, от отопления МКД</w:t>
            </w:r>
            <w:r>
              <w:rPr>
                <w:rFonts w:eastAsia="Times New Roman"/>
                <w:color w:val="000000"/>
                <w:sz w:val="20"/>
                <w:szCs w:val="20"/>
                <w:lang w:eastAsia="ru-RU"/>
              </w:rPr>
              <w:t>.</w:t>
            </w:r>
            <w:r w:rsidRPr="00DD4700">
              <w:rPr>
                <w:rFonts w:eastAsia="Times New Roman"/>
                <w:color w:val="000000"/>
                <w:sz w:val="20"/>
                <w:szCs w:val="20"/>
                <w:lang w:eastAsia="ru-RU"/>
              </w:rPr>
              <w:t xml:space="preserve"> Письмо МБУ </w:t>
            </w:r>
            <w:r>
              <w:rPr>
                <w:rFonts w:eastAsia="Times New Roman"/>
                <w:color w:val="000000"/>
                <w:sz w:val="20"/>
                <w:szCs w:val="20"/>
                <w:lang w:eastAsia="ru-RU"/>
              </w:rPr>
              <w:t>«</w:t>
            </w:r>
            <w:r w:rsidRPr="00DD4700">
              <w:rPr>
                <w:rFonts w:eastAsia="Times New Roman"/>
                <w:color w:val="000000"/>
                <w:sz w:val="20"/>
                <w:szCs w:val="20"/>
                <w:lang w:eastAsia="ru-RU"/>
              </w:rPr>
              <w:t>Детский оздоровительный лагерь им. Ю.А. Гагарина</w:t>
            </w:r>
            <w:r>
              <w:rPr>
                <w:rFonts w:eastAsia="Times New Roman"/>
                <w:color w:val="000000"/>
                <w:sz w:val="20"/>
                <w:szCs w:val="20"/>
                <w:lang w:eastAsia="ru-RU"/>
              </w:rPr>
              <w:t>»</w:t>
            </w:r>
            <w:r w:rsidRPr="00DD4700">
              <w:rPr>
                <w:rFonts w:eastAsia="Times New Roman"/>
                <w:color w:val="000000"/>
                <w:sz w:val="20"/>
                <w:szCs w:val="20"/>
                <w:lang w:eastAsia="ru-RU"/>
              </w:rPr>
              <w:t>. Строительство БМК мощность до 0,5 МВт об</w:t>
            </w:r>
            <w:r>
              <w:rPr>
                <w:rFonts w:eastAsia="Times New Roman"/>
                <w:color w:val="000000"/>
                <w:sz w:val="20"/>
                <w:szCs w:val="20"/>
                <w:lang w:eastAsia="ru-RU"/>
              </w:rPr>
              <w:t>е</w:t>
            </w:r>
            <w:r w:rsidRPr="00DD4700">
              <w:rPr>
                <w:rFonts w:eastAsia="Times New Roman"/>
                <w:color w:val="000000"/>
                <w:sz w:val="20"/>
                <w:szCs w:val="20"/>
                <w:lang w:eastAsia="ru-RU"/>
              </w:rPr>
              <w:t>спечит теплом 18 квартир.</w:t>
            </w:r>
            <w:r>
              <w:rPr>
                <w:rFonts w:eastAsia="Times New Roman"/>
                <w:color w:val="000000"/>
                <w:sz w:val="20"/>
                <w:szCs w:val="20"/>
                <w:lang w:eastAsia="ru-RU"/>
              </w:rPr>
              <w:t xml:space="preserve"> </w:t>
            </w:r>
            <w:r w:rsidRPr="00DD4700">
              <w:rPr>
                <w:rFonts w:eastAsia="Times New Roman"/>
                <w:color w:val="000000"/>
                <w:sz w:val="20"/>
                <w:szCs w:val="20"/>
                <w:lang w:eastAsia="ru-RU"/>
              </w:rPr>
              <w:t>Запланированные мероприятия: строительство котельной с подводящими сетями</w:t>
            </w:r>
          </w:p>
        </w:tc>
        <w:tc>
          <w:tcPr>
            <w:tcW w:w="1611" w:type="dxa"/>
            <w:tcBorders>
              <w:top w:val="nil"/>
              <w:left w:val="nil"/>
              <w:bottom w:val="single" w:sz="4" w:space="0" w:color="auto"/>
              <w:right w:val="single" w:sz="4" w:space="0" w:color="auto"/>
            </w:tcBorders>
            <w:shd w:val="clear" w:color="auto" w:fill="auto"/>
            <w:vAlign w:val="center"/>
            <w:hideMark/>
          </w:tcPr>
          <w:p w14:paraId="0670556E"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Котельная по ул. МБСЛШ, 1</w:t>
            </w:r>
          </w:p>
        </w:tc>
        <w:tc>
          <w:tcPr>
            <w:tcW w:w="1340" w:type="dxa"/>
            <w:tcBorders>
              <w:top w:val="nil"/>
              <w:left w:val="nil"/>
              <w:bottom w:val="single" w:sz="4" w:space="0" w:color="auto"/>
              <w:right w:val="single" w:sz="4" w:space="0" w:color="auto"/>
            </w:tcBorders>
            <w:shd w:val="clear" w:color="auto" w:fill="auto"/>
            <w:noWrap/>
            <w:vAlign w:val="center"/>
            <w:hideMark/>
          </w:tcPr>
          <w:p w14:paraId="1E8A1323"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2024</w:t>
            </w:r>
          </w:p>
        </w:tc>
        <w:tc>
          <w:tcPr>
            <w:tcW w:w="1856" w:type="dxa"/>
            <w:tcBorders>
              <w:top w:val="nil"/>
              <w:left w:val="nil"/>
              <w:bottom w:val="single" w:sz="4" w:space="0" w:color="auto"/>
              <w:right w:val="single" w:sz="4" w:space="0" w:color="auto"/>
            </w:tcBorders>
            <w:shd w:val="clear" w:color="auto" w:fill="auto"/>
            <w:noWrap/>
            <w:vAlign w:val="center"/>
            <w:hideMark/>
          </w:tcPr>
          <w:p w14:paraId="320CE5B4"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10 000,00</w:t>
            </w:r>
          </w:p>
        </w:tc>
        <w:tc>
          <w:tcPr>
            <w:tcW w:w="1660" w:type="dxa"/>
            <w:tcBorders>
              <w:top w:val="nil"/>
              <w:left w:val="nil"/>
              <w:bottom w:val="single" w:sz="4" w:space="0" w:color="auto"/>
              <w:right w:val="single" w:sz="4" w:space="0" w:color="auto"/>
            </w:tcBorders>
            <w:shd w:val="clear" w:color="auto" w:fill="auto"/>
            <w:noWrap/>
            <w:vAlign w:val="center"/>
            <w:hideMark/>
          </w:tcPr>
          <w:p w14:paraId="33D508E0"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10 000,00</w:t>
            </w:r>
          </w:p>
        </w:tc>
        <w:tc>
          <w:tcPr>
            <w:tcW w:w="1660" w:type="dxa"/>
            <w:tcBorders>
              <w:top w:val="nil"/>
              <w:left w:val="nil"/>
              <w:bottom w:val="single" w:sz="4" w:space="0" w:color="auto"/>
              <w:right w:val="single" w:sz="4" w:space="0" w:color="auto"/>
            </w:tcBorders>
            <w:shd w:val="clear" w:color="auto" w:fill="auto"/>
            <w:noWrap/>
            <w:vAlign w:val="center"/>
            <w:hideMark/>
          </w:tcPr>
          <w:p w14:paraId="0EC25517"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12 000,00</w:t>
            </w:r>
          </w:p>
        </w:tc>
      </w:tr>
      <w:tr w:rsidR="00272D0A" w:rsidRPr="00DD4700" w14:paraId="007D966C" w14:textId="77777777" w:rsidTr="00430789">
        <w:trPr>
          <w:trHeight w:val="2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51C0D553" w14:textId="77777777" w:rsidR="00272D0A" w:rsidRPr="00DD4700" w:rsidRDefault="00272D0A" w:rsidP="00430789">
            <w:pPr>
              <w:widowControl/>
              <w:spacing w:line="240" w:lineRule="auto"/>
              <w:ind w:firstLine="0"/>
              <w:jc w:val="right"/>
              <w:rPr>
                <w:rFonts w:eastAsia="Times New Roman"/>
                <w:color w:val="000000"/>
                <w:sz w:val="20"/>
                <w:szCs w:val="20"/>
                <w:lang w:eastAsia="ru-RU"/>
              </w:rPr>
            </w:pPr>
            <w:r w:rsidRPr="00DD4700">
              <w:rPr>
                <w:rFonts w:eastAsia="Times New Roman"/>
                <w:color w:val="000000"/>
                <w:sz w:val="20"/>
                <w:szCs w:val="20"/>
                <w:lang w:eastAsia="ru-RU"/>
              </w:rPr>
              <w:t>ИТОГО:</w:t>
            </w:r>
          </w:p>
        </w:tc>
        <w:tc>
          <w:tcPr>
            <w:tcW w:w="5387" w:type="dxa"/>
            <w:tcBorders>
              <w:top w:val="nil"/>
              <w:left w:val="nil"/>
              <w:bottom w:val="single" w:sz="4" w:space="0" w:color="auto"/>
              <w:right w:val="single" w:sz="4" w:space="0" w:color="auto"/>
            </w:tcBorders>
            <w:shd w:val="clear" w:color="auto" w:fill="auto"/>
            <w:vAlign w:val="center"/>
            <w:hideMark/>
          </w:tcPr>
          <w:p w14:paraId="6DC4A8BE"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 </w:t>
            </w:r>
          </w:p>
        </w:tc>
        <w:tc>
          <w:tcPr>
            <w:tcW w:w="1611" w:type="dxa"/>
            <w:tcBorders>
              <w:top w:val="nil"/>
              <w:left w:val="nil"/>
              <w:bottom w:val="single" w:sz="4" w:space="0" w:color="auto"/>
              <w:right w:val="single" w:sz="4" w:space="0" w:color="auto"/>
            </w:tcBorders>
            <w:shd w:val="clear" w:color="auto" w:fill="auto"/>
            <w:vAlign w:val="center"/>
            <w:hideMark/>
          </w:tcPr>
          <w:p w14:paraId="2C8A67D4"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 </w:t>
            </w:r>
          </w:p>
        </w:tc>
        <w:tc>
          <w:tcPr>
            <w:tcW w:w="1340" w:type="dxa"/>
            <w:tcBorders>
              <w:top w:val="nil"/>
              <w:left w:val="nil"/>
              <w:bottom w:val="single" w:sz="4" w:space="0" w:color="auto"/>
              <w:right w:val="single" w:sz="4" w:space="0" w:color="auto"/>
            </w:tcBorders>
            <w:shd w:val="clear" w:color="auto" w:fill="auto"/>
            <w:noWrap/>
            <w:vAlign w:val="center"/>
            <w:hideMark/>
          </w:tcPr>
          <w:p w14:paraId="54BDEB95"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sidRPr="00DD4700">
              <w:rPr>
                <w:rFonts w:eastAsia="Times New Roman"/>
                <w:color w:val="000000"/>
                <w:sz w:val="20"/>
                <w:szCs w:val="20"/>
                <w:lang w:eastAsia="ru-RU"/>
              </w:rPr>
              <w:t> </w:t>
            </w:r>
          </w:p>
        </w:tc>
        <w:tc>
          <w:tcPr>
            <w:tcW w:w="1856" w:type="dxa"/>
            <w:tcBorders>
              <w:top w:val="nil"/>
              <w:left w:val="nil"/>
              <w:bottom w:val="single" w:sz="4" w:space="0" w:color="auto"/>
              <w:right w:val="single" w:sz="4" w:space="0" w:color="auto"/>
            </w:tcBorders>
            <w:shd w:val="clear" w:color="auto" w:fill="auto"/>
            <w:noWrap/>
            <w:vAlign w:val="center"/>
            <w:hideMark/>
          </w:tcPr>
          <w:p w14:paraId="15039C7B"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1</w:t>
            </w:r>
            <w:r w:rsidRPr="00DD4700">
              <w:rPr>
                <w:rFonts w:eastAsia="Times New Roman"/>
                <w:color w:val="000000"/>
                <w:sz w:val="20"/>
                <w:szCs w:val="20"/>
                <w:lang w:eastAsia="ru-RU"/>
              </w:rPr>
              <w:t xml:space="preserve">8 </w:t>
            </w:r>
            <w:r>
              <w:rPr>
                <w:rFonts w:eastAsia="Times New Roman"/>
                <w:color w:val="000000"/>
                <w:sz w:val="20"/>
                <w:szCs w:val="20"/>
                <w:lang w:eastAsia="ru-RU"/>
              </w:rPr>
              <w:t>500</w:t>
            </w:r>
            <w:r w:rsidRPr="00DD4700">
              <w:rPr>
                <w:rFonts w:eastAsia="Times New Roman"/>
                <w:color w:val="000000"/>
                <w:sz w:val="20"/>
                <w:szCs w:val="20"/>
                <w:lang w:eastAsia="ru-RU"/>
              </w:rPr>
              <w:t>,</w:t>
            </w:r>
            <w:r>
              <w:rPr>
                <w:rFonts w:eastAsia="Times New Roman"/>
                <w:color w:val="000000"/>
                <w:sz w:val="20"/>
                <w:szCs w:val="20"/>
                <w:lang w:eastAsia="ru-RU"/>
              </w:rPr>
              <w:t>00</w:t>
            </w:r>
          </w:p>
        </w:tc>
        <w:tc>
          <w:tcPr>
            <w:tcW w:w="1660" w:type="dxa"/>
            <w:tcBorders>
              <w:top w:val="nil"/>
              <w:left w:val="nil"/>
              <w:bottom w:val="single" w:sz="4" w:space="0" w:color="auto"/>
              <w:right w:val="single" w:sz="4" w:space="0" w:color="auto"/>
            </w:tcBorders>
            <w:shd w:val="clear" w:color="auto" w:fill="auto"/>
            <w:noWrap/>
            <w:vAlign w:val="center"/>
            <w:hideMark/>
          </w:tcPr>
          <w:p w14:paraId="4696DCFF"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1</w:t>
            </w:r>
            <w:r w:rsidRPr="00DD4700">
              <w:rPr>
                <w:rFonts w:eastAsia="Times New Roman"/>
                <w:color w:val="000000"/>
                <w:sz w:val="20"/>
                <w:szCs w:val="20"/>
                <w:lang w:eastAsia="ru-RU"/>
              </w:rPr>
              <w:t xml:space="preserve">8 </w:t>
            </w:r>
            <w:r>
              <w:rPr>
                <w:rFonts w:eastAsia="Times New Roman"/>
                <w:color w:val="000000"/>
                <w:sz w:val="20"/>
                <w:szCs w:val="20"/>
                <w:lang w:eastAsia="ru-RU"/>
              </w:rPr>
              <w:t>500</w:t>
            </w:r>
            <w:r w:rsidRPr="00DD4700">
              <w:rPr>
                <w:rFonts w:eastAsia="Times New Roman"/>
                <w:color w:val="000000"/>
                <w:sz w:val="20"/>
                <w:szCs w:val="20"/>
                <w:lang w:eastAsia="ru-RU"/>
              </w:rPr>
              <w:t>,</w:t>
            </w:r>
            <w:r>
              <w:rPr>
                <w:rFonts w:eastAsia="Times New Roman"/>
                <w:color w:val="000000"/>
                <w:sz w:val="20"/>
                <w:szCs w:val="20"/>
                <w:lang w:eastAsia="ru-RU"/>
              </w:rPr>
              <w:t>00</w:t>
            </w:r>
          </w:p>
        </w:tc>
        <w:tc>
          <w:tcPr>
            <w:tcW w:w="1660" w:type="dxa"/>
            <w:tcBorders>
              <w:top w:val="nil"/>
              <w:left w:val="nil"/>
              <w:bottom w:val="single" w:sz="4" w:space="0" w:color="auto"/>
              <w:right w:val="single" w:sz="4" w:space="0" w:color="auto"/>
            </w:tcBorders>
            <w:shd w:val="clear" w:color="auto" w:fill="auto"/>
            <w:noWrap/>
            <w:vAlign w:val="center"/>
            <w:hideMark/>
          </w:tcPr>
          <w:p w14:paraId="24A8F2F6" w14:textId="77777777" w:rsidR="00272D0A" w:rsidRPr="00DD4700" w:rsidRDefault="00272D0A" w:rsidP="00430789">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22</w:t>
            </w:r>
            <w:r w:rsidRPr="00DD4700">
              <w:rPr>
                <w:rFonts w:eastAsia="Times New Roman"/>
                <w:color w:val="000000"/>
                <w:sz w:val="20"/>
                <w:szCs w:val="20"/>
                <w:lang w:eastAsia="ru-RU"/>
              </w:rPr>
              <w:t xml:space="preserve"> </w:t>
            </w:r>
            <w:r>
              <w:rPr>
                <w:rFonts w:eastAsia="Times New Roman"/>
                <w:color w:val="000000"/>
                <w:sz w:val="20"/>
                <w:szCs w:val="20"/>
                <w:lang w:eastAsia="ru-RU"/>
              </w:rPr>
              <w:t>200</w:t>
            </w:r>
            <w:r w:rsidRPr="00DD4700">
              <w:rPr>
                <w:rFonts w:eastAsia="Times New Roman"/>
                <w:color w:val="000000"/>
                <w:sz w:val="20"/>
                <w:szCs w:val="20"/>
                <w:lang w:eastAsia="ru-RU"/>
              </w:rPr>
              <w:t>,</w:t>
            </w:r>
            <w:r>
              <w:rPr>
                <w:rFonts w:eastAsia="Times New Roman"/>
                <w:color w:val="000000"/>
                <w:sz w:val="20"/>
                <w:szCs w:val="20"/>
                <w:lang w:eastAsia="ru-RU"/>
              </w:rPr>
              <w:t>00</w:t>
            </w:r>
          </w:p>
        </w:tc>
      </w:tr>
    </w:tbl>
    <w:p w14:paraId="6D00528C" w14:textId="77777777" w:rsidR="00016CB2" w:rsidRDefault="00016CB2" w:rsidP="00016CB2">
      <w:pPr>
        <w:rPr>
          <w:lang w:eastAsia="ru-RU"/>
        </w:rPr>
      </w:pPr>
    </w:p>
    <w:p w14:paraId="406BB03C" w14:textId="77777777" w:rsidR="00016CB2" w:rsidRDefault="00016CB2" w:rsidP="00016CB2">
      <w:pPr>
        <w:rPr>
          <w:lang w:eastAsia="ru-RU"/>
        </w:rPr>
      </w:pPr>
    </w:p>
    <w:p w14:paraId="7E54B80C" w14:textId="77777777" w:rsidR="00016CB2" w:rsidRDefault="00016CB2" w:rsidP="00016CB2">
      <w:pPr>
        <w:rPr>
          <w:lang w:eastAsia="ru-RU"/>
        </w:rPr>
      </w:pPr>
    </w:p>
    <w:p w14:paraId="1325A4CA" w14:textId="77777777" w:rsidR="00016CB2" w:rsidRDefault="00016CB2" w:rsidP="00016CB2">
      <w:pPr>
        <w:rPr>
          <w:lang w:eastAsia="ru-RU"/>
        </w:rPr>
      </w:pPr>
    </w:p>
    <w:p w14:paraId="262F99C0" w14:textId="77777777" w:rsidR="00016CB2" w:rsidRDefault="00016CB2" w:rsidP="00016CB2">
      <w:pPr>
        <w:rPr>
          <w:lang w:eastAsia="ru-RU"/>
        </w:rPr>
      </w:pPr>
    </w:p>
    <w:p w14:paraId="0B2A0F5A" w14:textId="77777777" w:rsidR="00272D0A" w:rsidRDefault="00272D0A" w:rsidP="00272D0A">
      <w:pPr>
        <w:pStyle w:val="afffffffff2"/>
      </w:pPr>
      <w:r w:rsidRPr="001526FE">
        <w:lastRenderedPageBreak/>
        <w:t xml:space="preserve">Таблица </w:t>
      </w:r>
      <w:r w:rsidRPr="001526FE">
        <w:fldChar w:fldCharType="begin"/>
      </w:r>
      <w:r w:rsidRPr="001526FE">
        <w:instrText xml:space="preserve"> STYLEREF 1 \s </w:instrText>
      </w:r>
      <w:r w:rsidRPr="001526FE">
        <w:fldChar w:fldCharType="separate"/>
      </w:r>
      <w:r>
        <w:rPr>
          <w:noProof/>
        </w:rPr>
        <w:t>3</w:t>
      </w:r>
      <w:r w:rsidRPr="001526FE">
        <w:fldChar w:fldCharType="end"/>
      </w:r>
      <w:r w:rsidRPr="001526FE">
        <w:noBreakHyphen/>
      </w:r>
      <w:r w:rsidRPr="001526FE">
        <w:fldChar w:fldCharType="begin"/>
      </w:r>
      <w:r w:rsidRPr="001526FE">
        <w:instrText xml:space="preserve"> SEQ Таблица \* ARABIC \s 1 </w:instrText>
      </w:r>
      <w:r w:rsidRPr="001526FE">
        <w:fldChar w:fldCharType="separate"/>
      </w:r>
      <w:r>
        <w:rPr>
          <w:noProof/>
        </w:rPr>
        <w:t>2</w:t>
      </w:r>
      <w:r w:rsidRPr="001526FE">
        <w:fldChar w:fldCharType="end"/>
      </w:r>
      <w:r w:rsidRPr="001526FE">
        <w:t xml:space="preserve"> – Перечень мероприятий АО «Челябкоммунэнерго» по группе проектов №2 </w:t>
      </w:r>
      <w:bookmarkStart w:id="6" w:name="_Hlk117094957"/>
      <w:r w:rsidRPr="001526FE">
        <w:t>«Реконструкция источников тепловой энергии, в том числе источников комбинированной выработки»</w:t>
      </w:r>
      <w:bookmarkEnd w:id="6"/>
    </w:p>
    <w:tbl>
      <w:tblPr>
        <w:tblW w:w="4996" w:type="pct"/>
        <w:jc w:val="center"/>
        <w:tblLook w:val="04A0" w:firstRow="1" w:lastRow="0" w:firstColumn="1" w:lastColumn="0" w:noHBand="0" w:noVBand="1"/>
      </w:tblPr>
      <w:tblGrid>
        <w:gridCol w:w="3967"/>
        <w:gridCol w:w="2206"/>
        <w:gridCol w:w="1797"/>
        <w:gridCol w:w="1410"/>
        <w:gridCol w:w="1850"/>
        <w:gridCol w:w="1660"/>
        <w:gridCol w:w="1660"/>
      </w:tblGrid>
      <w:tr w:rsidR="00016CB2" w:rsidRPr="001526FE" w14:paraId="0EA48964" w14:textId="77777777" w:rsidTr="00C00212">
        <w:trPr>
          <w:trHeight w:val="517"/>
          <w:tblHeader/>
          <w:jc w:val="center"/>
        </w:trPr>
        <w:tc>
          <w:tcPr>
            <w:tcW w:w="39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9BB6CD"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Наименование мероприятия</w:t>
            </w:r>
          </w:p>
        </w:tc>
        <w:tc>
          <w:tcPr>
            <w:tcW w:w="22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C0BEC5"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 xml:space="preserve">Обоснование </w:t>
            </w:r>
          </w:p>
          <w:p w14:paraId="0C6385C7"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 xml:space="preserve">необходимости </w:t>
            </w:r>
          </w:p>
          <w:p w14:paraId="610FE095"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(цель реализации)</w:t>
            </w:r>
          </w:p>
        </w:tc>
        <w:tc>
          <w:tcPr>
            <w:tcW w:w="17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27A44C"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 xml:space="preserve">Источник </w:t>
            </w:r>
          </w:p>
          <w:p w14:paraId="40D6CE3A"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теплоснабжения</w:t>
            </w:r>
          </w:p>
        </w:tc>
        <w:tc>
          <w:tcPr>
            <w:tcW w:w="1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B26004"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 xml:space="preserve">Дата </w:t>
            </w:r>
          </w:p>
          <w:p w14:paraId="551A1DDE"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реализации</w:t>
            </w:r>
          </w:p>
        </w:tc>
        <w:tc>
          <w:tcPr>
            <w:tcW w:w="1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F8B220"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Стоимость на дату реализации, тыс. руб. без НДС</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D665B9"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 xml:space="preserve">Доля, </w:t>
            </w:r>
          </w:p>
          <w:p w14:paraId="0C09137F"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 xml:space="preserve">относимая на тепловую </w:t>
            </w:r>
          </w:p>
          <w:p w14:paraId="533DA5D5"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энергию, тыс. руб. без НДС</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0FCD24"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 xml:space="preserve">Стоимость на дату </w:t>
            </w:r>
          </w:p>
          <w:p w14:paraId="1C3DEC72"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реализации, тыс. руб. с НДС</w:t>
            </w:r>
          </w:p>
        </w:tc>
      </w:tr>
      <w:tr w:rsidR="00016CB2" w:rsidRPr="001526FE" w14:paraId="78AF738D" w14:textId="77777777" w:rsidTr="00C00212">
        <w:trPr>
          <w:trHeight w:val="517"/>
          <w:jc w:val="center"/>
        </w:trPr>
        <w:tc>
          <w:tcPr>
            <w:tcW w:w="396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3768BD" w14:textId="77777777" w:rsidR="00016CB2" w:rsidRPr="001526FE" w:rsidRDefault="00016CB2" w:rsidP="00430789">
            <w:pPr>
              <w:widowControl/>
              <w:spacing w:line="240" w:lineRule="auto"/>
              <w:ind w:firstLine="0"/>
              <w:jc w:val="left"/>
              <w:rPr>
                <w:rFonts w:eastAsia="Times New Roman"/>
                <w:b/>
                <w:bCs/>
                <w:color w:val="000000"/>
                <w:sz w:val="20"/>
                <w:szCs w:val="20"/>
                <w:lang w:eastAsia="ru-RU"/>
              </w:rPr>
            </w:pPr>
          </w:p>
        </w:tc>
        <w:tc>
          <w:tcPr>
            <w:tcW w:w="22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BA0954" w14:textId="77777777" w:rsidR="00016CB2" w:rsidRPr="001526FE" w:rsidRDefault="00016CB2" w:rsidP="00430789">
            <w:pPr>
              <w:widowControl/>
              <w:spacing w:line="240" w:lineRule="auto"/>
              <w:ind w:firstLine="0"/>
              <w:jc w:val="left"/>
              <w:rPr>
                <w:rFonts w:eastAsia="Times New Roman"/>
                <w:b/>
                <w:bCs/>
                <w:color w:val="000000"/>
                <w:sz w:val="20"/>
                <w:szCs w:val="20"/>
                <w:lang w:eastAsia="ru-RU"/>
              </w:rPr>
            </w:pPr>
          </w:p>
        </w:tc>
        <w:tc>
          <w:tcPr>
            <w:tcW w:w="17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04C039" w14:textId="77777777" w:rsidR="00016CB2" w:rsidRPr="001526FE" w:rsidRDefault="00016CB2" w:rsidP="00430789">
            <w:pPr>
              <w:widowControl/>
              <w:spacing w:line="240" w:lineRule="auto"/>
              <w:ind w:firstLine="0"/>
              <w:jc w:val="left"/>
              <w:rPr>
                <w:rFonts w:eastAsia="Times New Roman"/>
                <w:b/>
                <w:bCs/>
                <w:color w:val="000000"/>
                <w:sz w:val="20"/>
                <w:szCs w:val="20"/>
                <w:lang w:eastAsia="ru-RU"/>
              </w:rPr>
            </w:pPr>
          </w:p>
        </w:tc>
        <w:tc>
          <w:tcPr>
            <w:tcW w:w="14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24F02FA" w14:textId="77777777" w:rsidR="00016CB2" w:rsidRPr="001526FE" w:rsidRDefault="00016CB2" w:rsidP="00430789">
            <w:pPr>
              <w:widowControl/>
              <w:spacing w:line="240" w:lineRule="auto"/>
              <w:ind w:firstLine="0"/>
              <w:jc w:val="left"/>
              <w:rPr>
                <w:rFonts w:eastAsia="Times New Roman"/>
                <w:b/>
                <w:bCs/>
                <w:color w:val="000000"/>
                <w:sz w:val="20"/>
                <w:szCs w:val="20"/>
                <w:lang w:eastAsia="ru-RU"/>
              </w:rPr>
            </w:pPr>
          </w:p>
        </w:tc>
        <w:tc>
          <w:tcPr>
            <w:tcW w:w="1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C321A78" w14:textId="77777777" w:rsidR="00016CB2" w:rsidRPr="001526FE" w:rsidRDefault="00016CB2" w:rsidP="00430789">
            <w:pPr>
              <w:widowControl/>
              <w:spacing w:line="240" w:lineRule="auto"/>
              <w:ind w:firstLine="0"/>
              <w:jc w:val="left"/>
              <w:rPr>
                <w:rFonts w:eastAsia="Times New Roman"/>
                <w:b/>
                <w:bCs/>
                <w:color w:val="000000"/>
                <w:sz w:val="20"/>
                <w:szCs w:val="20"/>
                <w:lang w:eastAsia="ru-RU"/>
              </w:rPr>
            </w:pPr>
          </w:p>
        </w:tc>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2E4BC7" w14:textId="77777777" w:rsidR="00016CB2" w:rsidRPr="001526FE" w:rsidRDefault="00016CB2" w:rsidP="00430789">
            <w:pPr>
              <w:widowControl/>
              <w:spacing w:line="240" w:lineRule="auto"/>
              <w:ind w:firstLine="0"/>
              <w:jc w:val="left"/>
              <w:rPr>
                <w:rFonts w:eastAsia="Times New Roman"/>
                <w:b/>
                <w:bCs/>
                <w:color w:val="000000"/>
                <w:sz w:val="20"/>
                <w:szCs w:val="20"/>
                <w:lang w:eastAsia="ru-RU"/>
              </w:rPr>
            </w:pPr>
          </w:p>
        </w:tc>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01DF792" w14:textId="77777777" w:rsidR="00016CB2" w:rsidRPr="001526FE" w:rsidRDefault="00016CB2" w:rsidP="00430789">
            <w:pPr>
              <w:widowControl/>
              <w:spacing w:line="240" w:lineRule="auto"/>
              <w:ind w:firstLine="0"/>
              <w:jc w:val="left"/>
              <w:rPr>
                <w:rFonts w:eastAsia="Times New Roman"/>
                <w:b/>
                <w:bCs/>
                <w:color w:val="000000"/>
                <w:sz w:val="20"/>
                <w:szCs w:val="20"/>
                <w:lang w:eastAsia="ru-RU"/>
              </w:rPr>
            </w:pPr>
          </w:p>
        </w:tc>
      </w:tr>
      <w:tr w:rsidR="00016CB2" w:rsidRPr="001526FE" w14:paraId="6A4DEE41"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7DF0EE6A"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Реконструкция кабинетов и подсобных помещений (1 этаж)</w:t>
            </w:r>
          </w:p>
        </w:tc>
        <w:tc>
          <w:tcPr>
            <w:tcW w:w="2206" w:type="dxa"/>
            <w:tcBorders>
              <w:top w:val="nil"/>
              <w:left w:val="nil"/>
              <w:bottom w:val="single" w:sz="4" w:space="0" w:color="auto"/>
              <w:right w:val="single" w:sz="4" w:space="0" w:color="auto"/>
            </w:tcBorders>
            <w:shd w:val="clear" w:color="auto" w:fill="auto"/>
            <w:vAlign w:val="center"/>
            <w:hideMark/>
          </w:tcPr>
          <w:p w14:paraId="1EF76500"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13EA7AA8"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1</w:t>
            </w:r>
          </w:p>
        </w:tc>
        <w:tc>
          <w:tcPr>
            <w:tcW w:w="1410" w:type="dxa"/>
            <w:tcBorders>
              <w:top w:val="nil"/>
              <w:left w:val="nil"/>
              <w:bottom w:val="single" w:sz="4" w:space="0" w:color="auto"/>
              <w:right w:val="single" w:sz="4" w:space="0" w:color="auto"/>
            </w:tcBorders>
            <w:shd w:val="clear" w:color="auto" w:fill="auto"/>
            <w:noWrap/>
            <w:vAlign w:val="center"/>
            <w:hideMark/>
          </w:tcPr>
          <w:p w14:paraId="257047B7" w14:textId="4F086EE2"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w:t>
            </w:r>
            <w:r w:rsidR="00B64C8B">
              <w:rPr>
                <w:rFonts w:eastAsia="Times New Roman"/>
                <w:color w:val="000000"/>
                <w:sz w:val="20"/>
                <w:szCs w:val="20"/>
                <w:lang w:eastAsia="ru-RU"/>
              </w:rPr>
              <w:t>4</w:t>
            </w:r>
          </w:p>
        </w:tc>
        <w:tc>
          <w:tcPr>
            <w:tcW w:w="1850" w:type="dxa"/>
            <w:tcBorders>
              <w:top w:val="nil"/>
              <w:left w:val="nil"/>
              <w:bottom w:val="single" w:sz="4" w:space="0" w:color="auto"/>
              <w:right w:val="single" w:sz="4" w:space="0" w:color="auto"/>
            </w:tcBorders>
            <w:shd w:val="clear" w:color="auto" w:fill="auto"/>
            <w:noWrap/>
            <w:vAlign w:val="center"/>
            <w:hideMark/>
          </w:tcPr>
          <w:p w14:paraId="5F7BF24C"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2 239,64</w:t>
            </w:r>
          </w:p>
        </w:tc>
        <w:tc>
          <w:tcPr>
            <w:tcW w:w="1660" w:type="dxa"/>
            <w:tcBorders>
              <w:top w:val="nil"/>
              <w:left w:val="nil"/>
              <w:bottom w:val="single" w:sz="4" w:space="0" w:color="auto"/>
              <w:right w:val="single" w:sz="4" w:space="0" w:color="auto"/>
            </w:tcBorders>
            <w:shd w:val="clear" w:color="auto" w:fill="auto"/>
            <w:noWrap/>
            <w:vAlign w:val="center"/>
            <w:hideMark/>
          </w:tcPr>
          <w:p w14:paraId="310B3E01"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2 239,64</w:t>
            </w:r>
          </w:p>
        </w:tc>
        <w:tc>
          <w:tcPr>
            <w:tcW w:w="1660" w:type="dxa"/>
            <w:tcBorders>
              <w:top w:val="nil"/>
              <w:left w:val="nil"/>
              <w:bottom w:val="single" w:sz="4" w:space="0" w:color="auto"/>
              <w:right w:val="single" w:sz="4" w:space="0" w:color="auto"/>
            </w:tcBorders>
            <w:shd w:val="clear" w:color="auto" w:fill="auto"/>
            <w:noWrap/>
            <w:vAlign w:val="center"/>
            <w:hideMark/>
          </w:tcPr>
          <w:p w14:paraId="17567186"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2 687,57</w:t>
            </w:r>
          </w:p>
        </w:tc>
      </w:tr>
      <w:tr w:rsidR="00016CB2" w:rsidRPr="001526FE" w14:paraId="495048EE"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4ABA25E1"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Реконструкция кабинетов и подсобных помещений (2 и 3 этажи)</w:t>
            </w:r>
          </w:p>
        </w:tc>
        <w:tc>
          <w:tcPr>
            <w:tcW w:w="2206" w:type="dxa"/>
            <w:tcBorders>
              <w:top w:val="nil"/>
              <w:left w:val="nil"/>
              <w:bottom w:val="single" w:sz="4" w:space="0" w:color="auto"/>
              <w:right w:val="single" w:sz="4" w:space="0" w:color="auto"/>
            </w:tcBorders>
            <w:shd w:val="clear" w:color="auto" w:fill="auto"/>
            <w:vAlign w:val="center"/>
            <w:hideMark/>
          </w:tcPr>
          <w:p w14:paraId="624C02A7"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190E9950"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1</w:t>
            </w:r>
          </w:p>
        </w:tc>
        <w:tc>
          <w:tcPr>
            <w:tcW w:w="1410" w:type="dxa"/>
            <w:tcBorders>
              <w:top w:val="nil"/>
              <w:left w:val="nil"/>
              <w:bottom w:val="single" w:sz="4" w:space="0" w:color="auto"/>
              <w:right w:val="single" w:sz="4" w:space="0" w:color="auto"/>
            </w:tcBorders>
            <w:shd w:val="clear" w:color="auto" w:fill="auto"/>
            <w:noWrap/>
            <w:vAlign w:val="center"/>
            <w:hideMark/>
          </w:tcPr>
          <w:p w14:paraId="601C40F7" w14:textId="4683418E"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w:t>
            </w:r>
            <w:r w:rsidR="00B64C8B">
              <w:rPr>
                <w:rFonts w:eastAsia="Times New Roman"/>
                <w:color w:val="000000"/>
                <w:sz w:val="20"/>
                <w:szCs w:val="20"/>
                <w:lang w:eastAsia="ru-RU"/>
              </w:rPr>
              <w:t>4</w:t>
            </w:r>
          </w:p>
        </w:tc>
        <w:tc>
          <w:tcPr>
            <w:tcW w:w="1850" w:type="dxa"/>
            <w:tcBorders>
              <w:top w:val="nil"/>
              <w:left w:val="nil"/>
              <w:bottom w:val="single" w:sz="4" w:space="0" w:color="auto"/>
              <w:right w:val="single" w:sz="4" w:space="0" w:color="auto"/>
            </w:tcBorders>
            <w:shd w:val="clear" w:color="auto" w:fill="auto"/>
            <w:noWrap/>
            <w:vAlign w:val="center"/>
            <w:hideMark/>
          </w:tcPr>
          <w:p w14:paraId="36F538B2"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2 082,58</w:t>
            </w:r>
          </w:p>
        </w:tc>
        <w:tc>
          <w:tcPr>
            <w:tcW w:w="1660" w:type="dxa"/>
            <w:tcBorders>
              <w:top w:val="nil"/>
              <w:left w:val="nil"/>
              <w:bottom w:val="single" w:sz="4" w:space="0" w:color="auto"/>
              <w:right w:val="single" w:sz="4" w:space="0" w:color="auto"/>
            </w:tcBorders>
            <w:shd w:val="clear" w:color="auto" w:fill="auto"/>
            <w:noWrap/>
            <w:vAlign w:val="center"/>
            <w:hideMark/>
          </w:tcPr>
          <w:p w14:paraId="788CCCE4"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2 082,58</w:t>
            </w:r>
          </w:p>
        </w:tc>
        <w:tc>
          <w:tcPr>
            <w:tcW w:w="1660" w:type="dxa"/>
            <w:tcBorders>
              <w:top w:val="nil"/>
              <w:left w:val="nil"/>
              <w:bottom w:val="single" w:sz="4" w:space="0" w:color="auto"/>
              <w:right w:val="single" w:sz="4" w:space="0" w:color="auto"/>
            </w:tcBorders>
            <w:shd w:val="clear" w:color="auto" w:fill="auto"/>
            <w:noWrap/>
            <w:vAlign w:val="center"/>
            <w:hideMark/>
          </w:tcPr>
          <w:p w14:paraId="4C9D4AED"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2 499,09</w:t>
            </w:r>
          </w:p>
        </w:tc>
      </w:tr>
      <w:tr w:rsidR="00016CB2" w:rsidRPr="001526FE" w14:paraId="78BD8DCD"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280A9C58"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Реконструкция отмостки здания котельной</w:t>
            </w:r>
          </w:p>
        </w:tc>
        <w:tc>
          <w:tcPr>
            <w:tcW w:w="2206" w:type="dxa"/>
            <w:tcBorders>
              <w:top w:val="nil"/>
              <w:left w:val="nil"/>
              <w:bottom w:val="single" w:sz="4" w:space="0" w:color="auto"/>
              <w:right w:val="single" w:sz="4" w:space="0" w:color="auto"/>
            </w:tcBorders>
            <w:shd w:val="clear" w:color="auto" w:fill="auto"/>
            <w:vAlign w:val="center"/>
            <w:hideMark/>
          </w:tcPr>
          <w:p w14:paraId="3A1C9331"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7547939E"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1</w:t>
            </w:r>
          </w:p>
        </w:tc>
        <w:tc>
          <w:tcPr>
            <w:tcW w:w="1410" w:type="dxa"/>
            <w:tcBorders>
              <w:top w:val="nil"/>
              <w:left w:val="nil"/>
              <w:bottom w:val="single" w:sz="4" w:space="0" w:color="auto"/>
              <w:right w:val="single" w:sz="4" w:space="0" w:color="auto"/>
            </w:tcBorders>
            <w:shd w:val="clear" w:color="auto" w:fill="auto"/>
            <w:noWrap/>
            <w:vAlign w:val="center"/>
            <w:hideMark/>
          </w:tcPr>
          <w:p w14:paraId="55F705EA" w14:textId="54221E25"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w:t>
            </w:r>
            <w:r w:rsidR="00B64C8B">
              <w:rPr>
                <w:rFonts w:eastAsia="Times New Roman"/>
                <w:color w:val="000000"/>
                <w:sz w:val="20"/>
                <w:szCs w:val="20"/>
                <w:lang w:eastAsia="ru-RU"/>
              </w:rPr>
              <w:t>4</w:t>
            </w:r>
          </w:p>
        </w:tc>
        <w:tc>
          <w:tcPr>
            <w:tcW w:w="1850" w:type="dxa"/>
            <w:tcBorders>
              <w:top w:val="nil"/>
              <w:left w:val="nil"/>
              <w:bottom w:val="single" w:sz="4" w:space="0" w:color="auto"/>
              <w:right w:val="single" w:sz="4" w:space="0" w:color="auto"/>
            </w:tcBorders>
            <w:shd w:val="clear" w:color="auto" w:fill="auto"/>
            <w:noWrap/>
            <w:vAlign w:val="center"/>
            <w:hideMark/>
          </w:tcPr>
          <w:p w14:paraId="00AAC30B"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536,86</w:t>
            </w:r>
          </w:p>
        </w:tc>
        <w:tc>
          <w:tcPr>
            <w:tcW w:w="1660" w:type="dxa"/>
            <w:tcBorders>
              <w:top w:val="nil"/>
              <w:left w:val="nil"/>
              <w:bottom w:val="single" w:sz="4" w:space="0" w:color="auto"/>
              <w:right w:val="single" w:sz="4" w:space="0" w:color="auto"/>
            </w:tcBorders>
            <w:shd w:val="clear" w:color="auto" w:fill="auto"/>
            <w:noWrap/>
            <w:vAlign w:val="center"/>
            <w:hideMark/>
          </w:tcPr>
          <w:p w14:paraId="32093917"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536,86</w:t>
            </w:r>
          </w:p>
        </w:tc>
        <w:tc>
          <w:tcPr>
            <w:tcW w:w="1660" w:type="dxa"/>
            <w:tcBorders>
              <w:top w:val="nil"/>
              <w:left w:val="nil"/>
              <w:bottom w:val="single" w:sz="4" w:space="0" w:color="auto"/>
              <w:right w:val="single" w:sz="4" w:space="0" w:color="auto"/>
            </w:tcBorders>
            <w:shd w:val="clear" w:color="auto" w:fill="auto"/>
            <w:noWrap/>
            <w:vAlign w:val="center"/>
            <w:hideMark/>
          </w:tcPr>
          <w:p w14:paraId="26DFF4C2"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644,23</w:t>
            </w:r>
          </w:p>
        </w:tc>
      </w:tr>
      <w:tr w:rsidR="00016CB2" w:rsidRPr="001526FE" w14:paraId="52A6ED5F"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1AF5F96F"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Реконструкция крыши здания котельной</w:t>
            </w:r>
          </w:p>
        </w:tc>
        <w:tc>
          <w:tcPr>
            <w:tcW w:w="2206" w:type="dxa"/>
            <w:tcBorders>
              <w:top w:val="nil"/>
              <w:left w:val="nil"/>
              <w:bottom w:val="single" w:sz="4" w:space="0" w:color="auto"/>
              <w:right w:val="single" w:sz="4" w:space="0" w:color="auto"/>
            </w:tcBorders>
            <w:shd w:val="clear" w:color="auto" w:fill="auto"/>
            <w:vAlign w:val="center"/>
            <w:hideMark/>
          </w:tcPr>
          <w:p w14:paraId="696ECE3F"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5AEB2632"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1</w:t>
            </w:r>
          </w:p>
        </w:tc>
        <w:tc>
          <w:tcPr>
            <w:tcW w:w="1410" w:type="dxa"/>
            <w:tcBorders>
              <w:top w:val="nil"/>
              <w:left w:val="nil"/>
              <w:bottom w:val="single" w:sz="4" w:space="0" w:color="auto"/>
              <w:right w:val="single" w:sz="4" w:space="0" w:color="auto"/>
            </w:tcBorders>
            <w:shd w:val="clear" w:color="auto" w:fill="auto"/>
            <w:noWrap/>
            <w:vAlign w:val="center"/>
            <w:hideMark/>
          </w:tcPr>
          <w:p w14:paraId="0A2527CE" w14:textId="1F4C877F"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w:t>
            </w:r>
            <w:r w:rsidR="00C00212">
              <w:rPr>
                <w:rFonts w:eastAsia="Times New Roman"/>
                <w:color w:val="000000"/>
                <w:sz w:val="20"/>
                <w:szCs w:val="20"/>
                <w:lang w:eastAsia="ru-RU"/>
              </w:rPr>
              <w:t>4</w:t>
            </w:r>
          </w:p>
        </w:tc>
        <w:tc>
          <w:tcPr>
            <w:tcW w:w="1850" w:type="dxa"/>
            <w:tcBorders>
              <w:top w:val="nil"/>
              <w:left w:val="nil"/>
              <w:bottom w:val="single" w:sz="4" w:space="0" w:color="auto"/>
              <w:right w:val="single" w:sz="4" w:space="0" w:color="auto"/>
            </w:tcBorders>
            <w:shd w:val="clear" w:color="auto" w:fill="auto"/>
            <w:noWrap/>
            <w:vAlign w:val="center"/>
            <w:hideMark/>
          </w:tcPr>
          <w:p w14:paraId="4E74C2EE"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2 720,78</w:t>
            </w:r>
          </w:p>
        </w:tc>
        <w:tc>
          <w:tcPr>
            <w:tcW w:w="1660" w:type="dxa"/>
            <w:tcBorders>
              <w:top w:val="nil"/>
              <w:left w:val="nil"/>
              <w:bottom w:val="single" w:sz="4" w:space="0" w:color="auto"/>
              <w:right w:val="single" w:sz="4" w:space="0" w:color="auto"/>
            </w:tcBorders>
            <w:shd w:val="clear" w:color="auto" w:fill="auto"/>
            <w:noWrap/>
            <w:vAlign w:val="center"/>
            <w:hideMark/>
          </w:tcPr>
          <w:p w14:paraId="70670E08"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2 720,78</w:t>
            </w:r>
          </w:p>
        </w:tc>
        <w:tc>
          <w:tcPr>
            <w:tcW w:w="1660" w:type="dxa"/>
            <w:tcBorders>
              <w:top w:val="nil"/>
              <w:left w:val="nil"/>
              <w:bottom w:val="single" w:sz="4" w:space="0" w:color="auto"/>
              <w:right w:val="single" w:sz="4" w:space="0" w:color="auto"/>
            </w:tcBorders>
            <w:shd w:val="clear" w:color="auto" w:fill="auto"/>
            <w:noWrap/>
            <w:vAlign w:val="center"/>
            <w:hideMark/>
          </w:tcPr>
          <w:p w14:paraId="3C92467D"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3 264,94</w:t>
            </w:r>
          </w:p>
        </w:tc>
      </w:tr>
      <w:tr w:rsidR="00016CB2" w:rsidRPr="001526FE" w14:paraId="20A3B02F"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68ED25AF"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Реконструкция котлового оборудования (капитальный ремонт котла №1 с экономайзером и перевод в водогрейный режим)</w:t>
            </w:r>
          </w:p>
        </w:tc>
        <w:tc>
          <w:tcPr>
            <w:tcW w:w="2206" w:type="dxa"/>
            <w:tcBorders>
              <w:top w:val="nil"/>
              <w:left w:val="nil"/>
              <w:bottom w:val="single" w:sz="4" w:space="0" w:color="auto"/>
              <w:right w:val="single" w:sz="4" w:space="0" w:color="auto"/>
            </w:tcBorders>
            <w:shd w:val="clear" w:color="auto" w:fill="auto"/>
            <w:vAlign w:val="center"/>
            <w:hideMark/>
          </w:tcPr>
          <w:p w14:paraId="6CCB920C"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 xml:space="preserve">Физический износ </w:t>
            </w:r>
          </w:p>
          <w:p w14:paraId="58AED0A4"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(перевод парового котла в водогрейный)</w:t>
            </w:r>
          </w:p>
        </w:tc>
        <w:tc>
          <w:tcPr>
            <w:tcW w:w="1797" w:type="dxa"/>
            <w:tcBorders>
              <w:top w:val="nil"/>
              <w:left w:val="nil"/>
              <w:bottom w:val="single" w:sz="4" w:space="0" w:color="auto"/>
              <w:right w:val="single" w:sz="4" w:space="0" w:color="auto"/>
            </w:tcBorders>
            <w:shd w:val="clear" w:color="auto" w:fill="auto"/>
            <w:vAlign w:val="center"/>
            <w:hideMark/>
          </w:tcPr>
          <w:p w14:paraId="45870E33"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1</w:t>
            </w:r>
          </w:p>
        </w:tc>
        <w:tc>
          <w:tcPr>
            <w:tcW w:w="1410" w:type="dxa"/>
            <w:tcBorders>
              <w:top w:val="nil"/>
              <w:left w:val="nil"/>
              <w:bottom w:val="single" w:sz="4" w:space="0" w:color="auto"/>
              <w:right w:val="single" w:sz="4" w:space="0" w:color="auto"/>
            </w:tcBorders>
            <w:shd w:val="clear" w:color="auto" w:fill="auto"/>
            <w:noWrap/>
            <w:vAlign w:val="center"/>
            <w:hideMark/>
          </w:tcPr>
          <w:p w14:paraId="6938A692" w14:textId="460EEAEB"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w:t>
            </w:r>
            <w:r w:rsidR="00C00212">
              <w:rPr>
                <w:rFonts w:eastAsia="Times New Roman"/>
                <w:color w:val="000000"/>
                <w:sz w:val="20"/>
                <w:szCs w:val="20"/>
                <w:lang w:eastAsia="ru-RU"/>
              </w:rPr>
              <w:t>4</w:t>
            </w:r>
          </w:p>
        </w:tc>
        <w:tc>
          <w:tcPr>
            <w:tcW w:w="1850" w:type="dxa"/>
            <w:tcBorders>
              <w:top w:val="nil"/>
              <w:left w:val="nil"/>
              <w:bottom w:val="single" w:sz="4" w:space="0" w:color="auto"/>
              <w:right w:val="single" w:sz="4" w:space="0" w:color="auto"/>
            </w:tcBorders>
            <w:shd w:val="clear" w:color="auto" w:fill="auto"/>
            <w:noWrap/>
            <w:vAlign w:val="center"/>
            <w:hideMark/>
          </w:tcPr>
          <w:p w14:paraId="3D5B2C65" w14:textId="4D141B63"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w:t>
            </w:r>
            <w:r w:rsidR="00C00212">
              <w:rPr>
                <w:color w:val="000000"/>
                <w:sz w:val="20"/>
                <w:szCs w:val="20"/>
              </w:rPr>
              <w:t>3</w:t>
            </w:r>
            <w:r>
              <w:rPr>
                <w:color w:val="000000"/>
                <w:sz w:val="20"/>
                <w:szCs w:val="20"/>
              </w:rPr>
              <w:t xml:space="preserve"> 950,42</w:t>
            </w:r>
          </w:p>
        </w:tc>
        <w:tc>
          <w:tcPr>
            <w:tcW w:w="1660" w:type="dxa"/>
            <w:tcBorders>
              <w:top w:val="nil"/>
              <w:left w:val="nil"/>
              <w:bottom w:val="single" w:sz="4" w:space="0" w:color="auto"/>
              <w:right w:val="single" w:sz="4" w:space="0" w:color="auto"/>
            </w:tcBorders>
            <w:shd w:val="clear" w:color="auto" w:fill="auto"/>
            <w:noWrap/>
            <w:vAlign w:val="center"/>
            <w:hideMark/>
          </w:tcPr>
          <w:p w14:paraId="6DC2F41B" w14:textId="19AD957C"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w:t>
            </w:r>
            <w:r w:rsidR="00C00212">
              <w:rPr>
                <w:color w:val="000000"/>
                <w:sz w:val="20"/>
                <w:szCs w:val="20"/>
              </w:rPr>
              <w:t>3</w:t>
            </w:r>
            <w:r>
              <w:rPr>
                <w:color w:val="000000"/>
                <w:sz w:val="20"/>
                <w:szCs w:val="20"/>
              </w:rPr>
              <w:t xml:space="preserve"> 950,42</w:t>
            </w:r>
          </w:p>
        </w:tc>
        <w:tc>
          <w:tcPr>
            <w:tcW w:w="1660" w:type="dxa"/>
            <w:tcBorders>
              <w:top w:val="nil"/>
              <w:left w:val="nil"/>
              <w:bottom w:val="single" w:sz="4" w:space="0" w:color="auto"/>
              <w:right w:val="single" w:sz="4" w:space="0" w:color="auto"/>
            </w:tcBorders>
            <w:shd w:val="clear" w:color="auto" w:fill="auto"/>
            <w:noWrap/>
            <w:vAlign w:val="center"/>
            <w:hideMark/>
          </w:tcPr>
          <w:p w14:paraId="6B1BB2B5" w14:textId="269A5BD9"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w:t>
            </w:r>
            <w:r w:rsidR="00C00212">
              <w:rPr>
                <w:color w:val="000000"/>
                <w:sz w:val="20"/>
                <w:szCs w:val="20"/>
              </w:rPr>
              <w:t>6</w:t>
            </w:r>
            <w:r>
              <w:rPr>
                <w:color w:val="000000"/>
                <w:sz w:val="20"/>
                <w:szCs w:val="20"/>
              </w:rPr>
              <w:t xml:space="preserve"> </w:t>
            </w:r>
            <w:r w:rsidR="00C00212">
              <w:rPr>
                <w:color w:val="000000"/>
                <w:sz w:val="20"/>
                <w:szCs w:val="20"/>
              </w:rPr>
              <w:t>7</w:t>
            </w:r>
            <w:r>
              <w:rPr>
                <w:color w:val="000000"/>
                <w:sz w:val="20"/>
                <w:szCs w:val="20"/>
              </w:rPr>
              <w:t>40,50</w:t>
            </w:r>
          </w:p>
        </w:tc>
      </w:tr>
      <w:tr w:rsidR="00016CB2" w:rsidRPr="001526FE" w14:paraId="0521CC05"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42AABA3D"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Реконструкция насосного оборудования системы наружного контура отопления (замена сетевых насосов №5 ЦН-360 – 3 шт.)</w:t>
            </w:r>
          </w:p>
        </w:tc>
        <w:tc>
          <w:tcPr>
            <w:tcW w:w="2206" w:type="dxa"/>
            <w:tcBorders>
              <w:top w:val="nil"/>
              <w:left w:val="nil"/>
              <w:bottom w:val="single" w:sz="4" w:space="0" w:color="auto"/>
              <w:right w:val="single" w:sz="4" w:space="0" w:color="auto"/>
            </w:tcBorders>
            <w:shd w:val="clear" w:color="auto" w:fill="auto"/>
            <w:vAlign w:val="center"/>
            <w:hideMark/>
          </w:tcPr>
          <w:p w14:paraId="2AB794B9"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5FD13986"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1</w:t>
            </w:r>
          </w:p>
        </w:tc>
        <w:tc>
          <w:tcPr>
            <w:tcW w:w="1410" w:type="dxa"/>
            <w:tcBorders>
              <w:top w:val="nil"/>
              <w:left w:val="nil"/>
              <w:bottom w:val="single" w:sz="4" w:space="0" w:color="auto"/>
              <w:right w:val="single" w:sz="4" w:space="0" w:color="auto"/>
            </w:tcBorders>
            <w:shd w:val="clear" w:color="auto" w:fill="auto"/>
            <w:noWrap/>
            <w:vAlign w:val="center"/>
            <w:hideMark/>
          </w:tcPr>
          <w:p w14:paraId="7898ABFC" w14:textId="387A70F0"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w:t>
            </w:r>
            <w:r w:rsidR="00C00212">
              <w:rPr>
                <w:rFonts w:eastAsia="Times New Roman"/>
                <w:color w:val="000000"/>
                <w:sz w:val="20"/>
                <w:szCs w:val="20"/>
                <w:lang w:eastAsia="ru-RU"/>
              </w:rPr>
              <w:t>4</w:t>
            </w:r>
          </w:p>
        </w:tc>
        <w:tc>
          <w:tcPr>
            <w:tcW w:w="1850" w:type="dxa"/>
            <w:tcBorders>
              <w:top w:val="nil"/>
              <w:left w:val="nil"/>
              <w:bottom w:val="single" w:sz="4" w:space="0" w:color="auto"/>
              <w:right w:val="single" w:sz="4" w:space="0" w:color="auto"/>
            </w:tcBorders>
            <w:shd w:val="clear" w:color="auto" w:fill="auto"/>
            <w:noWrap/>
            <w:vAlign w:val="center"/>
            <w:hideMark/>
          </w:tcPr>
          <w:p w14:paraId="140AC861"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6 638,62</w:t>
            </w:r>
          </w:p>
        </w:tc>
        <w:tc>
          <w:tcPr>
            <w:tcW w:w="1660" w:type="dxa"/>
            <w:tcBorders>
              <w:top w:val="nil"/>
              <w:left w:val="nil"/>
              <w:bottom w:val="single" w:sz="4" w:space="0" w:color="auto"/>
              <w:right w:val="single" w:sz="4" w:space="0" w:color="auto"/>
            </w:tcBorders>
            <w:shd w:val="clear" w:color="auto" w:fill="auto"/>
            <w:noWrap/>
            <w:vAlign w:val="center"/>
            <w:hideMark/>
          </w:tcPr>
          <w:p w14:paraId="7CB5DF04"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6 638,62</w:t>
            </w:r>
          </w:p>
        </w:tc>
        <w:tc>
          <w:tcPr>
            <w:tcW w:w="1660" w:type="dxa"/>
            <w:tcBorders>
              <w:top w:val="nil"/>
              <w:left w:val="nil"/>
              <w:bottom w:val="single" w:sz="4" w:space="0" w:color="auto"/>
              <w:right w:val="single" w:sz="4" w:space="0" w:color="auto"/>
            </w:tcBorders>
            <w:shd w:val="clear" w:color="auto" w:fill="auto"/>
            <w:noWrap/>
            <w:vAlign w:val="center"/>
            <w:hideMark/>
          </w:tcPr>
          <w:p w14:paraId="68399BFB"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7 966,34</w:t>
            </w:r>
          </w:p>
        </w:tc>
      </w:tr>
      <w:tr w:rsidR="00016CB2" w:rsidRPr="001526FE" w14:paraId="1EE170EF"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7C9C9B81"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Реконструкция насосного оборудования системы подпитки (замена подпиточных насосов – 2 шт.)</w:t>
            </w:r>
          </w:p>
        </w:tc>
        <w:tc>
          <w:tcPr>
            <w:tcW w:w="2206" w:type="dxa"/>
            <w:tcBorders>
              <w:top w:val="nil"/>
              <w:left w:val="nil"/>
              <w:bottom w:val="single" w:sz="4" w:space="0" w:color="auto"/>
              <w:right w:val="single" w:sz="4" w:space="0" w:color="auto"/>
            </w:tcBorders>
            <w:shd w:val="clear" w:color="auto" w:fill="auto"/>
            <w:vAlign w:val="center"/>
            <w:hideMark/>
          </w:tcPr>
          <w:p w14:paraId="1F068CD7"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5955DA03"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1</w:t>
            </w:r>
          </w:p>
        </w:tc>
        <w:tc>
          <w:tcPr>
            <w:tcW w:w="1410" w:type="dxa"/>
            <w:tcBorders>
              <w:top w:val="nil"/>
              <w:left w:val="nil"/>
              <w:bottom w:val="single" w:sz="4" w:space="0" w:color="auto"/>
              <w:right w:val="single" w:sz="4" w:space="0" w:color="auto"/>
            </w:tcBorders>
            <w:shd w:val="clear" w:color="auto" w:fill="auto"/>
            <w:noWrap/>
            <w:vAlign w:val="center"/>
            <w:hideMark/>
          </w:tcPr>
          <w:p w14:paraId="4D9990FC" w14:textId="04E73AA5"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w:t>
            </w:r>
            <w:r w:rsidR="00C00212">
              <w:rPr>
                <w:rFonts w:eastAsia="Times New Roman"/>
                <w:color w:val="000000"/>
                <w:sz w:val="20"/>
                <w:szCs w:val="20"/>
                <w:lang w:eastAsia="ru-RU"/>
              </w:rPr>
              <w:t>4</w:t>
            </w:r>
          </w:p>
        </w:tc>
        <w:tc>
          <w:tcPr>
            <w:tcW w:w="1850" w:type="dxa"/>
            <w:tcBorders>
              <w:top w:val="nil"/>
              <w:left w:val="nil"/>
              <w:bottom w:val="single" w:sz="4" w:space="0" w:color="auto"/>
              <w:right w:val="single" w:sz="4" w:space="0" w:color="auto"/>
            </w:tcBorders>
            <w:shd w:val="clear" w:color="auto" w:fill="auto"/>
            <w:noWrap/>
            <w:vAlign w:val="center"/>
            <w:hideMark/>
          </w:tcPr>
          <w:p w14:paraId="175C02F8"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929,09</w:t>
            </w:r>
          </w:p>
        </w:tc>
        <w:tc>
          <w:tcPr>
            <w:tcW w:w="1660" w:type="dxa"/>
            <w:tcBorders>
              <w:top w:val="nil"/>
              <w:left w:val="nil"/>
              <w:bottom w:val="single" w:sz="4" w:space="0" w:color="auto"/>
              <w:right w:val="single" w:sz="4" w:space="0" w:color="auto"/>
            </w:tcBorders>
            <w:shd w:val="clear" w:color="auto" w:fill="auto"/>
            <w:noWrap/>
            <w:vAlign w:val="center"/>
            <w:hideMark/>
          </w:tcPr>
          <w:p w14:paraId="3FEA9B64"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929,09</w:t>
            </w:r>
          </w:p>
        </w:tc>
        <w:tc>
          <w:tcPr>
            <w:tcW w:w="1660" w:type="dxa"/>
            <w:tcBorders>
              <w:top w:val="nil"/>
              <w:left w:val="nil"/>
              <w:bottom w:val="single" w:sz="4" w:space="0" w:color="auto"/>
              <w:right w:val="single" w:sz="4" w:space="0" w:color="auto"/>
            </w:tcBorders>
            <w:shd w:val="clear" w:color="auto" w:fill="auto"/>
            <w:noWrap/>
            <w:vAlign w:val="center"/>
            <w:hideMark/>
          </w:tcPr>
          <w:p w14:paraId="2658271E"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1 114,91</w:t>
            </w:r>
          </w:p>
        </w:tc>
      </w:tr>
      <w:tr w:rsidR="00016CB2" w:rsidRPr="001526FE" w14:paraId="5437A78A"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49B63BCB"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 xml:space="preserve">Реконструкция системы </w:t>
            </w:r>
            <w:proofErr w:type="spellStart"/>
            <w:r w:rsidRPr="001526FE">
              <w:rPr>
                <w:rFonts w:eastAsia="Times New Roman"/>
                <w:color w:val="000000"/>
                <w:sz w:val="20"/>
                <w:szCs w:val="20"/>
                <w:lang w:eastAsia="ru-RU"/>
              </w:rPr>
              <w:t>химводоподготовки</w:t>
            </w:r>
            <w:proofErr w:type="spellEnd"/>
          </w:p>
        </w:tc>
        <w:tc>
          <w:tcPr>
            <w:tcW w:w="2206" w:type="dxa"/>
            <w:tcBorders>
              <w:top w:val="nil"/>
              <w:left w:val="nil"/>
              <w:bottom w:val="single" w:sz="4" w:space="0" w:color="auto"/>
              <w:right w:val="single" w:sz="4" w:space="0" w:color="auto"/>
            </w:tcBorders>
            <w:shd w:val="clear" w:color="auto" w:fill="auto"/>
            <w:vAlign w:val="center"/>
            <w:hideMark/>
          </w:tcPr>
          <w:p w14:paraId="6F20B2B6"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 xml:space="preserve">Выработала свой </w:t>
            </w:r>
          </w:p>
          <w:p w14:paraId="5474D365"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ресурс</w:t>
            </w:r>
          </w:p>
        </w:tc>
        <w:tc>
          <w:tcPr>
            <w:tcW w:w="1797" w:type="dxa"/>
            <w:tcBorders>
              <w:top w:val="nil"/>
              <w:left w:val="nil"/>
              <w:bottom w:val="single" w:sz="4" w:space="0" w:color="auto"/>
              <w:right w:val="single" w:sz="4" w:space="0" w:color="auto"/>
            </w:tcBorders>
            <w:shd w:val="clear" w:color="auto" w:fill="auto"/>
            <w:vAlign w:val="center"/>
            <w:hideMark/>
          </w:tcPr>
          <w:p w14:paraId="20DEBD75"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1</w:t>
            </w:r>
          </w:p>
        </w:tc>
        <w:tc>
          <w:tcPr>
            <w:tcW w:w="1410" w:type="dxa"/>
            <w:tcBorders>
              <w:top w:val="nil"/>
              <w:left w:val="nil"/>
              <w:bottom w:val="single" w:sz="4" w:space="0" w:color="auto"/>
              <w:right w:val="single" w:sz="4" w:space="0" w:color="auto"/>
            </w:tcBorders>
            <w:shd w:val="clear" w:color="auto" w:fill="auto"/>
            <w:noWrap/>
            <w:vAlign w:val="center"/>
            <w:hideMark/>
          </w:tcPr>
          <w:p w14:paraId="1C16FD55" w14:textId="5BC91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w:t>
            </w:r>
            <w:r w:rsidR="00C00212">
              <w:rPr>
                <w:rFonts w:eastAsia="Times New Roman"/>
                <w:color w:val="000000"/>
                <w:sz w:val="20"/>
                <w:szCs w:val="20"/>
                <w:lang w:eastAsia="ru-RU"/>
              </w:rPr>
              <w:t>4</w:t>
            </w:r>
          </w:p>
        </w:tc>
        <w:tc>
          <w:tcPr>
            <w:tcW w:w="1850" w:type="dxa"/>
            <w:tcBorders>
              <w:top w:val="nil"/>
              <w:left w:val="nil"/>
              <w:bottom w:val="single" w:sz="4" w:space="0" w:color="auto"/>
              <w:right w:val="single" w:sz="4" w:space="0" w:color="auto"/>
            </w:tcBorders>
            <w:shd w:val="clear" w:color="auto" w:fill="auto"/>
            <w:noWrap/>
            <w:vAlign w:val="center"/>
            <w:hideMark/>
          </w:tcPr>
          <w:p w14:paraId="390178D3"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2 400,00</w:t>
            </w:r>
          </w:p>
        </w:tc>
        <w:tc>
          <w:tcPr>
            <w:tcW w:w="1660" w:type="dxa"/>
            <w:tcBorders>
              <w:top w:val="nil"/>
              <w:left w:val="nil"/>
              <w:bottom w:val="single" w:sz="4" w:space="0" w:color="auto"/>
              <w:right w:val="single" w:sz="4" w:space="0" w:color="auto"/>
            </w:tcBorders>
            <w:shd w:val="clear" w:color="auto" w:fill="auto"/>
            <w:noWrap/>
            <w:vAlign w:val="center"/>
            <w:hideMark/>
          </w:tcPr>
          <w:p w14:paraId="0885136B"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2 400,00</w:t>
            </w:r>
          </w:p>
        </w:tc>
        <w:tc>
          <w:tcPr>
            <w:tcW w:w="1660" w:type="dxa"/>
            <w:tcBorders>
              <w:top w:val="nil"/>
              <w:left w:val="nil"/>
              <w:bottom w:val="single" w:sz="4" w:space="0" w:color="auto"/>
              <w:right w:val="single" w:sz="4" w:space="0" w:color="auto"/>
            </w:tcBorders>
            <w:shd w:val="clear" w:color="auto" w:fill="auto"/>
            <w:noWrap/>
            <w:vAlign w:val="center"/>
            <w:hideMark/>
          </w:tcPr>
          <w:p w14:paraId="74469E66"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2 880,00</w:t>
            </w:r>
          </w:p>
        </w:tc>
      </w:tr>
      <w:tr w:rsidR="00016CB2" w:rsidRPr="001526FE" w14:paraId="104DBD92"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762335F7"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Реконструкция системы пожарной сигнализации (проектирование и монтаж пожарной сигнализации котельной)</w:t>
            </w:r>
          </w:p>
        </w:tc>
        <w:tc>
          <w:tcPr>
            <w:tcW w:w="2206" w:type="dxa"/>
            <w:tcBorders>
              <w:top w:val="nil"/>
              <w:left w:val="nil"/>
              <w:bottom w:val="single" w:sz="4" w:space="0" w:color="auto"/>
              <w:right w:val="single" w:sz="4" w:space="0" w:color="auto"/>
            </w:tcBorders>
            <w:shd w:val="clear" w:color="auto" w:fill="auto"/>
            <w:vAlign w:val="center"/>
            <w:hideMark/>
          </w:tcPr>
          <w:p w14:paraId="3FDA46F5"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33E0F328"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1</w:t>
            </w:r>
          </w:p>
        </w:tc>
        <w:tc>
          <w:tcPr>
            <w:tcW w:w="1410" w:type="dxa"/>
            <w:tcBorders>
              <w:top w:val="nil"/>
              <w:left w:val="nil"/>
              <w:bottom w:val="single" w:sz="4" w:space="0" w:color="auto"/>
              <w:right w:val="single" w:sz="4" w:space="0" w:color="auto"/>
            </w:tcBorders>
            <w:shd w:val="clear" w:color="auto" w:fill="auto"/>
            <w:noWrap/>
            <w:vAlign w:val="center"/>
            <w:hideMark/>
          </w:tcPr>
          <w:p w14:paraId="57DD0A50" w14:textId="32B40A39"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w:t>
            </w:r>
            <w:r w:rsidR="00C00212">
              <w:rPr>
                <w:rFonts w:eastAsia="Times New Roman"/>
                <w:color w:val="000000"/>
                <w:sz w:val="20"/>
                <w:szCs w:val="20"/>
                <w:lang w:eastAsia="ru-RU"/>
              </w:rPr>
              <w:t>4</w:t>
            </w:r>
          </w:p>
        </w:tc>
        <w:tc>
          <w:tcPr>
            <w:tcW w:w="1850" w:type="dxa"/>
            <w:tcBorders>
              <w:top w:val="nil"/>
              <w:left w:val="nil"/>
              <w:bottom w:val="single" w:sz="4" w:space="0" w:color="auto"/>
              <w:right w:val="single" w:sz="4" w:space="0" w:color="auto"/>
            </w:tcBorders>
            <w:shd w:val="clear" w:color="auto" w:fill="auto"/>
            <w:noWrap/>
            <w:vAlign w:val="center"/>
            <w:hideMark/>
          </w:tcPr>
          <w:p w14:paraId="55E19586"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305,43</w:t>
            </w:r>
          </w:p>
        </w:tc>
        <w:tc>
          <w:tcPr>
            <w:tcW w:w="1660" w:type="dxa"/>
            <w:tcBorders>
              <w:top w:val="nil"/>
              <w:left w:val="nil"/>
              <w:bottom w:val="single" w:sz="4" w:space="0" w:color="auto"/>
              <w:right w:val="single" w:sz="4" w:space="0" w:color="auto"/>
            </w:tcBorders>
            <w:shd w:val="clear" w:color="auto" w:fill="auto"/>
            <w:noWrap/>
            <w:vAlign w:val="center"/>
            <w:hideMark/>
          </w:tcPr>
          <w:p w14:paraId="4A321630"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305,43</w:t>
            </w:r>
          </w:p>
        </w:tc>
        <w:tc>
          <w:tcPr>
            <w:tcW w:w="1660" w:type="dxa"/>
            <w:tcBorders>
              <w:top w:val="nil"/>
              <w:left w:val="nil"/>
              <w:bottom w:val="single" w:sz="4" w:space="0" w:color="auto"/>
              <w:right w:val="single" w:sz="4" w:space="0" w:color="auto"/>
            </w:tcBorders>
            <w:shd w:val="clear" w:color="auto" w:fill="auto"/>
            <w:noWrap/>
            <w:vAlign w:val="center"/>
            <w:hideMark/>
          </w:tcPr>
          <w:p w14:paraId="7E8A077A"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366,51</w:t>
            </w:r>
          </w:p>
        </w:tc>
      </w:tr>
      <w:tr w:rsidR="00016CB2" w:rsidRPr="001526FE" w14:paraId="3F1E9CAC"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116E5366"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Проектирование системы антитеррора (периметр ограждения, освещение, сигнализация и видеонаблюдение)</w:t>
            </w:r>
          </w:p>
        </w:tc>
        <w:tc>
          <w:tcPr>
            <w:tcW w:w="2206" w:type="dxa"/>
            <w:tcBorders>
              <w:top w:val="nil"/>
              <w:left w:val="nil"/>
              <w:bottom w:val="single" w:sz="4" w:space="0" w:color="auto"/>
              <w:right w:val="single" w:sz="4" w:space="0" w:color="auto"/>
            </w:tcBorders>
            <w:shd w:val="clear" w:color="auto" w:fill="auto"/>
            <w:vAlign w:val="center"/>
            <w:hideMark/>
          </w:tcPr>
          <w:p w14:paraId="50821CDC"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Требование Ростехнадзора</w:t>
            </w:r>
          </w:p>
        </w:tc>
        <w:tc>
          <w:tcPr>
            <w:tcW w:w="1797" w:type="dxa"/>
            <w:tcBorders>
              <w:top w:val="nil"/>
              <w:left w:val="nil"/>
              <w:bottom w:val="single" w:sz="4" w:space="0" w:color="auto"/>
              <w:right w:val="single" w:sz="4" w:space="0" w:color="auto"/>
            </w:tcBorders>
            <w:shd w:val="clear" w:color="auto" w:fill="auto"/>
            <w:vAlign w:val="center"/>
            <w:hideMark/>
          </w:tcPr>
          <w:p w14:paraId="2A9A1597"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1</w:t>
            </w:r>
          </w:p>
        </w:tc>
        <w:tc>
          <w:tcPr>
            <w:tcW w:w="1410" w:type="dxa"/>
            <w:tcBorders>
              <w:top w:val="nil"/>
              <w:left w:val="nil"/>
              <w:bottom w:val="single" w:sz="4" w:space="0" w:color="auto"/>
              <w:right w:val="single" w:sz="4" w:space="0" w:color="auto"/>
            </w:tcBorders>
            <w:shd w:val="clear" w:color="auto" w:fill="auto"/>
            <w:noWrap/>
            <w:vAlign w:val="center"/>
            <w:hideMark/>
          </w:tcPr>
          <w:p w14:paraId="743B0A62" w14:textId="4B91C7AA"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w:t>
            </w:r>
            <w:r w:rsidR="00C00212">
              <w:rPr>
                <w:rFonts w:eastAsia="Times New Roman"/>
                <w:color w:val="000000"/>
                <w:sz w:val="20"/>
                <w:szCs w:val="20"/>
                <w:lang w:eastAsia="ru-RU"/>
              </w:rPr>
              <w:t>4</w:t>
            </w:r>
          </w:p>
        </w:tc>
        <w:tc>
          <w:tcPr>
            <w:tcW w:w="1850" w:type="dxa"/>
            <w:tcBorders>
              <w:top w:val="nil"/>
              <w:left w:val="nil"/>
              <w:bottom w:val="single" w:sz="4" w:space="0" w:color="auto"/>
              <w:right w:val="single" w:sz="4" w:space="0" w:color="auto"/>
            </w:tcBorders>
            <w:shd w:val="clear" w:color="auto" w:fill="auto"/>
            <w:noWrap/>
            <w:vAlign w:val="center"/>
            <w:hideMark/>
          </w:tcPr>
          <w:p w14:paraId="180A4B37"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4 851,28</w:t>
            </w:r>
          </w:p>
        </w:tc>
        <w:tc>
          <w:tcPr>
            <w:tcW w:w="1660" w:type="dxa"/>
            <w:tcBorders>
              <w:top w:val="nil"/>
              <w:left w:val="nil"/>
              <w:bottom w:val="single" w:sz="4" w:space="0" w:color="auto"/>
              <w:right w:val="single" w:sz="4" w:space="0" w:color="auto"/>
            </w:tcBorders>
            <w:shd w:val="clear" w:color="auto" w:fill="auto"/>
            <w:noWrap/>
            <w:vAlign w:val="center"/>
            <w:hideMark/>
          </w:tcPr>
          <w:p w14:paraId="5DF428F6"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4 851,28</w:t>
            </w:r>
          </w:p>
        </w:tc>
        <w:tc>
          <w:tcPr>
            <w:tcW w:w="1660" w:type="dxa"/>
            <w:tcBorders>
              <w:top w:val="nil"/>
              <w:left w:val="nil"/>
              <w:bottom w:val="single" w:sz="4" w:space="0" w:color="auto"/>
              <w:right w:val="single" w:sz="4" w:space="0" w:color="auto"/>
            </w:tcBorders>
            <w:shd w:val="clear" w:color="auto" w:fill="auto"/>
            <w:noWrap/>
            <w:vAlign w:val="center"/>
            <w:hideMark/>
          </w:tcPr>
          <w:p w14:paraId="7AD4571B"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5 821,53</w:t>
            </w:r>
          </w:p>
        </w:tc>
      </w:tr>
      <w:tr w:rsidR="00016CB2" w:rsidRPr="001526FE" w14:paraId="0F088D13"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1EC30412"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Реконструкция крыши здания котельной</w:t>
            </w:r>
          </w:p>
        </w:tc>
        <w:tc>
          <w:tcPr>
            <w:tcW w:w="2206" w:type="dxa"/>
            <w:tcBorders>
              <w:top w:val="nil"/>
              <w:left w:val="nil"/>
              <w:bottom w:val="single" w:sz="4" w:space="0" w:color="auto"/>
              <w:right w:val="single" w:sz="4" w:space="0" w:color="auto"/>
            </w:tcBorders>
            <w:shd w:val="clear" w:color="auto" w:fill="auto"/>
            <w:vAlign w:val="center"/>
            <w:hideMark/>
          </w:tcPr>
          <w:p w14:paraId="3A7FFB82"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5AE08351"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2</w:t>
            </w:r>
          </w:p>
        </w:tc>
        <w:tc>
          <w:tcPr>
            <w:tcW w:w="1410" w:type="dxa"/>
            <w:tcBorders>
              <w:top w:val="nil"/>
              <w:left w:val="nil"/>
              <w:bottom w:val="single" w:sz="4" w:space="0" w:color="auto"/>
              <w:right w:val="single" w:sz="4" w:space="0" w:color="auto"/>
            </w:tcBorders>
            <w:shd w:val="clear" w:color="auto" w:fill="auto"/>
            <w:noWrap/>
            <w:vAlign w:val="center"/>
            <w:hideMark/>
          </w:tcPr>
          <w:p w14:paraId="721A9323"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2024</w:t>
            </w:r>
          </w:p>
        </w:tc>
        <w:tc>
          <w:tcPr>
            <w:tcW w:w="1850" w:type="dxa"/>
            <w:tcBorders>
              <w:top w:val="nil"/>
              <w:left w:val="nil"/>
              <w:bottom w:val="single" w:sz="4" w:space="0" w:color="auto"/>
              <w:right w:val="single" w:sz="4" w:space="0" w:color="auto"/>
            </w:tcBorders>
            <w:shd w:val="clear" w:color="auto" w:fill="auto"/>
            <w:noWrap/>
            <w:vAlign w:val="center"/>
            <w:hideMark/>
          </w:tcPr>
          <w:p w14:paraId="008BA852"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863,06</w:t>
            </w:r>
          </w:p>
        </w:tc>
        <w:tc>
          <w:tcPr>
            <w:tcW w:w="1660" w:type="dxa"/>
            <w:tcBorders>
              <w:top w:val="nil"/>
              <w:left w:val="nil"/>
              <w:bottom w:val="single" w:sz="4" w:space="0" w:color="auto"/>
              <w:right w:val="single" w:sz="4" w:space="0" w:color="auto"/>
            </w:tcBorders>
            <w:shd w:val="clear" w:color="auto" w:fill="auto"/>
            <w:noWrap/>
            <w:vAlign w:val="center"/>
            <w:hideMark/>
          </w:tcPr>
          <w:p w14:paraId="08C4F5FC"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863,06</w:t>
            </w:r>
          </w:p>
        </w:tc>
        <w:tc>
          <w:tcPr>
            <w:tcW w:w="1660" w:type="dxa"/>
            <w:tcBorders>
              <w:top w:val="nil"/>
              <w:left w:val="nil"/>
              <w:bottom w:val="single" w:sz="4" w:space="0" w:color="auto"/>
              <w:right w:val="single" w:sz="4" w:space="0" w:color="auto"/>
            </w:tcBorders>
            <w:shd w:val="clear" w:color="auto" w:fill="auto"/>
            <w:noWrap/>
            <w:vAlign w:val="center"/>
            <w:hideMark/>
          </w:tcPr>
          <w:p w14:paraId="071D6DC3"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1 035,67</w:t>
            </w:r>
          </w:p>
        </w:tc>
      </w:tr>
      <w:tr w:rsidR="00016CB2" w:rsidRPr="001526FE" w14:paraId="38CDFDE5"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5618C8B6"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Реконструкция отмостки здания</w:t>
            </w:r>
          </w:p>
        </w:tc>
        <w:tc>
          <w:tcPr>
            <w:tcW w:w="2206" w:type="dxa"/>
            <w:tcBorders>
              <w:top w:val="nil"/>
              <w:left w:val="nil"/>
              <w:bottom w:val="single" w:sz="4" w:space="0" w:color="auto"/>
              <w:right w:val="single" w:sz="4" w:space="0" w:color="auto"/>
            </w:tcBorders>
            <w:shd w:val="clear" w:color="auto" w:fill="auto"/>
            <w:vAlign w:val="center"/>
            <w:hideMark/>
          </w:tcPr>
          <w:p w14:paraId="0FD8D629"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0C9C8B36"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2</w:t>
            </w:r>
          </w:p>
        </w:tc>
        <w:tc>
          <w:tcPr>
            <w:tcW w:w="1410" w:type="dxa"/>
            <w:tcBorders>
              <w:top w:val="nil"/>
              <w:left w:val="nil"/>
              <w:bottom w:val="single" w:sz="4" w:space="0" w:color="auto"/>
              <w:right w:val="single" w:sz="4" w:space="0" w:color="auto"/>
            </w:tcBorders>
            <w:shd w:val="clear" w:color="auto" w:fill="auto"/>
            <w:noWrap/>
            <w:vAlign w:val="center"/>
            <w:hideMark/>
          </w:tcPr>
          <w:p w14:paraId="6C953F73"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2024</w:t>
            </w:r>
          </w:p>
        </w:tc>
        <w:tc>
          <w:tcPr>
            <w:tcW w:w="1850" w:type="dxa"/>
            <w:tcBorders>
              <w:top w:val="nil"/>
              <w:left w:val="nil"/>
              <w:bottom w:val="single" w:sz="4" w:space="0" w:color="auto"/>
              <w:right w:val="single" w:sz="4" w:space="0" w:color="auto"/>
            </w:tcBorders>
            <w:shd w:val="clear" w:color="auto" w:fill="auto"/>
            <w:noWrap/>
            <w:vAlign w:val="center"/>
            <w:hideMark/>
          </w:tcPr>
          <w:p w14:paraId="34B01EC2"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261,78</w:t>
            </w:r>
          </w:p>
        </w:tc>
        <w:tc>
          <w:tcPr>
            <w:tcW w:w="1660" w:type="dxa"/>
            <w:tcBorders>
              <w:top w:val="nil"/>
              <w:left w:val="nil"/>
              <w:bottom w:val="single" w:sz="4" w:space="0" w:color="auto"/>
              <w:right w:val="single" w:sz="4" w:space="0" w:color="auto"/>
            </w:tcBorders>
            <w:shd w:val="clear" w:color="auto" w:fill="auto"/>
            <w:noWrap/>
            <w:vAlign w:val="center"/>
            <w:hideMark/>
          </w:tcPr>
          <w:p w14:paraId="6398B53E"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261,78</w:t>
            </w:r>
          </w:p>
        </w:tc>
        <w:tc>
          <w:tcPr>
            <w:tcW w:w="1660" w:type="dxa"/>
            <w:tcBorders>
              <w:top w:val="nil"/>
              <w:left w:val="nil"/>
              <w:bottom w:val="single" w:sz="4" w:space="0" w:color="auto"/>
              <w:right w:val="single" w:sz="4" w:space="0" w:color="auto"/>
            </w:tcBorders>
            <w:shd w:val="clear" w:color="auto" w:fill="auto"/>
            <w:noWrap/>
            <w:vAlign w:val="center"/>
            <w:hideMark/>
          </w:tcPr>
          <w:p w14:paraId="746DF146"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314,14</w:t>
            </w:r>
          </w:p>
        </w:tc>
      </w:tr>
      <w:tr w:rsidR="00016CB2" w:rsidRPr="001526FE" w14:paraId="74EA0EF7"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51921095"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Реконструкция крыши здания котельной</w:t>
            </w:r>
          </w:p>
        </w:tc>
        <w:tc>
          <w:tcPr>
            <w:tcW w:w="2206" w:type="dxa"/>
            <w:tcBorders>
              <w:top w:val="nil"/>
              <w:left w:val="nil"/>
              <w:bottom w:val="single" w:sz="4" w:space="0" w:color="auto"/>
              <w:right w:val="single" w:sz="4" w:space="0" w:color="auto"/>
            </w:tcBorders>
            <w:shd w:val="clear" w:color="auto" w:fill="auto"/>
            <w:vAlign w:val="center"/>
            <w:hideMark/>
          </w:tcPr>
          <w:p w14:paraId="6B930E86"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03A12830"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7</w:t>
            </w:r>
          </w:p>
        </w:tc>
        <w:tc>
          <w:tcPr>
            <w:tcW w:w="1410" w:type="dxa"/>
            <w:tcBorders>
              <w:top w:val="nil"/>
              <w:left w:val="nil"/>
              <w:bottom w:val="single" w:sz="4" w:space="0" w:color="auto"/>
              <w:right w:val="single" w:sz="4" w:space="0" w:color="auto"/>
            </w:tcBorders>
            <w:shd w:val="clear" w:color="auto" w:fill="auto"/>
            <w:noWrap/>
            <w:vAlign w:val="center"/>
            <w:hideMark/>
          </w:tcPr>
          <w:p w14:paraId="588F7681"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2030</w:t>
            </w:r>
          </w:p>
        </w:tc>
        <w:tc>
          <w:tcPr>
            <w:tcW w:w="1850" w:type="dxa"/>
            <w:tcBorders>
              <w:top w:val="nil"/>
              <w:left w:val="nil"/>
              <w:bottom w:val="single" w:sz="4" w:space="0" w:color="auto"/>
              <w:right w:val="single" w:sz="4" w:space="0" w:color="auto"/>
            </w:tcBorders>
            <w:shd w:val="clear" w:color="auto" w:fill="auto"/>
            <w:noWrap/>
            <w:vAlign w:val="center"/>
            <w:hideMark/>
          </w:tcPr>
          <w:p w14:paraId="12C20E21"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568,43</w:t>
            </w:r>
          </w:p>
        </w:tc>
        <w:tc>
          <w:tcPr>
            <w:tcW w:w="1660" w:type="dxa"/>
            <w:tcBorders>
              <w:top w:val="nil"/>
              <w:left w:val="nil"/>
              <w:bottom w:val="single" w:sz="4" w:space="0" w:color="auto"/>
              <w:right w:val="single" w:sz="4" w:space="0" w:color="auto"/>
            </w:tcBorders>
            <w:shd w:val="clear" w:color="auto" w:fill="auto"/>
            <w:noWrap/>
            <w:vAlign w:val="center"/>
            <w:hideMark/>
          </w:tcPr>
          <w:p w14:paraId="39A4C49B"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568,43</w:t>
            </w:r>
          </w:p>
        </w:tc>
        <w:tc>
          <w:tcPr>
            <w:tcW w:w="1660" w:type="dxa"/>
            <w:tcBorders>
              <w:top w:val="nil"/>
              <w:left w:val="nil"/>
              <w:bottom w:val="single" w:sz="4" w:space="0" w:color="auto"/>
              <w:right w:val="single" w:sz="4" w:space="0" w:color="auto"/>
            </w:tcBorders>
            <w:shd w:val="clear" w:color="auto" w:fill="auto"/>
            <w:noWrap/>
            <w:vAlign w:val="center"/>
            <w:hideMark/>
          </w:tcPr>
          <w:p w14:paraId="01174621"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682,11</w:t>
            </w:r>
          </w:p>
        </w:tc>
      </w:tr>
      <w:tr w:rsidR="00016CB2" w:rsidRPr="001526FE" w14:paraId="0506B4CB"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524D15AA"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Реконструкция отмостки здания</w:t>
            </w:r>
          </w:p>
        </w:tc>
        <w:tc>
          <w:tcPr>
            <w:tcW w:w="2206" w:type="dxa"/>
            <w:tcBorders>
              <w:top w:val="nil"/>
              <w:left w:val="nil"/>
              <w:bottom w:val="single" w:sz="4" w:space="0" w:color="auto"/>
              <w:right w:val="single" w:sz="4" w:space="0" w:color="auto"/>
            </w:tcBorders>
            <w:shd w:val="clear" w:color="auto" w:fill="auto"/>
            <w:vAlign w:val="center"/>
            <w:hideMark/>
          </w:tcPr>
          <w:p w14:paraId="7244EA67"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58E174D7"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7</w:t>
            </w:r>
          </w:p>
        </w:tc>
        <w:tc>
          <w:tcPr>
            <w:tcW w:w="1410" w:type="dxa"/>
            <w:tcBorders>
              <w:top w:val="nil"/>
              <w:left w:val="nil"/>
              <w:bottom w:val="single" w:sz="4" w:space="0" w:color="auto"/>
              <w:right w:val="single" w:sz="4" w:space="0" w:color="auto"/>
            </w:tcBorders>
            <w:shd w:val="clear" w:color="auto" w:fill="auto"/>
            <w:noWrap/>
            <w:vAlign w:val="center"/>
            <w:hideMark/>
          </w:tcPr>
          <w:p w14:paraId="5C4C4D05"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2030</w:t>
            </w:r>
          </w:p>
        </w:tc>
        <w:tc>
          <w:tcPr>
            <w:tcW w:w="1850" w:type="dxa"/>
            <w:tcBorders>
              <w:top w:val="nil"/>
              <w:left w:val="nil"/>
              <w:bottom w:val="single" w:sz="4" w:space="0" w:color="auto"/>
              <w:right w:val="single" w:sz="4" w:space="0" w:color="auto"/>
            </w:tcBorders>
            <w:shd w:val="clear" w:color="auto" w:fill="auto"/>
            <w:noWrap/>
            <w:vAlign w:val="center"/>
            <w:hideMark/>
          </w:tcPr>
          <w:p w14:paraId="7633AEC0"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192,77</w:t>
            </w:r>
          </w:p>
        </w:tc>
        <w:tc>
          <w:tcPr>
            <w:tcW w:w="1660" w:type="dxa"/>
            <w:tcBorders>
              <w:top w:val="nil"/>
              <w:left w:val="nil"/>
              <w:bottom w:val="single" w:sz="4" w:space="0" w:color="auto"/>
              <w:right w:val="single" w:sz="4" w:space="0" w:color="auto"/>
            </w:tcBorders>
            <w:shd w:val="clear" w:color="auto" w:fill="auto"/>
            <w:noWrap/>
            <w:vAlign w:val="center"/>
            <w:hideMark/>
          </w:tcPr>
          <w:p w14:paraId="37C3F835"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192,77</w:t>
            </w:r>
          </w:p>
        </w:tc>
        <w:tc>
          <w:tcPr>
            <w:tcW w:w="1660" w:type="dxa"/>
            <w:tcBorders>
              <w:top w:val="nil"/>
              <w:left w:val="nil"/>
              <w:bottom w:val="single" w:sz="4" w:space="0" w:color="auto"/>
              <w:right w:val="single" w:sz="4" w:space="0" w:color="auto"/>
            </w:tcBorders>
            <w:shd w:val="clear" w:color="auto" w:fill="auto"/>
            <w:noWrap/>
            <w:vAlign w:val="center"/>
            <w:hideMark/>
          </w:tcPr>
          <w:p w14:paraId="7415D7DA"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231,33</w:t>
            </w:r>
          </w:p>
        </w:tc>
      </w:tr>
      <w:tr w:rsidR="00016CB2" w:rsidRPr="001526FE" w14:paraId="1A514AF4"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6D52871E"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Реконструкция системы водоподготовки котельной (замена ХВО котельной).</w:t>
            </w:r>
          </w:p>
        </w:tc>
        <w:tc>
          <w:tcPr>
            <w:tcW w:w="2206" w:type="dxa"/>
            <w:tcBorders>
              <w:top w:val="nil"/>
              <w:left w:val="nil"/>
              <w:bottom w:val="single" w:sz="4" w:space="0" w:color="auto"/>
              <w:right w:val="single" w:sz="4" w:space="0" w:color="auto"/>
            </w:tcBorders>
            <w:shd w:val="clear" w:color="auto" w:fill="auto"/>
            <w:vAlign w:val="center"/>
            <w:hideMark/>
          </w:tcPr>
          <w:p w14:paraId="12166CA8"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Выработала свой ресурс</w:t>
            </w:r>
          </w:p>
        </w:tc>
        <w:tc>
          <w:tcPr>
            <w:tcW w:w="1797" w:type="dxa"/>
            <w:tcBorders>
              <w:top w:val="nil"/>
              <w:left w:val="nil"/>
              <w:bottom w:val="single" w:sz="4" w:space="0" w:color="auto"/>
              <w:right w:val="single" w:sz="4" w:space="0" w:color="auto"/>
            </w:tcBorders>
            <w:shd w:val="clear" w:color="auto" w:fill="auto"/>
            <w:vAlign w:val="center"/>
            <w:hideMark/>
          </w:tcPr>
          <w:p w14:paraId="01532C19"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7</w:t>
            </w:r>
          </w:p>
        </w:tc>
        <w:tc>
          <w:tcPr>
            <w:tcW w:w="1410" w:type="dxa"/>
            <w:tcBorders>
              <w:top w:val="nil"/>
              <w:left w:val="nil"/>
              <w:bottom w:val="single" w:sz="4" w:space="0" w:color="auto"/>
              <w:right w:val="single" w:sz="4" w:space="0" w:color="auto"/>
            </w:tcBorders>
            <w:shd w:val="clear" w:color="auto" w:fill="auto"/>
            <w:noWrap/>
            <w:vAlign w:val="center"/>
            <w:hideMark/>
          </w:tcPr>
          <w:p w14:paraId="6ECF5DFF"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2030</w:t>
            </w:r>
          </w:p>
        </w:tc>
        <w:tc>
          <w:tcPr>
            <w:tcW w:w="1850" w:type="dxa"/>
            <w:tcBorders>
              <w:top w:val="nil"/>
              <w:left w:val="nil"/>
              <w:bottom w:val="single" w:sz="4" w:space="0" w:color="auto"/>
              <w:right w:val="single" w:sz="4" w:space="0" w:color="auto"/>
            </w:tcBorders>
            <w:shd w:val="clear" w:color="auto" w:fill="auto"/>
            <w:noWrap/>
            <w:vAlign w:val="center"/>
            <w:hideMark/>
          </w:tcPr>
          <w:p w14:paraId="2455F235"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148,82</w:t>
            </w:r>
          </w:p>
        </w:tc>
        <w:tc>
          <w:tcPr>
            <w:tcW w:w="1660" w:type="dxa"/>
            <w:tcBorders>
              <w:top w:val="nil"/>
              <w:left w:val="nil"/>
              <w:bottom w:val="single" w:sz="4" w:space="0" w:color="auto"/>
              <w:right w:val="single" w:sz="4" w:space="0" w:color="auto"/>
            </w:tcBorders>
            <w:shd w:val="clear" w:color="auto" w:fill="auto"/>
            <w:noWrap/>
            <w:vAlign w:val="center"/>
            <w:hideMark/>
          </w:tcPr>
          <w:p w14:paraId="10398FEF"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148,82</w:t>
            </w:r>
          </w:p>
        </w:tc>
        <w:tc>
          <w:tcPr>
            <w:tcW w:w="1660" w:type="dxa"/>
            <w:tcBorders>
              <w:top w:val="nil"/>
              <w:left w:val="nil"/>
              <w:bottom w:val="single" w:sz="4" w:space="0" w:color="auto"/>
              <w:right w:val="single" w:sz="4" w:space="0" w:color="auto"/>
            </w:tcBorders>
            <w:shd w:val="clear" w:color="auto" w:fill="auto"/>
            <w:noWrap/>
            <w:vAlign w:val="center"/>
            <w:hideMark/>
          </w:tcPr>
          <w:p w14:paraId="0B536B8A"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178,58</w:t>
            </w:r>
          </w:p>
        </w:tc>
      </w:tr>
      <w:tr w:rsidR="00016CB2" w:rsidRPr="001526FE" w14:paraId="05FAC695"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3BB5207F"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Реконструкция крыши здания котельной</w:t>
            </w:r>
          </w:p>
        </w:tc>
        <w:tc>
          <w:tcPr>
            <w:tcW w:w="2206" w:type="dxa"/>
            <w:tcBorders>
              <w:top w:val="nil"/>
              <w:left w:val="nil"/>
              <w:bottom w:val="single" w:sz="4" w:space="0" w:color="auto"/>
              <w:right w:val="single" w:sz="4" w:space="0" w:color="auto"/>
            </w:tcBorders>
            <w:shd w:val="clear" w:color="auto" w:fill="auto"/>
            <w:vAlign w:val="center"/>
            <w:hideMark/>
          </w:tcPr>
          <w:p w14:paraId="2EAC8845"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2BF49AA1"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8</w:t>
            </w:r>
          </w:p>
        </w:tc>
        <w:tc>
          <w:tcPr>
            <w:tcW w:w="1410" w:type="dxa"/>
            <w:tcBorders>
              <w:top w:val="nil"/>
              <w:left w:val="nil"/>
              <w:bottom w:val="single" w:sz="4" w:space="0" w:color="auto"/>
              <w:right w:val="single" w:sz="4" w:space="0" w:color="auto"/>
            </w:tcBorders>
            <w:shd w:val="clear" w:color="auto" w:fill="auto"/>
            <w:noWrap/>
            <w:vAlign w:val="center"/>
            <w:hideMark/>
          </w:tcPr>
          <w:p w14:paraId="61DCEAFA"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2027</w:t>
            </w:r>
          </w:p>
        </w:tc>
        <w:tc>
          <w:tcPr>
            <w:tcW w:w="1850" w:type="dxa"/>
            <w:tcBorders>
              <w:top w:val="nil"/>
              <w:left w:val="nil"/>
              <w:bottom w:val="single" w:sz="4" w:space="0" w:color="auto"/>
              <w:right w:val="single" w:sz="4" w:space="0" w:color="auto"/>
            </w:tcBorders>
            <w:shd w:val="clear" w:color="auto" w:fill="auto"/>
            <w:noWrap/>
            <w:vAlign w:val="center"/>
            <w:hideMark/>
          </w:tcPr>
          <w:p w14:paraId="732F6683"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608,44</w:t>
            </w:r>
          </w:p>
        </w:tc>
        <w:tc>
          <w:tcPr>
            <w:tcW w:w="1660" w:type="dxa"/>
            <w:tcBorders>
              <w:top w:val="nil"/>
              <w:left w:val="nil"/>
              <w:bottom w:val="single" w:sz="4" w:space="0" w:color="auto"/>
              <w:right w:val="single" w:sz="4" w:space="0" w:color="auto"/>
            </w:tcBorders>
            <w:shd w:val="clear" w:color="auto" w:fill="auto"/>
            <w:noWrap/>
            <w:vAlign w:val="center"/>
            <w:hideMark/>
          </w:tcPr>
          <w:p w14:paraId="7C7CACCB"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608,44</w:t>
            </w:r>
          </w:p>
        </w:tc>
        <w:tc>
          <w:tcPr>
            <w:tcW w:w="1660" w:type="dxa"/>
            <w:tcBorders>
              <w:top w:val="nil"/>
              <w:left w:val="nil"/>
              <w:bottom w:val="single" w:sz="4" w:space="0" w:color="auto"/>
              <w:right w:val="single" w:sz="4" w:space="0" w:color="auto"/>
            </w:tcBorders>
            <w:shd w:val="clear" w:color="auto" w:fill="auto"/>
            <w:noWrap/>
            <w:vAlign w:val="center"/>
            <w:hideMark/>
          </w:tcPr>
          <w:p w14:paraId="55FDD5AA"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730,13</w:t>
            </w:r>
          </w:p>
        </w:tc>
      </w:tr>
      <w:tr w:rsidR="00016CB2" w:rsidRPr="001526FE" w14:paraId="56865766" w14:textId="77777777" w:rsidTr="00C00212">
        <w:trPr>
          <w:trHeight w:val="20"/>
          <w:jc w:val="center"/>
        </w:trPr>
        <w:tc>
          <w:tcPr>
            <w:tcW w:w="3967" w:type="dxa"/>
            <w:tcBorders>
              <w:top w:val="nil"/>
              <w:left w:val="single" w:sz="4" w:space="0" w:color="auto"/>
              <w:bottom w:val="single" w:sz="4" w:space="0" w:color="auto"/>
              <w:right w:val="single" w:sz="4" w:space="0" w:color="auto"/>
            </w:tcBorders>
            <w:shd w:val="clear" w:color="auto" w:fill="auto"/>
            <w:vAlign w:val="center"/>
            <w:hideMark/>
          </w:tcPr>
          <w:p w14:paraId="00A10438"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Реконструкция отмостки здания</w:t>
            </w:r>
          </w:p>
        </w:tc>
        <w:tc>
          <w:tcPr>
            <w:tcW w:w="2206" w:type="dxa"/>
            <w:tcBorders>
              <w:top w:val="nil"/>
              <w:left w:val="nil"/>
              <w:bottom w:val="single" w:sz="4" w:space="0" w:color="auto"/>
              <w:right w:val="single" w:sz="4" w:space="0" w:color="auto"/>
            </w:tcBorders>
            <w:shd w:val="clear" w:color="auto" w:fill="auto"/>
            <w:vAlign w:val="center"/>
            <w:hideMark/>
          </w:tcPr>
          <w:p w14:paraId="3C2B93C3"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797" w:type="dxa"/>
            <w:tcBorders>
              <w:top w:val="nil"/>
              <w:left w:val="nil"/>
              <w:bottom w:val="single" w:sz="4" w:space="0" w:color="auto"/>
              <w:right w:val="single" w:sz="4" w:space="0" w:color="auto"/>
            </w:tcBorders>
            <w:shd w:val="clear" w:color="auto" w:fill="auto"/>
            <w:vAlign w:val="center"/>
            <w:hideMark/>
          </w:tcPr>
          <w:p w14:paraId="6ED07B40"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8</w:t>
            </w:r>
          </w:p>
        </w:tc>
        <w:tc>
          <w:tcPr>
            <w:tcW w:w="1410" w:type="dxa"/>
            <w:tcBorders>
              <w:top w:val="nil"/>
              <w:left w:val="nil"/>
              <w:bottom w:val="single" w:sz="4" w:space="0" w:color="auto"/>
              <w:right w:val="single" w:sz="4" w:space="0" w:color="auto"/>
            </w:tcBorders>
            <w:shd w:val="clear" w:color="auto" w:fill="auto"/>
            <w:noWrap/>
            <w:vAlign w:val="center"/>
            <w:hideMark/>
          </w:tcPr>
          <w:p w14:paraId="4F1542A1"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2027</w:t>
            </w:r>
          </w:p>
        </w:tc>
        <w:tc>
          <w:tcPr>
            <w:tcW w:w="1850" w:type="dxa"/>
            <w:tcBorders>
              <w:top w:val="nil"/>
              <w:left w:val="nil"/>
              <w:bottom w:val="single" w:sz="4" w:space="0" w:color="auto"/>
              <w:right w:val="single" w:sz="4" w:space="0" w:color="auto"/>
            </w:tcBorders>
            <w:shd w:val="clear" w:color="auto" w:fill="auto"/>
            <w:noWrap/>
            <w:vAlign w:val="center"/>
            <w:hideMark/>
          </w:tcPr>
          <w:p w14:paraId="7DAA0868"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196,99</w:t>
            </w:r>
          </w:p>
        </w:tc>
        <w:tc>
          <w:tcPr>
            <w:tcW w:w="1660" w:type="dxa"/>
            <w:tcBorders>
              <w:top w:val="nil"/>
              <w:left w:val="nil"/>
              <w:bottom w:val="single" w:sz="4" w:space="0" w:color="auto"/>
              <w:right w:val="single" w:sz="4" w:space="0" w:color="auto"/>
            </w:tcBorders>
            <w:shd w:val="clear" w:color="auto" w:fill="auto"/>
            <w:noWrap/>
            <w:vAlign w:val="center"/>
            <w:hideMark/>
          </w:tcPr>
          <w:p w14:paraId="7F116986"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196,99</w:t>
            </w:r>
          </w:p>
        </w:tc>
        <w:tc>
          <w:tcPr>
            <w:tcW w:w="1660" w:type="dxa"/>
            <w:tcBorders>
              <w:top w:val="nil"/>
              <w:left w:val="nil"/>
              <w:bottom w:val="single" w:sz="4" w:space="0" w:color="auto"/>
              <w:right w:val="single" w:sz="4" w:space="0" w:color="auto"/>
            </w:tcBorders>
            <w:shd w:val="clear" w:color="auto" w:fill="auto"/>
            <w:noWrap/>
            <w:vAlign w:val="center"/>
            <w:hideMark/>
          </w:tcPr>
          <w:p w14:paraId="5A0A41AC"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236,39</w:t>
            </w:r>
          </w:p>
        </w:tc>
      </w:tr>
      <w:tr w:rsidR="003E73E7" w:rsidRPr="001526FE" w14:paraId="61BF022C" w14:textId="77777777" w:rsidTr="00C00212">
        <w:trPr>
          <w:trHeight w:val="20"/>
          <w:jc w:val="center"/>
        </w:trPr>
        <w:tc>
          <w:tcPr>
            <w:tcW w:w="3967" w:type="dxa"/>
            <w:tcBorders>
              <w:top w:val="single" w:sz="4" w:space="0" w:color="auto"/>
              <w:left w:val="single" w:sz="4" w:space="0" w:color="auto"/>
              <w:bottom w:val="single" w:sz="4" w:space="0" w:color="auto"/>
              <w:right w:val="single" w:sz="4" w:space="0" w:color="auto"/>
            </w:tcBorders>
            <w:shd w:val="clear" w:color="auto" w:fill="auto"/>
            <w:vAlign w:val="center"/>
          </w:tcPr>
          <w:p w14:paraId="7AD3BDD1" w14:textId="77777777" w:rsidR="003E73E7" w:rsidRPr="001526FE" w:rsidRDefault="003E73E7" w:rsidP="003E73E7">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lastRenderedPageBreak/>
              <w:t>ИТОГО</w:t>
            </w:r>
          </w:p>
        </w:tc>
        <w:tc>
          <w:tcPr>
            <w:tcW w:w="2206" w:type="dxa"/>
            <w:tcBorders>
              <w:top w:val="single" w:sz="4" w:space="0" w:color="auto"/>
              <w:left w:val="nil"/>
              <w:bottom w:val="single" w:sz="4" w:space="0" w:color="auto"/>
              <w:right w:val="single" w:sz="4" w:space="0" w:color="auto"/>
            </w:tcBorders>
            <w:shd w:val="clear" w:color="auto" w:fill="auto"/>
            <w:vAlign w:val="center"/>
          </w:tcPr>
          <w:p w14:paraId="2825EBFF" w14:textId="77777777" w:rsidR="003E73E7" w:rsidRPr="001526FE" w:rsidRDefault="003E73E7" w:rsidP="003E73E7">
            <w:pPr>
              <w:widowControl/>
              <w:spacing w:line="240" w:lineRule="auto"/>
              <w:ind w:firstLine="0"/>
              <w:jc w:val="center"/>
              <w:rPr>
                <w:rFonts w:eastAsia="Times New Roman"/>
                <w:color w:val="000000"/>
                <w:sz w:val="20"/>
                <w:szCs w:val="20"/>
                <w:lang w:eastAsia="ru-RU"/>
              </w:rPr>
            </w:pPr>
          </w:p>
        </w:tc>
        <w:tc>
          <w:tcPr>
            <w:tcW w:w="1797" w:type="dxa"/>
            <w:tcBorders>
              <w:top w:val="single" w:sz="4" w:space="0" w:color="auto"/>
              <w:left w:val="nil"/>
              <w:bottom w:val="single" w:sz="4" w:space="0" w:color="auto"/>
              <w:right w:val="single" w:sz="4" w:space="0" w:color="auto"/>
            </w:tcBorders>
            <w:shd w:val="clear" w:color="auto" w:fill="auto"/>
            <w:vAlign w:val="center"/>
          </w:tcPr>
          <w:p w14:paraId="51DB4CDC" w14:textId="77777777" w:rsidR="003E73E7" w:rsidRPr="001526FE" w:rsidRDefault="003E73E7" w:rsidP="003E73E7">
            <w:pPr>
              <w:widowControl/>
              <w:spacing w:line="240" w:lineRule="auto"/>
              <w:ind w:firstLine="0"/>
              <w:jc w:val="center"/>
              <w:rPr>
                <w:rFonts w:eastAsia="Times New Roman"/>
                <w:color w:val="000000"/>
                <w:sz w:val="20"/>
                <w:szCs w:val="20"/>
                <w:lang w:eastAsia="ru-RU"/>
              </w:rPr>
            </w:pPr>
          </w:p>
        </w:tc>
        <w:tc>
          <w:tcPr>
            <w:tcW w:w="1410" w:type="dxa"/>
            <w:tcBorders>
              <w:top w:val="single" w:sz="4" w:space="0" w:color="auto"/>
              <w:left w:val="nil"/>
              <w:bottom w:val="single" w:sz="4" w:space="0" w:color="auto"/>
              <w:right w:val="single" w:sz="4" w:space="0" w:color="auto"/>
            </w:tcBorders>
            <w:shd w:val="clear" w:color="auto" w:fill="auto"/>
            <w:noWrap/>
            <w:vAlign w:val="center"/>
          </w:tcPr>
          <w:p w14:paraId="652068BD" w14:textId="77777777" w:rsidR="003E73E7" w:rsidRPr="001526FE" w:rsidRDefault="003E73E7" w:rsidP="003E73E7">
            <w:pPr>
              <w:widowControl/>
              <w:spacing w:line="240" w:lineRule="auto"/>
              <w:ind w:firstLine="0"/>
              <w:jc w:val="center"/>
              <w:rPr>
                <w:rFonts w:eastAsia="Times New Roman"/>
                <w:color w:val="000000"/>
                <w:sz w:val="20"/>
                <w:szCs w:val="20"/>
                <w:lang w:eastAsia="ru-RU"/>
              </w:rPr>
            </w:pPr>
          </w:p>
        </w:tc>
        <w:tc>
          <w:tcPr>
            <w:tcW w:w="1850" w:type="dxa"/>
            <w:tcBorders>
              <w:top w:val="single" w:sz="4" w:space="0" w:color="auto"/>
              <w:left w:val="nil"/>
              <w:bottom w:val="single" w:sz="4" w:space="0" w:color="auto"/>
              <w:right w:val="single" w:sz="4" w:space="0" w:color="auto"/>
            </w:tcBorders>
            <w:shd w:val="clear" w:color="auto" w:fill="auto"/>
            <w:noWrap/>
            <w:vAlign w:val="center"/>
          </w:tcPr>
          <w:p w14:paraId="275F0C2E" w14:textId="00258A81" w:rsidR="003E73E7" w:rsidRPr="001526FE" w:rsidRDefault="003E73E7" w:rsidP="003E73E7">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39 494,99</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0462FB4F" w14:textId="3B3F2AF0" w:rsidR="003E73E7" w:rsidRPr="001526FE" w:rsidRDefault="003E73E7" w:rsidP="003E73E7">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39 494,99</w:t>
            </w:r>
          </w:p>
        </w:tc>
        <w:tc>
          <w:tcPr>
            <w:tcW w:w="1660" w:type="dxa"/>
            <w:tcBorders>
              <w:top w:val="single" w:sz="4" w:space="0" w:color="auto"/>
              <w:left w:val="nil"/>
              <w:bottom w:val="single" w:sz="4" w:space="0" w:color="auto"/>
              <w:right w:val="single" w:sz="4" w:space="0" w:color="auto"/>
            </w:tcBorders>
            <w:shd w:val="clear" w:color="auto" w:fill="auto"/>
            <w:noWrap/>
            <w:vAlign w:val="center"/>
          </w:tcPr>
          <w:p w14:paraId="644FBAD2" w14:textId="77777777" w:rsidR="003E73E7" w:rsidRPr="001526FE" w:rsidRDefault="003E73E7" w:rsidP="003E73E7">
            <w:pPr>
              <w:widowControl/>
              <w:spacing w:line="240" w:lineRule="auto"/>
              <w:ind w:firstLine="0"/>
              <w:jc w:val="center"/>
              <w:rPr>
                <w:rFonts w:eastAsia="Times New Roman"/>
                <w:color w:val="000000"/>
                <w:sz w:val="20"/>
                <w:szCs w:val="20"/>
              </w:rPr>
            </w:pPr>
            <w:r>
              <w:rPr>
                <w:color w:val="000000"/>
                <w:sz w:val="20"/>
                <w:szCs w:val="20"/>
              </w:rPr>
              <w:t>47 393,97</w:t>
            </w:r>
          </w:p>
        </w:tc>
      </w:tr>
    </w:tbl>
    <w:p w14:paraId="77C343CC" w14:textId="77777777" w:rsidR="00272D0A" w:rsidRDefault="00272D0A" w:rsidP="00272D0A">
      <w:pPr>
        <w:pStyle w:val="afffffffff2"/>
      </w:pPr>
      <w:r w:rsidRPr="001526FE">
        <w:t xml:space="preserve">Таблица </w:t>
      </w:r>
      <w:r w:rsidRPr="001526FE">
        <w:fldChar w:fldCharType="begin"/>
      </w:r>
      <w:r w:rsidRPr="001526FE">
        <w:instrText xml:space="preserve"> STYLEREF 1 \s </w:instrText>
      </w:r>
      <w:r w:rsidRPr="001526FE">
        <w:fldChar w:fldCharType="separate"/>
      </w:r>
      <w:r>
        <w:rPr>
          <w:noProof/>
        </w:rPr>
        <w:t>3</w:t>
      </w:r>
      <w:r w:rsidRPr="001526FE">
        <w:fldChar w:fldCharType="end"/>
      </w:r>
      <w:r w:rsidRPr="001526FE">
        <w:noBreakHyphen/>
      </w:r>
      <w:r w:rsidRPr="001526FE">
        <w:fldChar w:fldCharType="begin"/>
      </w:r>
      <w:r w:rsidRPr="001526FE">
        <w:instrText xml:space="preserve"> SEQ Таблица \* ARABIC \s 1 </w:instrText>
      </w:r>
      <w:r w:rsidRPr="001526FE">
        <w:fldChar w:fldCharType="separate"/>
      </w:r>
      <w:r>
        <w:rPr>
          <w:noProof/>
        </w:rPr>
        <w:t>3</w:t>
      </w:r>
      <w:r w:rsidRPr="001526FE">
        <w:fldChar w:fldCharType="end"/>
      </w:r>
      <w:r w:rsidRPr="001526FE">
        <w:t xml:space="preserve"> – Перечень мероприятий АО «Челябкоммунэнерго» по группе проектов №4 «Модернизация источников тепловой энергии, в том числе источников комбинированной выработки»</w:t>
      </w:r>
    </w:p>
    <w:tbl>
      <w:tblPr>
        <w:tblW w:w="5000" w:type="pct"/>
        <w:jc w:val="center"/>
        <w:tblLook w:val="04A0" w:firstRow="1" w:lastRow="0" w:firstColumn="1" w:lastColumn="0" w:noHBand="0" w:noVBand="1"/>
      </w:tblPr>
      <w:tblGrid>
        <w:gridCol w:w="4271"/>
        <w:gridCol w:w="1912"/>
        <w:gridCol w:w="1838"/>
        <w:gridCol w:w="1346"/>
        <w:gridCol w:w="1859"/>
        <w:gridCol w:w="1668"/>
        <w:gridCol w:w="1668"/>
      </w:tblGrid>
      <w:tr w:rsidR="00016CB2" w:rsidRPr="001526FE" w14:paraId="58457AB4" w14:textId="77777777" w:rsidTr="003E73E7">
        <w:trPr>
          <w:trHeight w:val="517"/>
          <w:jc w:val="center"/>
        </w:trPr>
        <w:tc>
          <w:tcPr>
            <w:tcW w:w="42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0CE5F1"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Наименование мероприятия</w:t>
            </w:r>
          </w:p>
        </w:tc>
        <w:tc>
          <w:tcPr>
            <w:tcW w:w="19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DE19B5"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Обоснование необходимости (цель реализации)</w:t>
            </w:r>
          </w:p>
        </w:tc>
        <w:tc>
          <w:tcPr>
            <w:tcW w:w="18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8CEF59"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 xml:space="preserve">Источник </w:t>
            </w:r>
          </w:p>
          <w:p w14:paraId="3EC704D2"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теплоснабжения</w:t>
            </w:r>
          </w:p>
        </w:tc>
        <w:tc>
          <w:tcPr>
            <w:tcW w:w="13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10BDCF"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 xml:space="preserve">Год </w:t>
            </w:r>
          </w:p>
          <w:p w14:paraId="414EA004"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реализации</w:t>
            </w:r>
          </w:p>
        </w:tc>
        <w:tc>
          <w:tcPr>
            <w:tcW w:w="1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5D9000"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Стоимость на дату реализации, тыс. руб. без НДС</w:t>
            </w:r>
          </w:p>
        </w:tc>
        <w:tc>
          <w:tcPr>
            <w:tcW w:w="16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9FB9C"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 xml:space="preserve">Доля, </w:t>
            </w:r>
          </w:p>
          <w:p w14:paraId="1CE65E93"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 xml:space="preserve">относимая на тепловую </w:t>
            </w:r>
          </w:p>
          <w:p w14:paraId="4CC6F987"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энергию, тыс. руб. без НДС</w:t>
            </w:r>
          </w:p>
        </w:tc>
        <w:tc>
          <w:tcPr>
            <w:tcW w:w="16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5F9EDE"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 xml:space="preserve">Стоимость на дату </w:t>
            </w:r>
          </w:p>
          <w:p w14:paraId="575E5090" w14:textId="77777777" w:rsidR="00016CB2" w:rsidRPr="001526FE" w:rsidRDefault="00016CB2" w:rsidP="00430789">
            <w:pPr>
              <w:widowControl/>
              <w:spacing w:line="240" w:lineRule="auto"/>
              <w:ind w:firstLine="0"/>
              <w:jc w:val="center"/>
              <w:rPr>
                <w:rFonts w:eastAsia="Times New Roman"/>
                <w:b/>
                <w:bCs/>
                <w:color w:val="000000"/>
                <w:sz w:val="20"/>
                <w:szCs w:val="20"/>
                <w:lang w:eastAsia="ru-RU"/>
              </w:rPr>
            </w:pPr>
            <w:r w:rsidRPr="001526FE">
              <w:rPr>
                <w:rFonts w:eastAsia="Times New Roman"/>
                <w:b/>
                <w:bCs/>
                <w:color w:val="000000"/>
                <w:sz w:val="20"/>
                <w:szCs w:val="20"/>
                <w:lang w:eastAsia="ru-RU"/>
              </w:rPr>
              <w:t>реализации, тыс. руб. с НДС</w:t>
            </w:r>
          </w:p>
        </w:tc>
      </w:tr>
      <w:tr w:rsidR="00016CB2" w:rsidRPr="001526FE" w14:paraId="7EBA650C" w14:textId="77777777" w:rsidTr="003E73E7">
        <w:trPr>
          <w:trHeight w:val="517"/>
          <w:jc w:val="center"/>
        </w:trPr>
        <w:tc>
          <w:tcPr>
            <w:tcW w:w="4271" w:type="dxa"/>
            <w:vMerge/>
            <w:tcBorders>
              <w:top w:val="single" w:sz="4" w:space="0" w:color="auto"/>
              <w:left w:val="single" w:sz="4" w:space="0" w:color="auto"/>
              <w:bottom w:val="single" w:sz="4" w:space="0" w:color="auto"/>
              <w:right w:val="single" w:sz="4" w:space="0" w:color="auto"/>
            </w:tcBorders>
            <w:vAlign w:val="center"/>
            <w:hideMark/>
          </w:tcPr>
          <w:p w14:paraId="7C8135C9" w14:textId="77777777" w:rsidR="00016CB2" w:rsidRPr="001526FE" w:rsidRDefault="00016CB2" w:rsidP="00430789">
            <w:pPr>
              <w:widowControl/>
              <w:spacing w:line="240" w:lineRule="auto"/>
              <w:ind w:firstLine="0"/>
              <w:jc w:val="left"/>
              <w:rPr>
                <w:rFonts w:eastAsia="Times New Roman"/>
                <w:b/>
                <w:bCs/>
                <w:color w:val="000000"/>
                <w:sz w:val="20"/>
                <w:szCs w:val="20"/>
                <w:lang w:eastAsia="ru-RU"/>
              </w:rPr>
            </w:pPr>
          </w:p>
        </w:tc>
        <w:tc>
          <w:tcPr>
            <w:tcW w:w="1912" w:type="dxa"/>
            <w:vMerge/>
            <w:tcBorders>
              <w:top w:val="single" w:sz="4" w:space="0" w:color="auto"/>
              <w:left w:val="single" w:sz="4" w:space="0" w:color="auto"/>
              <w:bottom w:val="single" w:sz="4" w:space="0" w:color="auto"/>
              <w:right w:val="single" w:sz="4" w:space="0" w:color="auto"/>
            </w:tcBorders>
            <w:vAlign w:val="center"/>
            <w:hideMark/>
          </w:tcPr>
          <w:p w14:paraId="03F95D87" w14:textId="77777777" w:rsidR="00016CB2" w:rsidRPr="001526FE" w:rsidRDefault="00016CB2" w:rsidP="00430789">
            <w:pPr>
              <w:widowControl/>
              <w:spacing w:line="240" w:lineRule="auto"/>
              <w:ind w:firstLine="0"/>
              <w:jc w:val="left"/>
              <w:rPr>
                <w:rFonts w:eastAsia="Times New Roman"/>
                <w:b/>
                <w:bCs/>
                <w:color w:val="000000"/>
                <w:sz w:val="20"/>
                <w:szCs w:val="20"/>
                <w:lang w:eastAsia="ru-RU"/>
              </w:rPr>
            </w:pPr>
          </w:p>
        </w:tc>
        <w:tc>
          <w:tcPr>
            <w:tcW w:w="1838" w:type="dxa"/>
            <w:vMerge/>
            <w:tcBorders>
              <w:top w:val="single" w:sz="4" w:space="0" w:color="auto"/>
              <w:left w:val="single" w:sz="4" w:space="0" w:color="auto"/>
              <w:bottom w:val="single" w:sz="4" w:space="0" w:color="auto"/>
              <w:right w:val="single" w:sz="4" w:space="0" w:color="auto"/>
            </w:tcBorders>
            <w:vAlign w:val="center"/>
            <w:hideMark/>
          </w:tcPr>
          <w:p w14:paraId="1085C11D" w14:textId="77777777" w:rsidR="00016CB2" w:rsidRPr="001526FE" w:rsidRDefault="00016CB2" w:rsidP="00430789">
            <w:pPr>
              <w:widowControl/>
              <w:spacing w:line="240" w:lineRule="auto"/>
              <w:ind w:firstLine="0"/>
              <w:jc w:val="left"/>
              <w:rPr>
                <w:rFonts w:eastAsia="Times New Roman"/>
                <w:b/>
                <w:bCs/>
                <w:color w:val="000000"/>
                <w:sz w:val="20"/>
                <w:szCs w:val="20"/>
                <w:lang w:eastAsia="ru-RU"/>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764E2A6E" w14:textId="77777777" w:rsidR="00016CB2" w:rsidRPr="001526FE" w:rsidRDefault="00016CB2" w:rsidP="00430789">
            <w:pPr>
              <w:widowControl/>
              <w:spacing w:line="240" w:lineRule="auto"/>
              <w:ind w:firstLine="0"/>
              <w:jc w:val="left"/>
              <w:rPr>
                <w:rFonts w:eastAsia="Times New Roman"/>
                <w:b/>
                <w:bCs/>
                <w:color w:val="000000"/>
                <w:sz w:val="20"/>
                <w:szCs w:val="20"/>
                <w:lang w:eastAsia="ru-RU"/>
              </w:rPr>
            </w:pPr>
          </w:p>
        </w:tc>
        <w:tc>
          <w:tcPr>
            <w:tcW w:w="1859" w:type="dxa"/>
            <w:vMerge/>
            <w:tcBorders>
              <w:top w:val="single" w:sz="4" w:space="0" w:color="auto"/>
              <w:left w:val="single" w:sz="4" w:space="0" w:color="auto"/>
              <w:bottom w:val="single" w:sz="4" w:space="0" w:color="auto"/>
              <w:right w:val="single" w:sz="4" w:space="0" w:color="auto"/>
            </w:tcBorders>
            <w:vAlign w:val="center"/>
            <w:hideMark/>
          </w:tcPr>
          <w:p w14:paraId="2FBEC74E" w14:textId="77777777" w:rsidR="00016CB2" w:rsidRPr="001526FE" w:rsidRDefault="00016CB2" w:rsidP="00430789">
            <w:pPr>
              <w:widowControl/>
              <w:spacing w:line="240" w:lineRule="auto"/>
              <w:ind w:firstLine="0"/>
              <w:jc w:val="left"/>
              <w:rPr>
                <w:rFonts w:eastAsia="Times New Roman"/>
                <w:b/>
                <w:bCs/>
                <w:color w:val="000000"/>
                <w:sz w:val="20"/>
                <w:szCs w:val="20"/>
                <w:lang w:eastAsia="ru-RU"/>
              </w:rPr>
            </w:pPr>
          </w:p>
        </w:tc>
        <w:tc>
          <w:tcPr>
            <w:tcW w:w="1668" w:type="dxa"/>
            <w:vMerge/>
            <w:tcBorders>
              <w:top w:val="single" w:sz="4" w:space="0" w:color="auto"/>
              <w:left w:val="single" w:sz="4" w:space="0" w:color="auto"/>
              <w:bottom w:val="single" w:sz="4" w:space="0" w:color="auto"/>
              <w:right w:val="single" w:sz="4" w:space="0" w:color="auto"/>
            </w:tcBorders>
            <w:vAlign w:val="center"/>
            <w:hideMark/>
          </w:tcPr>
          <w:p w14:paraId="44F0D33A" w14:textId="77777777" w:rsidR="00016CB2" w:rsidRPr="001526FE" w:rsidRDefault="00016CB2" w:rsidP="00430789">
            <w:pPr>
              <w:widowControl/>
              <w:spacing w:line="240" w:lineRule="auto"/>
              <w:ind w:firstLine="0"/>
              <w:jc w:val="left"/>
              <w:rPr>
                <w:rFonts w:eastAsia="Times New Roman"/>
                <w:b/>
                <w:bCs/>
                <w:color w:val="000000"/>
                <w:sz w:val="20"/>
                <w:szCs w:val="20"/>
                <w:lang w:eastAsia="ru-RU"/>
              </w:rPr>
            </w:pPr>
          </w:p>
        </w:tc>
        <w:tc>
          <w:tcPr>
            <w:tcW w:w="1668" w:type="dxa"/>
            <w:vMerge/>
            <w:tcBorders>
              <w:top w:val="single" w:sz="4" w:space="0" w:color="auto"/>
              <w:left w:val="single" w:sz="4" w:space="0" w:color="auto"/>
              <w:bottom w:val="single" w:sz="4" w:space="0" w:color="auto"/>
              <w:right w:val="single" w:sz="4" w:space="0" w:color="auto"/>
            </w:tcBorders>
            <w:vAlign w:val="center"/>
            <w:hideMark/>
          </w:tcPr>
          <w:p w14:paraId="65E43461" w14:textId="77777777" w:rsidR="00016CB2" w:rsidRPr="001526FE" w:rsidRDefault="00016CB2" w:rsidP="00430789">
            <w:pPr>
              <w:widowControl/>
              <w:spacing w:line="240" w:lineRule="auto"/>
              <w:ind w:firstLine="0"/>
              <w:jc w:val="left"/>
              <w:rPr>
                <w:rFonts w:eastAsia="Times New Roman"/>
                <w:b/>
                <w:bCs/>
                <w:color w:val="000000"/>
                <w:sz w:val="20"/>
                <w:szCs w:val="20"/>
                <w:lang w:eastAsia="ru-RU"/>
              </w:rPr>
            </w:pPr>
          </w:p>
        </w:tc>
      </w:tr>
      <w:tr w:rsidR="00016CB2" w:rsidRPr="001526FE" w14:paraId="766EE771" w14:textId="77777777" w:rsidTr="003E73E7">
        <w:trPr>
          <w:trHeight w:val="20"/>
          <w:jc w:val="center"/>
        </w:trPr>
        <w:tc>
          <w:tcPr>
            <w:tcW w:w="4271" w:type="dxa"/>
            <w:tcBorders>
              <w:top w:val="nil"/>
              <w:left w:val="single" w:sz="4" w:space="0" w:color="auto"/>
              <w:bottom w:val="single" w:sz="4" w:space="0" w:color="auto"/>
              <w:right w:val="single" w:sz="4" w:space="0" w:color="auto"/>
            </w:tcBorders>
            <w:shd w:val="clear" w:color="auto" w:fill="auto"/>
            <w:vAlign w:val="center"/>
            <w:hideMark/>
          </w:tcPr>
          <w:p w14:paraId="4FC36835"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Модернизация котлового оборудования (замена котла Богатырь №1)</w:t>
            </w:r>
          </w:p>
        </w:tc>
        <w:tc>
          <w:tcPr>
            <w:tcW w:w="1912" w:type="dxa"/>
            <w:tcBorders>
              <w:top w:val="nil"/>
              <w:left w:val="nil"/>
              <w:bottom w:val="single" w:sz="4" w:space="0" w:color="auto"/>
              <w:right w:val="single" w:sz="4" w:space="0" w:color="auto"/>
            </w:tcBorders>
            <w:shd w:val="clear" w:color="auto" w:fill="auto"/>
            <w:vAlign w:val="center"/>
            <w:hideMark/>
          </w:tcPr>
          <w:p w14:paraId="168193FF"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838" w:type="dxa"/>
            <w:tcBorders>
              <w:top w:val="nil"/>
              <w:left w:val="nil"/>
              <w:bottom w:val="single" w:sz="4" w:space="0" w:color="auto"/>
              <w:right w:val="single" w:sz="4" w:space="0" w:color="auto"/>
            </w:tcBorders>
            <w:shd w:val="clear" w:color="auto" w:fill="auto"/>
            <w:vAlign w:val="center"/>
            <w:hideMark/>
          </w:tcPr>
          <w:p w14:paraId="04174FD8"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2</w:t>
            </w:r>
          </w:p>
        </w:tc>
        <w:tc>
          <w:tcPr>
            <w:tcW w:w="1346" w:type="dxa"/>
            <w:tcBorders>
              <w:top w:val="nil"/>
              <w:left w:val="nil"/>
              <w:bottom w:val="single" w:sz="4" w:space="0" w:color="auto"/>
              <w:right w:val="single" w:sz="4" w:space="0" w:color="auto"/>
            </w:tcBorders>
            <w:shd w:val="clear" w:color="auto" w:fill="auto"/>
            <w:noWrap/>
            <w:vAlign w:val="center"/>
            <w:hideMark/>
          </w:tcPr>
          <w:p w14:paraId="0D5EB969"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2028</w:t>
            </w:r>
          </w:p>
        </w:tc>
        <w:tc>
          <w:tcPr>
            <w:tcW w:w="1859" w:type="dxa"/>
            <w:tcBorders>
              <w:top w:val="nil"/>
              <w:left w:val="nil"/>
              <w:bottom w:val="single" w:sz="4" w:space="0" w:color="auto"/>
              <w:right w:val="single" w:sz="4" w:space="0" w:color="auto"/>
            </w:tcBorders>
            <w:shd w:val="clear" w:color="auto" w:fill="auto"/>
            <w:noWrap/>
            <w:vAlign w:val="center"/>
            <w:hideMark/>
          </w:tcPr>
          <w:p w14:paraId="05FB9D82"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1 736,81</w:t>
            </w:r>
          </w:p>
        </w:tc>
        <w:tc>
          <w:tcPr>
            <w:tcW w:w="1668" w:type="dxa"/>
            <w:tcBorders>
              <w:top w:val="nil"/>
              <w:left w:val="nil"/>
              <w:bottom w:val="single" w:sz="4" w:space="0" w:color="auto"/>
              <w:right w:val="single" w:sz="4" w:space="0" w:color="auto"/>
            </w:tcBorders>
            <w:shd w:val="clear" w:color="auto" w:fill="auto"/>
            <w:noWrap/>
            <w:vAlign w:val="center"/>
            <w:hideMark/>
          </w:tcPr>
          <w:p w14:paraId="20D625B9"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1 736,81</w:t>
            </w:r>
          </w:p>
        </w:tc>
        <w:tc>
          <w:tcPr>
            <w:tcW w:w="1668" w:type="dxa"/>
            <w:tcBorders>
              <w:top w:val="nil"/>
              <w:left w:val="nil"/>
              <w:bottom w:val="single" w:sz="4" w:space="0" w:color="auto"/>
              <w:right w:val="single" w:sz="4" w:space="0" w:color="auto"/>
            </w:tcBorders>
            <w:shd w:val="clear" w:color="auto" w:fill="auto"/>
            <w:noWrap/>
            <w:vAlign w:val="center"/>
            <w:hideMark/>
          </w:tcPr>
          <w:p w14:paraId="5271E51A"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2 084,17</w:t>
            </w:r>
          </w:p>
        </w:tc>
      </w:tr>
      <w:tr w:rsidR="00016CB2" w:rsidRPr="001526FE" w14:paraId="2A1F6E10" w14:textId="77777777" w:rsidTr="003E73E7">
        <w:trPr>
          <w:trHeight w:val="20"/>
          <w:jc w:val="center"/>
        </w:trPr>
        <w:tc>
          <w:tcPr>
            <w:tcW w:w="4271" w:type="dxa"/>
            <w:tcBorders>
              <w:top w:val="nil"/>
              <w:left w:val="single" w:sz="4" w:space="0" w:color="auto"/>
              <w:bottom w:val="single" w:sz="4" w:space="0" w:color="auto"/>
              <w:right w:val="single" w:sz="4" w:space="0" w:color="auto"/>
            </w:tcBorders>
            <w:shd w:val="clear" w:color="auto" w:fill="auto"/>
            <w:vAlign w:val="center"/>
            <w:hideMark/>
          </w:tcPr>
          <w:p w14:paraId="17B1C174"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Модернизация насосного оборудования системы внешнего контура (замена сетевого насоса №1)</w:t>
            </w:r>
          </w:p>
        </w:tc>
        <w:tc>
          <w:tcPr>
            <w:tcW w:w="1912" w:type="dxa"/>
            <w:tcBorders>
              <w:top w:val="nil"/>
              <w:left w:val="nil"/>
              <w:bottom w:val="single" w:sz="4" w:space="0" w:color="auto"/>
              <w:right w:val="single" w:sz="4" w:space="0" w:color="auto"/>
            </w:tcBorders>
            <w:shd w:val="clear" w:color="auto" w:fill="auto"/>
            <w:vAlign w:val="center"/>
            <w:hideMark/>
          </w:tcPr>
          <w:p w14:paraId="19574C18"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838" w:type="dxa"/>
            <w:tcBorders>
              <w:top w:val="nil"/>
              <w:left w:val="nil"/>
              <w:bottom w:val="single" w:sz="4" w:space="0" w:color="auto"/>
              <w:right w:val="single" w:sz="4" w:space="0" w:color="auto"/>
            </w:tcBorders>
            <w:shd w:val="clear" w:color="auto" w:fill="auto"/>
            <w:vAlign w:val="center"/>
            <w:hideMark/>
          </w:tcPr>
          <w:p w14:paraId="450EFD19"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2</w:t>
            </w:r>
          </w:p>
        </w:tc>
        <w:tc>
          <w:tcPr>
            <w:tcW w:w="1346" w:type="dxa"/>
            <w:tcBorders>
              <w:top w:val="nil"/>
              <w:left w:val="nil"/>
              <w:bottom w:val="single" w:sz="4" w:space="0" w:color="auto"/>
              <w:right w:val="single" w:sz="4" w:space="0" w:color="auto"/>
            </w:tcBorders>
            <w:shd w:val="clear" w:color="auto" w:fill="auto"/>
            <w:noWrap/>
            <w:vAlign w:val="center"/>
            <w:hideMark/>
          </w:tcPr>
          <w:p w14:paraId="6B1093C0"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2024</w:t>
            </w:r>
          </w:p>
        </w:tc>
        <w:tc>
          <w:tcPr>
            <w:tcW w:w="1859" w:type="dxa"/>
            <w:tcBorders>
              <w:top w:val="nil"/>
              <w:left w:val="nil"/>
              <w:bottom w:val="single" w:sz="4" w:space="0" w:color="auto"/>
              <w:right w:val="single" w:sz="4" w:space="0" w:color="auto"/>
            </w:tcBorders>
            <w:shd w:val="clear" w:color="auto" w:fill="auto"/>
            <w:noWrap/>
            <w:vAlign w:val="center"/>
            <w:hideMark/>
          </w:tcPr>
          <w:p w14:paraId="76012DA0"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299,67</w:t>
            </w:r>
          </w:p>
        </w:tc>
        <w:tc>
          <w:tcPr>
            <w:tcW w:w="1668" w:type="dxa"/>
            <w:tcBorders>
              <w:top w:val="nil"/>
              <w:left w:val="nil"/>
              <w:bottom w:val="single" w:sz="4" w:space="0" w:color="auto"/>
              <w:right w:val="single" w:sz="4" w:space="0" w:color="auto"/>
            </w:tcBorders>
            <w:shd w:val="clear" w:color="auto" w:fill="auto"/>
            <w:noWrap/>
            <w:vAlign w:val="center"/>
            <w:hideMark/>
          </w:tcPr>
          <w:p w14:paraId="26403D27"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299,67</w:t>
            </w:r>
          </w:p>
        </w:tc>
        <w:tc>
          <w:tcPr>
            <w:tcW w:w="1668" w:type="dxa"/>
            <w:tcBorders>
              <w:top w:val="nil"/>
              <w:left w:val="nil"/>
              <w:bottom w:val="single" w:sz="4" w:space="0" w:color="auto"/>
              <w:right w:val="single" w:sz="4" w:space="0" w:color="auto"/>
            </w:tcBorders>
            <w:shd w:val="clear" w:color="auto" w:fill="auto"/>
            <w:noWrap/>
            <w:vAlign w:val="center"/>
            <w:hideMark/>
          </w:tcPr>
          <w:p w14:paraId="0976B58C"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359,60</w:t>
            </w:r>
          </w:p>
        </w:tc>
      </w:tr>
      <w:tr w:rsidR="00016CB2" w:rsidRPr="001526FE" w14:paraId="727B16F2" w14:textId="77777777" w:rsidTr="003E73E7">
        <w:trPr>
          <w:trHeight w:val="20"/>
          <w:jc w:val="center"/>
        </w:trPr>
        <w:tc>
          <w:tcPr>
            <w:tcW w:w="4271" w:type="dxa"/>
            <w:tcBorders>
              <w:top w:val="nil"/>
              <w:left w:val="single" w:sz="4" w:space="0" w:color="auto"/>
              <w:bottom w:val="single" w:sz="4" w:space="0" w:color="auto"/>
              <w:right w:val="single" w:sz="4" w:space="0" w:color="auto"/>
            </w:tcBorders>
            <w:shd w:val="clear" w:color="auto" w:fill="auto"/>
            <w:vAlign w:val="center"/>
            <w:hideMark/>
          </w:tcPr>
          <w:p w14:paraId="12CE2A1E"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Модернизация системы компенсации температурного расширения теплоносителя (монтажные работы по установке расширительного бака по наружному контуру котельной).</w:t>
            </w:r>
          </w:p>
        </w:tc>
        <w:tc>
          <w:tcPr>
            <w:tcW w:w="1912" w:type="dxa"/>
            <w:tcBorders>
              <w:top w:val="nil"/>
              <w:left w:val="nil"/>
              <w:bottom w:val="single" w:sz="4" w:space="0" w:color="auto"/>
              <w:right w:val="single" w:sz="4" w:space="0" w:color="auto"/>
            </w:tcBorders>
            <w:shd w:val="clear" w:color="auto" w:fill="auto"/>
            <w:vAlign w:val="center"/>
            <w:hideMark/>
          </w:tcPr>
          <w:p w14:paraId="0A326D42"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838" w:type="dxa"/>
            <w:tcBorders>
              <w:top w:val="nil"/>
              <w:left w:val="nil"/>
              <w:bottom w:val="single" w:sz="4" w:space="0" w:color="auto"/>
              <w:right w:val="single" w:sz="4" w:space="0" w:color="auto"/>
            </w:tcBorders>
            <w:shd w:val="clear" w:color="auto" w:fill="auto"/>
            <w:vAlign w:val="center"/>
            <w:hideMark/>
          </w:tcPr>
          <w:p w14:paraId="4B9644D5"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7</w:t>
            </w:r>
          </w:p>
        </w:tc>
        <w:tc>
          <w:tcPr>
            <w:tcW w:w="1346" w:type="dxa"/>
            <w:tcBorders>
              <w:top w:val="nil"/>
              <w:left w:val="nil"/>
              <w:bottom w:val="single" w:sz="4" w:space="0" w:color="auto"/>
              <w:right w:val="single" w:sz="4" w:space="0" w:color="auto"/>
            </w:tcBorders>
            <w:shd w:val="clear" w:color="auto" w:fill="auto"/>
            <w:noWrap/>
            <w:vAlign w:val="center"/>
            <w:hideMark/>
          </w:tcPr>
          <w:p w14:paraId="5EDB80A2"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2030</w:t>
            </w:r>
          </w:p>
        </w:tc>
        <w:tc>
          <w:tcPr>
            <w:tcW w:w="1859" w:type="dxa"/>
            <w:tcBorders>
              <w:top w:val="nil"/>
              <w:left w:val="nil"/>
              <w:bottom w:val="single" w:sz="4" w:space="0" w:color="auto"/>
              <w:right w:val="single" w:sz="4" w:space="0" w:color="auto"/>
            </w:tcBorders>
            <w:shd w:val="clear" w:color="auto" w:fill="auto"/>
            <w:noWrap/>
            <w:vAlign w:val="center"/>
            <w:hideMark/>
          </w:tcPr>
          <w:p w14:paraId="25E2BE37"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108,46</w:t>
            </w:r>
          </w:p>
        </w:tc>
        <w:tc>
          <w:tcPr>
            <w:tcW w:w="1668" w:type="dxa"/>
            <w:tcBorders>
              <w:top w:val="nil"/>
              <w:left w:val="nil"/>
              <w:bottom w:val="single" w:sz="4" w:space="0" w:color="auto"/>
              <w:right w:val="single" w:sz="4" w:space="0" w:color="auto"/>
            </w:tcBorders>
            <w:shd w:val="clear" w:color="auto" w:fill="auto"/>
            <w:noWrap/>
            <w:vAlign w:val="center"/>
            <w:hideMark/>
          </w:tcPr>
          <w:p w14:paraId="06A80506"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108,46</w:t>
            </w:r>
          </w:p>
        </w:tc>
        <w:tc>
          <w:tcPr>
            <w:tcW w:w="1668" w:type="dxa"/>
            <w:tcBorders>
              <w:top w:val="nil"/>
              <w:left w:val="nil"/>
              <w:bottom w:val="single" w:sz="4" w:space="0" w:color="auto"/>
              <w:right w:val="single" w:sz="4" w:space="0" w:color="auto"/>
            </w:tcBorders>
            <w:shd w:val="clear" w:color="auto" w:fill="auto"/>
            <w:noWrap/>
            <w:vAlign w:val="center"/>
            <w:hideMark/>
          </w:tcPr>
          <w:p w14:paraId="76D55DC4"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130,16</w:t>
            </w:r>
          </w:p>
        </w:tc>
      </w:tr>
      <w:tr w:rsidR="00016CB2" w:rsidRPr="001526FE" w14:paraId="2F6CFB37" w14:textId="77777777" w:rsidTr="003E73E7">
        <w:trPr>
          <w:trHeight w:val="20"/>
          <w:jc w:val="center"/>
        </w:trPr>
        <w:tc>
          <w:tcPr>
            <w:tcW w:w="4271" w:type="dxa"/>
            <w:tcBorders>
              <w:top w:val="nil"/>
              <w:left w:val="single" w:sz="4" w:space="0" w:color="auto"/>
              <w:bottom w:val="single" w:sz="4" w:space="0" w:color="auto"/>
              <w:right w:val="single" w:sz="4" w:space="0" w:color="auto"/>
            </w:tcBorders>
            <w:shd w:val="clear" w:color="auto" w:fill="auto"/>
            <w:vAlign w:val="center"/>
            <w:hideMark/>
          </w:tcPr>
          <w:p w14:paraId="772C2DBC"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Замена сетевого насоса №2</w:t>
            </w:r>
          </w:p>
        </w:tc>
        <w:tc>
          <w:tcPr>
            <w:tcW w:w="1912" w:type="dxa"/>
            <w:tcBorders>
              <w:top w:val="nil"/>
              <w:left w:val="nil"/>
              <w:bottom w:val="single" w:sz="4" w:space="0" w:color="auto"/>
              <w:right w:val="single" w:sz="4" w:space="0" w:color="auto"/>
            </w:tcBorders>
            <w:shd w:val="clear" w:color="auto" w:fill="auto"/>
            <w:vAlign w:val="center"/>
            <w:hideMark/>
          </w:tcPr>
          <w:p w14:paraId="74E36DD2"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838" w:type="dxa"/>
            <w:tcBorders>
              <w:top w:val="nil"/>
              <w:left w:val="nil"/>
              <w:bottom w:val="single" w:sz="4" w:space="0" w:color="auto"/>
              <w:right w:val="single" w:sz="4" w:space="0" w:color="auto"/>
            </w:tcBorders>
            <w:shd w:val="clear" w:color="auto" w:fill="auto"/>
            <w:vAlign w:val="center"/>
            <w:hideMark/>
          </w:tcPr>
          <w:p w14:paraId="53F8FA1D"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7</w:t>
            </w:r>
          </w:p>
        </w:tc>
        <w:tc>
          <w:tcPr>
            <w:tcW w:w="1346" w:type="dxa"/>
            <w:tcBorders>
              <w:top w:val="nil"/>
              <w:left w:val="nil"/>
              <w:bottom w:val="single" w:sz="4" w:space="0" w:color="auto"/>
              <w:right w:val="single" w:sz="4" w:space="0" w:color="auto"/>
            </w:tcBorders>
            <w:shd w:val="clear" w:color="auto" w:fill="auto"/>
            <w:noWrap/>
            <w:vAlign w:val="center"/>
            <w:hideMark/>
          </w:tcPr>
          <w:p w14:paraId="11A008DF"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2030</w:t>
            </w:r>
          </w:p>
        </w:tc>
        <w:tc>
          <w:tcPr>
            <w:tcW w:w="1859" w:type="dxa"/>
            <w:tcBorders>
              <w:top w:val="nil"/>
              <w:left w:val="nil"/>
              <w:bottom w:val="single" w:sz="4" w:space="0" w:color="auto"/>
              <w:right w:val="single" w:sz="4" w:space="0" w:color="auto"/>
            </w:tcBorders>
            <w:shd w:val="clear" w:color="auto" w:fill="auto"/>
            <w:noWrap/>
            <w:vAlign w:val="center"/>
            <w:hideMark/>
          </w:tcPr>
          <w:p w14:paraId="438120CA"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522,20</w:t>
            </w:r>
          </w:p>
        </w:tc>
        <w:tc>
          <w:tcPr>
            <w:tcW w:w="1668" w:type="dxa"/>
            <w:tcBorders>
              <w:top w:val="nil"/>
              <w:left w:val="nil"/>
              <w:bottom w:val="single" w:sz="4" w:space="0" w:color="auto"/>
              <w:right w:val="single" w:sz="4" w:space="0" w:color="auto"/>
            </w:tcBorders>
            <w:shd w:val="clear" w:color="auto" w:fill="auto"/>
            <w:noWrap/>
            <w:vAlign w:val="center"/>
            <w:hideMark/>
          </w:tcPr>
          <w:p w14:paraId="4BD3ADB0"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522,20</w:t>
            </w:r>
          </w:p>
        </w:tc>
        <w:tc>
          <w:tcPr>
            <w:tcW w:w="1668" w:type="dxa"/>
            <w:tcBorders>
              <w:top w:val="nil"/>
              <w:left w:val="nil"/>
              <w:bottom w:val="single" w:sz="4" w:space="0" w:color="auto"/>
              <w:right w:val="single" w:sz="4" w:space="0" w:color="auto"/>
            </w:tcBorders>
            <w:shd w:val="clear" w:color="auto" w:fill="auto"/>
            <w:noWrap/>
            <w:vAlign w:val="center"/>
            <w:hideMark/>
          </w:tcPr>
          <w:p w14:paraId="12BB1DA5"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626,64</w:t>
            </w:r>
          </w:p>
        </w:tc>
      </w:tr>
      <w:tr w:rsidR="00016CB2" w:rsidRPr="001526FE" w14:paraId="09BA0611" w14:textId="77777777" w:rsidTr="003E73E7">
        <w:trPr>
          <w:trHeight w:val="20"/>
          <w:jc w:val="center"/>
        </w:trPr>
        <w:tc>
          <w:tcPr>
            <w:tcW w:w="4271" w:type="dxa"/>
            <w:tcBorders>
              <w:top w:val="nil"/>
              <w:left w:val="single" w:sz="4" w:space="0" w:color="auto"/>
              <w:bottom w:val="single" w:sz="4" w:space="0" w:color="auto"/>
              <w:right w:val="single" w:sz="4" w:space="0" w:color="auto"/>
            </w:tcBorders>
            <w:shd w:val="clear" w:color="auto" w:fill="auto"/>
            <w:vAlign w:val="center"/>
            <w:hideMark/>
          </w:tcPr>
          <w:p w14:paraId="02EE3045"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Замена сетевого насоса №1</w:t>
            </w:r>
          </w:p>
        </w:tc>
        <w:tc>
          <w:tcPr>
            <w:tcW w:w="1912" w:type="dxa"/>
            <w:tcBorders>
              <w:top w:val="nil"/>
              <w:left w:val="nil"/>
              <w:bottom w:val="single" w:sz="4" w:space="0" w:color="auto"/>
              <w:right w:val="single" w:sz="4" w:space="0" w:color="auto"/>
            </w:tcBorders>
            <w:shd w:val="clear" w:color="auto" w:fill="auto"/>
            <w:vAlign w:val="center"/>
            <w:hideMark/>
          </w:tcPr>
          <w:p w14:paraId="06BE7EE4"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838" w:type="dxa"/>
            <w:tcBorders>
              <w:top w:val="nil"/>
              <w:left w:val="nil"/>
              <w:bottom w:val="single" w:sz="4" w:space="0" w:color="auto"/>
              <w:right w:val="single" w:sz="4" w:space="0" w:color="auto"/>
            </w:tcBorders>
            <w:shd w:val="clear" w:color="auto" w:fill="auto"/>
            <w:vAlign w:val="center"/>
            <w:hideMark/>
          </w:tcPr>
          <w:p w14:paraId="5516B0AB"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7</w:t>
            </w:r>
          </w:p>
        </w:tc>
        <w:tc>
          <w:tcPr>
            <w:tcW w:w="1346" w:type="dxa"/>
            <w:tcBorders>
              <w:top w:val="nil"/>
              <w:left w:val="nil"/>
              <w:bottom w:val="single" w:sz="4" w:space="0" w:color="auto"/>
              <w:right w:val="single" w:sz="4" w:space="0" w:color="auto"/>
            </w:tcBorders>
            <w:shd w:val="clear" w:color="auto" w:fill="auto"/>
            <w:noWrap/>
            <w:vAlign w:val="center"/>
            <w:hideMark/>
          </w:tcPr>
          <w:p w14:paraId="628477A9"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2030</w:t>
            </w:r>
          </w:p>
        </w:tc>
        <w:tc>
          <w:tcPr>
            <w:tcW w:w="1859" w:type="dxa"/>
            <w:tcBorders>
              <w:top w:val="nil"/>
              <w:left w:val="nil"/>
              <w:bottom w:val="single" w:sz="4" w:space="0" w:color="auto"/>
              <w:right w:val="single" w:sz="4" w:space="0" w:color="auto"/>
            </w:tcBorders>
            <w:shd w:val="clear" w:color="auto" w:fill="auto"/>
            <w:noWrap/>
            <w:vAlign w:val="center"/>
            <w:hideMark/>
          </w:tcPr>
          <w:p w14:paraId="0EEF805D"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272,73</w:t>
            </w:r>
          </w:p>
        </w:tc>
        <w:tc>
          <w:tcPr>
            <w:tcW w:w="1668" w:type="dxa"/>
            <w:tcBorders>
              <w:top w:val="nil"/>
              <w:left w:val="nil"/>
              <w:bottom w:val="single" w:sz="4" w:space="0" w:color="auto"/>
              <w:right w:val="single" w:sz="4" w:space="0" w:color="auto"/>
            </w:tcBorders>
            <w:shd w:val="clear" w:color="auto" w:fill="auto"/>
            <w:noWrap/>
            <w:vAlign w:val="center"/>
            <w:hideMark/>
          </w:tcPr>
          <w:p w14:paraId="151C2DD4"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272,73</w:t>
            </w:r>
          </w:p>
        </w:tc>
        <w:tc>
          <w:tcPr>
            <w:tcW w:w="1668" w:type="dxa"/>
            <w:tcBorders>
              <w:top w:val="nil"/>
              <w:left w:val="nil"/>
              <w:bottom w:val="single" w:sz="4" w:space="0" w:color="auto"/>
              <w:right w:val="single" w:sz="4" w:space="0" w:color="auto"/>
            </w:tcBorders>
            <w:shd w:val="clear" w:color="auto" w:fill="auto"/>
            <w:noWrap/>
            <w:vAlign w:val="center"/>
            <w:hideMark/>
          </w:tcPr>
          <w:p w14:paraId="7516E0C6"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327,27</w:t>
            </w:r>
          </w:p>
        </w:tc>
      </w:tr>
      <w:tr w:rsidR="00016CB2" w:rsidRPr="001526FE" w14:paraId="3CD5BA08" w14:textId="77777777" w:rsidTr="003E73E7">
        <w:trPr>
          <w:trHeight w:val="20"/>
          <w:jc w:val="center"/>
        </w:trPr>
        <w:tc>
          <w:tcPr>
            <w:tcW w:w="4271" w:type="dxa"/>
            <w:tcBorders>
              <w:top w:val="nil"/>
              <w:left w:val="single" w:sz="4" w:space="0" w:color="auto"/>
              <w:bottom w:val="single" w:sz="4" w:space="0" w:color="auto"/>
              <w:right w:val="single" w:sz="4" w:space="0" w:color="auto"/>
            </w:tcBorders>
            <w:shd w:val="clear" w:color="auto" w:fill="auto"/>
            <w:vAlign w:val="center"/>
            <w:hideMark/>
          </w:tcPr>
          <w:p w14:paraId="408770A6"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Модернизация котлового оборудования (замена котла №1 на котел Богатырь)</w:t>
            </w:r>
          </w:p>
        </w:tc>
        <w:tc>
          <w:tcPr>
            <w:tcW w:w="1912" w:type="dxa"/>
            <w:tcBorders>
              <w:top w:val="nil"/>
              <w:left w:val="nil"/>
              <w:bottom w:val="single" w:sz="4" w:space="0" w:color="auto"/>
              <w:right w:val="single" w:sz="4" w:space="0" w:color="auto"/>
            </w:tcBorders>
            <w:shd w:val="clear" w:color="auto" w:fill="auto"/>
            <w:vAlign w:val="center"/>
            <w:hideMark/>
          </w:tcPr>
          <w:p w14:paraId="26F96C2B"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838" w:type="dxa"/>
            <w:tcBorders>
              <w:top w:val="nil"/>
              <w:left w:val="nil"/>
              <w:bottom w:val="single" w:sz="4" w:space="0" w:color="auto"/>
              <w:right w:val="single" w:sz="4" w:space="0" w:color="auto"/>
            </w:tcBorders>
            <w:shd w:val="clear" w:color="auto" w:fill="auto"/>
            <w:vAlign w:val="center"/>
            <w:hideMark/>
          </w:tcPr>
          <w:p w14:paraId="49B77B9F"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8</w:t>
            </w:r>
          </w:p>
        </w:tc>
        <w:tc>
          <w:tcPr>
            <w:tcW w:w="1346" w:type="dxa"/>
            <w:tcBorders>
              <w:top w:val="nil"/>
              <w:left w:val="nil"/>
              <w:bottom w:val="single" w:sz="4" w:space="0" w:color="auto"/>
              <w:right w:val="single" w:sz="4" w:space="0" w:color="auto"/>
            </w:tcBorders>
            <w:shd w:val="clear" w:color="auto" w:fill="auto"/>
            <w:noWrap/>
            <w:vAlign w:val="center"/>
            <w:hideMark/>
          </w:tcPr>
          <w:p w14:paraId="1F0E5FFA"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2028</w:t>
            </w:r>
          </w:p>
        </w:tc>
        <w:tc>
          <w:tcPr>
            <w:tcW w:w="1859" w:type="dxa"/>
            <w:tcBorders>
              <w:top w:val="nil"/>
              <w:left w:val="nil"/>
              <w:bottom w:val="single" w:sz="4" w:space="0" w:color="auto"/>
              <w:right w:val="single" w:sz="4" w:space="0" w:color="auto"/>
            </w:tcBorders>
            <w:shd w:val="clear" w:color="auto" w:fill="auto"/>
            <w:noWrap/>
            <w:vAlign w:val="center"/>
            <w:hideMark/>
          </w:tcPr>
          <w:p w14:paraId="0584ABCD"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1 736,81</w:t>
            </w:r>
          </w:p>
        </w:tc>
        <w:tc>
          <w:tcPr>
            <w:tcW w:w="1668" w:type="dxa"/>
            <w:tcBorders>
              <w:top w:val="nil"/>
              <w:left w:val="nil"/>
              <w:bottom w:val="single" w:sz="4" w:space="0" w:color="auto"/>
              <w:right w:val="single" w:sz="4" w:space="0" w:color="auto"/>
            </w:tcBorders>
            <w:shd w:val="clear" w:color="auto" w:fill="auto"/>
            <w:noWrap/>
            <w:vAlign w:val="center"/>
            <w:hideMark/>
          </w:tcPr>
          <w:p w14:paraId="4DBF90DE"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1 736,81</w:t>
            </w:r>
          </w:p>
        </w:tc>
        <w:tc>
          <w:tcPr>
            <w:tcW w:w="1668" w:type="dxa"/>
            <w:tcBorders>
              <w:top w:val="nil"/>
              <w:left w:val="nil"/>
              <w:bottom w:val="single" w:sz="4" w:space="0" w:color="auto"/>
              <w:right w:val="single" w:sz="4" w:space="0" w:color="auto"/>
            </w:tcBorders>
            <w:shd w:val="clear" w:color="auto" w:fill="auto"/>
            <w:noWrap/>
            <w:vAlign w:val="center"/>
            <w:hideMark/>
          </w:tcPr>
          <w:p w14:paraId="492573BB"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2 084,17</w:t>
            </w:r>
          </w:p>
        </w:tc>
      </w:tr>
      <w:tr w:rsidR="00016CB2" w:rsidRPr="001526FE" w14:paraId="769D8F35" w14:textId="77777777" w:rsidTr="003E73E7">
        <w:trPr>
          <w:trHeight w:val="20"/>
          <w:jc w:val="center"/>
        </w:trPr>
        <w:tc>
          <w:tcPr>
            <w:tcW w:w="4271" w:type="dxa"/>
            <w:tcBorders>
              <w:top w:val="nil"/>
              <w:left w:val="single" w:sz="4" w:space="0" w:color="auto"/>
              <w:bottom w:val="single" w:sz="4" w:space="0" w:color="auto"/>
              <w:right w:val="single" w:sz="4" w:space="0" w:color="auto"/>
            </w:tcBorders>
            <w:shd w:val="clear" w:color="auto" w:fill="auto"/>
            <w:vAlign w:val="center"/>
            <w:hideMark/>
          </w:tcPr>
          <w:p w14:paraId="6E4E8A5D" w14:textId="77777777" w:rsidR="00016CB2" w:rsidRPr="001526FE" w:rsidRDefault="00016CB2" w:rsidP="00430789">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Модернизация насосного оборудования внешнего контура котельной (замена сетевых насосов №1)</w:t>
            </w:r>
          </w:p>
        </w:tc>
        <w:tc>
          <w:tcPr>
            <w:tcW w:w="1912" w:type="dxa"/>
            <w:tcBorders>
              <w:top w:val="nil"/>
              <w:left w:val="nil"/>
              <w:bottom w:val="single" w:sz="4" w:space="0" w:color="auto"/>
              <w:right w:val="single" w:sz="4" w:space="0" w:color="auto"/>
            </w:tcBorders>
            <w:shd w:val="clear" w:color="auto" w:fill="auto"/>
            <w:vAlign w:val="center"/>
            <w:hideMark/>
          </w:tcPr>
          <w:p w14:paraId="561EFA3C"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Высокий износ</w:t>
            </w:r>
          </w:p>
        </w:tc>
        <w:tc>
          <w:tcPr>
            <w:tcW w:w="1838" w:type="dxa"/>
            <w:tcBorders>
              <w:top w:val="nil"/>
              <w:left w:val="nil"/>
              <w:bottom w:val="single" w:sz="4" w:space="0" w:color="auto"/>
              <w:right w:val="single" w:sz="4" w:space="0" w:color="auto"/>
            </w:tcBorders>
            <w:shd w:val="clear" w:color="auto" w:fill="auto"/>
            <w:vAlign w:val="center"/>
            <w:hideMark/>
          </w:tcPr>
          <w:p w14:paraId="7D72B1BA"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Котельная № 8</w:t>
            </w:r>
          </w:p>
        </w:tc>
        <w:tc>
          <w:tcPr>
            <w:tcW w:w="1346" w:type="dxa"/>
            <w:tcBorders>
              <w:top w:val="nil"/>
              <w:left w:val="nil"/>
              <w:bottom w:val="single" w:sz="4" w:space="0" w:color="auto"/>
              <w:right w:val="single" w:sz="4" w:space="0" w:color="auto"/>
            </w:tcBorders>
            <w:shd w:val="clear" w:color="auto" w:fill="auto"/>
            <w:noWrap/>
            <w:vAlign w:val="center"/>
            <w:hideMark/>
          </w:tcPr>
          <w:p w14:paraId="341915EC"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sidRPr="001526FE">
              <w:rPr>
                <w:rFonts w:eastAsia="Times New Roman"/>
                <w:color w:val="000000"/>
                <w:sz w:val="20"/>
                <w:szCs w:val="20"/>
                <w:lang w:eastAsia="ru-RU"/>
              </w:rPr>
              <w:t>2027</w:t>
            </w:r>
          </w:p>
        </w:tc>
        <w:tc>
          <w:tcPr>
            <w:tcW w:w="1859" w:type="dxa"/>
            <w:tcBorders>
              <w:top w:val="nil"/>
              <w:left w:val="nil"/>
              <w:bottom w:val="single" w:sz="4" w:space="0" w:color="auto"/>
              <w:right w:val="single" w:sz="4" w:space="0" w:color="auto"/>
            </w:tcBorders>
            <w:shd w:val="clear" w:color="auto" w:fill="auto"/>
            <w:noWrap/>
            <w:vAlign w:val="center"/>
            <w:hideMark/>
          </w:tcPr>
          <w:p w14:paraId="416AC132"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259,55</w:t>
            </w:r>
          </w:p>
        </w:tc>
        <w:tc>
          <w:tcPr>
            <w:tcW w:w="1668" w:type="dxa"/>
            <w:tcBorders>
              <w:top w:val="nil"/>
              <w:left w:val="nil"/>
              <w:bottom w:val="single" w:sz="4" w:space="0" w:color="auto"/>
              <w:right w:val="single" w:sz="4" w:space="0" w:color="auto"/>
            </w:tcBorders>
            <w:shd w:val="clear" w:color="auto" w:fill="auto"/>
            <w:noWrap/>
            <w:vAlign w:val="center"/>
            <w:hideMark/>
          </w:tcPr>
          <w:p w14:paraId="3782796D"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259,55</w:t>
            </w:r>
          </w:p>
        </w:tc>
        <w:tc>
          <w:tcPr>
            <w:tcW w:w="1668" w:type="dxa"/>
            <w:tcBorders>
              <w:top w:val="nil"/>
              <w:left w:val="nil"/>
              <w:bottom w:val="single" w:sz="4" w:space="0" w:color="auto"/>
              <w:right w:val="single" w:sz="4" w:space="0" w:color="auto"/>
            </w:tcBorders>
            <w:shd w:val="clear" w:color="auto" w:fill="auto"/>
            <w:noWrap/>
            <w:vAlign w:val="center"/>
            <w:hideMark/>
          </w:tcPr>
          <w:p w14:paraId="23791168" w14:textId="77777777" w:rsidR="00016CB2" w:rsidRPr="001526FE" w:rsidRDefault="00016CB2" w:rsidP="00430789">
            <w:pPr>
              <w:widowControl/>
              <w:spacing w:line="240" w:lineRule="auto"/>
              <w:ind w:firstLine="0"/>
              <w:jc w:val="center"/>
              <w:rPr>
                <w:rFonts w:eastAsia="Times New Roman"/>
                <w:color w:val="000000"/>
                <w:sz w:val="20"/>
                <w:szCs w:val="20"/>
                <w:lang w:eastAsia="ru-RU"/>
              </w:rPr>
            </w:pPr>
            <w:r>
              <w:rPr>
                <w:color w:val="000000"/>
                <w:sz w:val="20"/>
                <w:szCs w:val="20"/>
              </w:rPr>
              <w:t>311,47</w:t>
            </w:r>
          </w:p>
        </w:tc>
      </w:tr>
      <w:tr w:rsidR="003E73E7" w:rsidRPr="001526FE" w14:paraId="29B77EC4" w14:textId="77777777" w:rsidTr="003E73E7">
        <w:trPr>
          <w:trHeight w:val="20"/>
          <w:jc w:val="center"/>
        </w:trPr>
        <w:tc>
          <w:tcPr>
            <w:tcW w:w="4271" w:type="dxa"/>
            <w:tcBorders>
              <w:top w:val="single" w:sz="4" w:space="0" w:color="auto"/>
              <w:left w:val="single" w:sz="4" w:space="0" w:color="auto"/>
              <w:bottom w:val="single" w:sz="4" w:space="0" w:color="auto"/>
              <w:right w:val="single" w:sz="4" w:space="0" w:color="auto"/>
            </w:tcBorders>
            <w:shd w:val="clear" w:color="auto" w:fill="auto"/>
            <w:vAlign w:val="center"/>
          </w:tcPr>
          <w:p w14:paraId="158BC896" w14:textId="77777777" w:rsidR="003E73E7" w:rsidRPr="001526FE" w:rsidRDefault="003E73E7" w:rsidP="003E73E7">
            <w:pPr>
              <w:widowControl/>
              <w:spacing w:line="240" w:lineRule="auto"/>
              <w:ind w:firstLine="0"/>
              <w:jc w:val="left"/>
              <w:rPr>
                <w:rFonts w:eastAsia="Times New Roman"/>
                <w:color w:val="000000"/>
                <w:sz w:val="20"/>
                <w:szCs w:val="20"/>
                <w:lang w:eastAsia="ru-RU"/>
              </w:rPr>
            </w:pPr>
            <w:r w:rsidRPr="001526FE">
              <w:rPr>
                <w:rFonts w:eastAsia="Times New Roman"/>
                <w:color w:val="000000"/>
                <w:sz w:val="20"/>
                <w:szCs w:val="20"/>
                <w:lang w:eastAsia="ru-RU"/>
              </w:rPr>
              <w:t>ИТОГО</w:t>
            </w:r>
          </w:p>
        </w:tc>
        <w:tc>
          <w:tcPr>
            <w:tcW w:w="1912" w:type="dxa"/>
            <w:tcBorders>
              <w:top w:val="single" w:sz="4" w:space="0" w:color="auto"/>
              <w:left w:val="nil"/>
              <w:bottom w:val="single" w:sz="4" w:space="0" w:color="auto"/>
              <w:right w:val="single" w:sz="4" w:space="0" w:color="auto"/>
            </w:tcBorders>
            <w:shd w:val="clear" w:color="auto" w:fill="auto"/>
            <w:vAlign w:val="center"/>
          </w:tcPr>
          <w:p w14:paraId="2E9ADE5C" w14:textId="77777777" w:rsidR="003E73E7" w:rsidRPr="001526FE" w:rsidRDefault="003E73E7" w:rsidP="003E73E7">
            <w:pPr>
              <w:widowControl/>
              <w:spacing w:line="240" w:lineRule="auto"/>
              <w:ind w:firstLine="0"/>
              <w:jc w:val="center"/>
              <w:rPr>
                <w:rFonts w:eastAsia="Times New Roman"/>
                <w:color w:val="000000"/>
                <w:sz w:val="20"/>
                <w:szCs w:val="20"/>
                <w:lang w:eastAsia="ru-RU"/>
              </w:rPr>
            </w:pPr>
          </w:p>
        </w:tc>
        <w:tc>
          <w:tcPr>
            <w:tcW w:w="1838" w:type="dxa"/>
            <w:tcBorders>
              <w:top w:val="single" w:sz="4" w:space="0" w:color="auto"/>
              <w:left w:val="nil"/>
              <w:bottom w:val="single" w:sz="4" w:space="0" w:color="auto"/>
              <w:right w:val="single" w:sz="4" w:space="0" w:color="auto"/>
            </w:tcBorders>
            <w:shd w:val="clear" w:color="auto" w:fill="auto"/>
            <w:vAlign w:val="center"/>
          </w:tcPr>
          <w:p w14:paraId="06514E49" w14:textId="77777777" w:rsidR="003E73E7" w:rsidRPr="001526FE" w:rsidRDefault="003E73E7" w:rsidP="003E73E7">
            <w:pPr>
              <w:widowControl/>
              <w:spacing w:line="240" w:lineRule="auto"/>
              <w:ind w:firstLine="0"/>
              <w:jc w:val="center"/>
              <w:rPr>
                <w:rFonts w:eastAsia="Times New Roman"/>
                <w:color w:val="000000"/>
                <w:sz w:val="20"/>
                <w:szCs w:val="20"/>
                <w:lang w:eastAsia="ru-RU"/>
              </w:rPr>
            </w:pPr>
          </w:p>
        </w:tc>
        <w:tc>
          <w:tcPr>
            <w:tcW w:w="1346" w:type="dxa"/>
            <w:tcBorders>
              <w:top w:val="single" w:sz="4" w:space="0" w:color="auto"/>
              <w:left w:val="nil"/>
              <w:bottom w:val="single" w:sz="4" w:space="0" w:color="auto"/>
              <w:right w:val="single" w:sz="4" w:space="0" w:color="auto"/>
            </w:tcBorders>
            <w:shd w:val="clear" w:color="auto" w:fill="auto"/>
            <w:noWrap/>
            <w:vAlign w:val="center"/>
          </w:tcPr>
          <w:p w14:paraId="7834F858" w14:textId="77777777" w:rsidR="003E73E7" w:rsidRPr="001526FE" w:rsidRDefault="003E73E7" w:rsidP="003E73E7">
            <w:pPr>
              <w:widowControl/>
              <w:spacing w:line="240" w:lineRule="auto"/>
              <w:ind w:firstLine="0"/>
              <w:jc w:val="center"/>
              <w:rPr>
                <w:rFonts w:eastAsia="Times New Roman"/>
                <w:color w:val="000000"/>
                <w:sz w:val="20"/>
                <w:szCs w:val="20"/>
                <w:lang w:eastAsia="ru-RU"/>
              </w:rPr>
            </w:pPr>
          </w:p>
        </w:tc>
        <w:tc>
          <w:tcPr>
            <w:tcW w:w="1859" w:type="dxa"/>
            <w:tcBorders>
              <w:top w:val="single" w:sz="4" w:space="0" w:color="auto"/>
              <w:left w:val="nil"/>
              <w:bottom w:val="single" w:sz="4" w:space="0" w:color="auto"/>
              <w:right w:val="single" w:sz="4" w:space="0" w:color="auto"/>
            </w:tcBorders>
            <w:shd w:val="clear" w:color="auto" w:fill="auto"/>
            <w:noWrap/>
            <w:vAlign w:val="center"/>
          </w:tcPr>
          <w:p w14:paraId="23284028" w14:textId="08B5EDA1" w:rsidR="003E73E7" w:rsidRPr="001526FE" w:rsidRDefault="003E73E7" w:rsidP="003E73E7">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4 936,23</w:t>
            </w:r>
          </w:p>
        </w:tc>
        <w:tc>
          <w:tcPr>
            <w:tcW w:w="1668" w:type="dxa"/>
            <w:tcBorders>
              <w:top w:val="single" w:sz="4" w:space="0" w:color="auto"/>
              <w:left w:val="nil"/>
              <w:bottom w:val="single" w:sz="4" w:space="0" w:color="auto"/>
              <w:right w:val="single" w:sz="4" w:space="0" w:color="auto"/>
            </w:tcBorders>
            <w:shd w:val="clear" w:color="auto" w:fill="auto"/>
            <w:noWrap/>
            <w:vAlign w:val="center"/>
          </w:tcPr>
          <w:p w14:paraId="5A31FF7E" w14:textId="4669E2C6" w:rsidR="003E73E7" w:rsidRPr="001526FE" w:rsidRDefault="003E73E7" w:rsidP="003E73E7">
            <w:pPr>
              <w:widowControl/>
              <w:spacing w:line="240" w:lineRule="auto"/>
              <w:ind w:firstLine="0"/>
              <w:jc w:val="center"/>
              <w:rPr>
                <w:rFonts w:eastAsia="Times New Roman"/>
                <w:color w:val="000000"/>
                <w:sz w:val="20"/>
                <w:szCs w:val="20"/>
                <w:lang w:eastAsia="ru-RU"/>
              </w:rPr>
            </w:pPr>
            <w:r>
              <w:rPr>
                <w:rFonts w:eastAsia="Times New Roman"/>
                <w:color w:val="000000"/>
                <w:sz w:val="20"/>
                <w:szCs w:val="20"/>
                <w:lang w:eastAsia="ru-RU"/>
              </w:rPr>
              <w:t>4 936,23</w:t>
            </w:r>
          </w:p>
        </w:tc>
        <w:tc>
          <w:tcPr>
            <w:tcW w:w="1668" w:type="dxa"/>
            <w:tcBorders>
              <w:top w:val="single" w:sz="4" w:space="0" w:color="auto"/>
              <w:left w:val="nil"/>
              <w:bottom w:val="single" w:sz="4" w:space="0" w:color="auto"/>
              <w:right w:val="single" w:sz="4" w:space="0" w:color="auto"/>
            </w:tcBorders>
            <w:shd w:val="clear" w:color="auto" w:fill="auto"/>
            <w:noWrap/>
            <w:vAlign w:val="center"/>
          </w:tcPr>
          <w:p w14:paraId="4B23711F" w14:textId="77777777" w:rsidR="003E73E7" w:rsidRPr="009D7781" w:rsidRDefault="003E73E7" w:rsidP="003E73E7">
            <w:pPr>
              <w:widowControl/>
              <w:spacing w:line="240" w:lineRule="auto"/>
              <w:ind w:firstLine="0"/>
              <w:jc w:val="center"/>
              <w:rPr>
                <w:rFonts w:eastAsia="Times New Roman"/>
                <w:color w:val="000000"/>
                <w:sz w:val="20"/>
                <w:szCs w:val="20"/>
                <w:lang w:val="en-US"/>
              </w:rPr>
            </w:pPr>
            <w:r>
              <w:rPr>
                <w:color w:val="000000"/>
                <w:sz w:val="20"/>
                <w:szCs w:val="20"/>
              </w:rPr>
              <w:t>5 923,48</w:t>
            </w:r>
          </w:p>
        </w:tc>
      </w:tr>
    </w:tbl>
    <w:p w14:paraId="7F86EA22" w14:textId="77777777" w:rsidR="00016CB2" w:rsidRDefault="00016CB2" w:rsidP="00016CB2">
      <w:pPr>
        <w:ind w:firstLine="0"/>
        <w:rPr>
          <w:lang w:eastAsia="ru-RU"/>
        </w:rPr>
      </w:pPr>
    </w:p>
    <w:p w14:paraId="75D11EBF" w14:textId="77777777" w:rsidR="00016CB2" w:rsidRPr="00016CB2" w:rsidRDefault="00016CB2" w:rsidP="00016CB2">
      <w:pPr>
        <w:ind w:firstLine="0"/>
        <w:rPr>
          <w:lang w:eastAsia="ru-RU"/>
        </w:rPr>
      </w:pPr>
    </w:p>
    <w:p w14:paraId="72958416" w14:textId="77777777" w:rsidR="00272D0A" w:rsidRDefault="00272D0A" w:rsidP="00272D0A">
      <w:pPr>
        <w:ind w:firstLine="0"/>
        <w:rPr>
          <w:lang w:eastAsia="ru-RU"/>
        </w:rPr>
      </w:pPr>
    </w:p>
    <w:p w14:paraId="6CF94630" w14:textId="77777777" w:rsidR="00272D0A" w:rsidRPr="001526FE" w:rsidRDefault="00272D0A" w:rsidP="00272D0A">
      <w:pPr>
        <w:pStyle w:val="afffffffff2"/>
      </w:pPr>
      <w:r w:rsidRPr="001526FE">
        <w:t xml:space="preserve">Таблица </w:t>
      </w:r>
      <w:r w:rsidRPr="001526FE">
        <w:fldChar w:fldCharType="begin"/>
      </w:r>
      <w:r w:rsidRPr="001526FE">
        <w:instrText xml:space="preserve"> STYLEREF 1 \s </w:instrText>
      </w:r>
      <w:r w:rsidRPr="001526FE">
        <w:fldChar w:fldCharType="separate"/>
      </w:r>
      <w:r>
        <w:rPr>
          <w:noProof/>
        </w:rPr>
        <w:t>3</w:t>
      </w:r>
      <w:r w:rsidRPr="001526FE">
        <w:fldChar w:fldCharType="end"/>
      </w:r>
      <w:r w:rsidRPr="001526FE">
        <w:noBreakHyphen/>
      </w:r>
      <w:r w:rsidRPr="001526FE">
        <w:fldChar w:fldCharType="begin"/>
      </w:r>
      <w:r w:rsidRPr="001526FE">
        <w:instrText xml:space="preserve"> SEQ Таблица \* ARABIC \s 1 </w:instrText>
      </w:r>
      <w:r w:rsidRPr="001526FE">
        <w:fldChar w:fldCharType="separate"/>
      </w:r>
      <w:r>
        <w:rPr>
          <w:noProof/>
        </w:rPr>
        <w:t>4</w:t>
      </w:r>
      <w:r w:rsidRPr="001526FE">
        <w:fldChar w:fldCharType="end"/>
      </w:r>
      <w:r w:rsidRPr="001526FE">
        <w:t xml:space="preserve"> – Перечень мероприятий </w:t>
      </w:r>
      <w:r>
        <w:t>Администрации Кыштымского городского округа</w:t>
      </w:r>
      <w:r w:rsidRPr="001526FE">
        <w:t xml:space="preserve">» по группе проектов №4 «Модернизация </w:t>
      </w:r>
      <w:r w:rsidRPr="001526FE">
        <w:lastRenderedPageBreak/>
        <w:t>источников тепловой энергии, в том числе источников комбинированной выработки»</w:t>
      </w:r>
    </w:p>
    <w:tbl>
      <w:tblPr>
        <w:tblW w:w="5122" w:type="pct"/>
        <w:jc w:val="center"/>
        <w:tblLook w:val="04A0" w:firstRow="1" w:lastRow="0" w:firstColumn="1" w:lastColumn="0" w:noHBand="0" w:noVBand="1"/>
      </w:tblPr>
      <w:tblGrid>
        <w:gridCol w:w="1660"/>
        <w:gridCol w:w="4574"/>
        <w:gridCol w:w="1843"/>
        <w:gridCol w:w="1340"/>
        <w:gridCol w:w="2180"/>
        <w:gridCol w:w="1660"/>
        <w:gridCol w:w="1660"/>
      </w:tblGrid>
      <w:tr w:rsidR="00272D0A" w:rsidRPr="009E300E" w14:paraId="331DAEA4" w14:textId="77777777" w:rsidTr="00430789">
        <w:trPr>
          <w:trHeight w:val="517"/>
          <w:jc w:val="center"/>
        </w:trPr>
        <w:tc>
          <w:tcPr>
            <w:tcW w:w="16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68591" w14:textId="77777777" w:rsidR="00272D0A" w:rsidRPr="009E300E" w:rsidRDefault="00272D0A" w:rsidP="00430789">
            <w:pPr>
              <w:widowControl/>
              <w:spacing w:line="240" w:lineRule="auto"/>
              <w:ind w:firstLine="0"/>
              <w:jc w:val="center"/>
              <w:rPr>
                <w:rFonts w:eastAsia="Times New Roman"/>
                <w:b/>
                <w:bCs/>
                <w:color w:val="000000"/>
                <w:sz w:val="20"/>
                <w:szCs w:val="20"/>
                <w:lang w:eastAsia="ru-RU"/>
              </w:rPr>
            </w:pPr>
            <w:r w:rsidRPr="009E300E">
              <w:rPr>
                <w:rFonts w:eastAsia="Times New Roman"/>
                <w:b/>
                <w:bCs/>
                <w:color w:val="000000"/>
                <w:sz w:val="20"/>
                <w:szCs w:val="20"/>
                <w:lang w:eastAsia="ru-RU"/>
              </w:rPr>
              <w:t>Наименование мероприятия</w:t>
            </w:r>
          </w:p>
        </w:tc>
        <w:tc>
          <w:tcPr>
            <w:tcW w:w="45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3ED555" w14:textId="77777777" w:rsidR="00272D0A" w:rsidRPr="009E300E" w:rsidRDefault="00272D0A" w:rsidP="00430789">
            <w:pPr>
              <w:widowControl/>
              <w:spacing w:line="240" w:lineRule="auto"/>
              <w:ind w:firstLine="0"/>
              <w:jc w:val="center"/>
              <w:rPr>
                <w:rFonts w:eastAsia="Times New Roman"/>
                <w:b/>
                <w:bCs/>
                <w:color w:val="000000"/>
                <w:sz w:val="20"/>
                <w:szCs w:val="20"/>
                <w:lang w:eastAsia="ru-RU"/>
              </w:rPr>
            </w:pPr>
            <w:r w:rsidRPr="009E300E">
              <w:rPr>
                <w:rFonts w:eastAsia="Times New Roman"/>
                <w:b/>
                <w:bCs/>
                <w:color w:val="000000"/>
                <w:sz w:val="20"/>
                <w:szCs w:val="20"/>
                <w:lang w:eastAsia="ru-RU"/>
              </w:rPr>
              <w:t>Обоснование необходимости (цель реализации)</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8AE68F" w14:textId="77777777" w:rsidR="00272D0A" w:rsidRDefault="00272D0A" w:rsidP="00430789">
            <w:pPr>
              <w:widowControl/>
              <w:spacing w:line="240" w:lineRule="auto"/>
              <w:ind w:firstLine="0"/>
              <w:jc w:val="center"/>
              <w:rPr>
                <w:rFonts w:eastAsia="Times New Roman"/>
                <w:b/>
                <w:bCs/>
                <w:color w:val="000000"/>
                <w:sz w:val="20"/>
                <w:szCs w:val="20"/>
                <w:lang w:eastAsia="ru-RU"/>
              </w:rPr>
            </w:pPr>
            <w:r w:rsidRPr="009E300E">
              <w:rPr>
                <w:rFonts w:eastAsia="Times New Roman"/>
                <w:b/>
                <w:bCs/>
                <w:color w:val="000000"/>
                <w:sz w:val="20"/>
                <w:szCs w:val="20"/>
                <w:lang w:eastAsia="ru-RU"/>
              </w:rPr>
              <w:t xml:space="preserve">Источник </w:t>
            </w:r>
          </w:p>
          <w:p w14:paraId="33BBDD22" w14:textId="77777777" w:rsidR="00272D0A" w:rsidRPr="009E300E" w:rsidRDefault="00272D0A" w:rsidP="00430789">
            <w:pPr>
              <w:widowControl/>
              <w:spacing w:line="240" w:lineRule="auto"/>
              <w:ind w:firstLine="0"/>
              <w:jc w:val="center"/>
              <w:rPr>
                <w:rFonts w:eastAsia="Times New Roman"/>
                <w:b/>
                <w:bCs/>
                <w:color w:val="000000"/>
                <w:sz w:val="20"/>
                <w:szCs w:val="20"/>
                <w:lang w:eastAsia="ru-RU"/>
              </w:rPr>
            </w:pPr>
            <w:r w:rsidRPr="009E300E">
              <w:rPr>
                <w:rFonts w:eastAsia="Times New Roman"/>
                <w:b/>
                <w:bCs/>
                <w:color w:val="000000"/>
                <w:sz w:val="20"/>
                <w:szCs w:val="20"/>
                <w:lang w:eastAsia="ru-RU"/>
              </w:rPr>
              <w:t>теплоснабжения</w:t>
            </w:r>
          </w:p>
        </w:tc>
        <w:tc>
          <w:tcPr>
            <w:tcW w:w="1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1F2B61" w14:textId="77777777" w:rsidR="00272D0A" w:rsidRDefault="00272D0A" w:rsidP="00430789">
            <w:pPr>
              <w:widowControl/>
              <w:spacing w:line="240" w:lineRule="auto"/>
              <w:ind w:firstLine="0"/>
              <w:jc w:val="center"/>
              <w:rPr>
                <w:rFonts w:eastAsia="Times New Roman"/>
                <w:b/>
                <w:bCs/>
                <w:color w:val="000000"/>
                <w:sz w:val="20"/>
                <w:szCs w:val="20"/>
                <w:lang w:eastAsia="ru-RU"/>
              </w:rPr>
            </w:pPr>
            <w:r w:rsidRPr="009E300E">
              <w:rPr>
                <w:rFonts w:eastAsia="Times New Roman"/>
                <w:b/>
                <w:bCs/>
                <w:color w:val="000000"/>
                <w:sz w:val="20"/>
                <w:szCs w:val="20"/>
                <w:lang w:eastAsia="ru-RU"/>
              </w:rPr>
              <w:t xml:space="preserve">Год </w:t>
            </w:r>
          </w:p>
          <w:p w14:paraId="4BD013C3" w14:textId="77777777" w:rsidR="00272D0A" w:rsidRPr="009E300E" w:rsidRDefault="00272D0A" w:rsidP="00430789">
            <w:pPr>
              <w:widowControl/>
              <w:spacing w:line="240" w:lineRule="auto"/>
              <w:ind w:firstLine="0"/>
              <w:jc w:val="center"/>
              <w:rPr>
                <w:rFonts w:eastAsia="Times New Roman"/>
                <w:b/>
                <w:bCs/>
                <w:color w:val="000000"/>
                <w:sz w:val="20"/>
                <w:szCs w:val="20"/>
                <w:lang w:eastAsia="ru-RU"/>
              </w:rPr>
            </w:pPr>
            <w:r w:rsidRPr="009E300E">
              <w:rPr>
                <w:rFonts w:eastAsia="Times New Roman"/>
                <w:b/>
                <w:bCs/>
                <w:color w:val="000000"/>
                <w:sz w:val="20"/>
                <w:szCs w:val="20"/>
                <w:lang w:eastAsia="ru-RU"/>
              </w:rPr>
              <w:t>реализации</w:t>
            </w:r>
          </w:p>
        </w:tc>
        <w:tc>
          <w:tcPr>
            <w:tcW w:w="21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92EC6C" w14:textId="77777777" w:rsidR="00272D0A" w:rsidRPr="009E300E" w:rsidRDefault="00272D0A" w:rsidP="00430789">
            <w:pPr>
              <w:widowControl/>
              <w:spacing w:line="240" w:lineRule="auto"/>
              <w:ind w:firstLine="0"/>
              <w:jc w:val="center"/>
              <w:rPr>
                <w:rFonts w:eastAsia="Times New Roman"/>
                <w:b/>
                <w:bCs/>
                <w:color w:val="000000"/>
                <w:sz w:val="20"/>
                <w:szCs w:val="20"/>
                <w:lang w:eastAsia="ru-RU"/>
              </w:rPr>
            </w:pPr>
            <w:r w:rsidRPr="009E300E">
              <w:rPr>
                <w:rFonts w:eastAsia="Times New Roman"/>
                <w:b/>
                <w:bCs/>
                <w:color w:val="000000"/>
                <w:sz w:val="20"/>
                <w:szCs w:val="20"/>
                <w:lang w:eastAsia="ru-RU"/>
              </w:rPr>
              <w:t>Стоимость на дату реализации, тыс. руб. без НДС</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8490C7" w14:textId="77777777" w:rsidR="00272D0A" w:rsidRDefault="00272D0A" w:rsidP="00430789">
            <w:pPr>
              <w:widowControl/>
              <w:spacing w:line="240" w:lineRule="auto"/>
              <w:ind w:firstLine="0"/>
              <w:jc w:val="center"/>
              <w:rPr>
                <w:rFonts w:eastAsia="Times New Roman"/>
                <w:b/>
                <w:bCs/>
                <w:color w:val="000000"/>
                <w:sz w:val="20"/>
                <w:szCs w:val="20"/>
                <w:lang w:eastAsia="ru-RU"/>
              </w:rPr>
            </w:pPr>
            <w:r w:rsidRPr="009E300E">
              <w:rPr>
                <w:rFonts w:eastAsia="Times New Roman"/>
                <w:b/>
                <w:bCs/>
                <w:color w:val="000000"/>
                <w:sz w:val="20"/>
                <w:szCs w:val="20"/>
                <w:lang w:eastAsia="ru-RU"/>
              </w:rPr>
              <w:t xml:space="preserve">Доля, </w:t>
            </w:r>
          </w:p>
          <w:p w14:paraId="03B2D5D9" w14:textId="77777777" w:rsidR="00272D0A" w:rsidRDefault="00272D0A" w:rsidP="00430789">
            <w:pPr>
              <w:widowControl/>
              <w:spacing w:line="240" w:lineRule="auto"/>
              <w:ind w:firstLine="0"/>
              <w:jc w:val="center"/>
              <w:rPr>
                <w:rFonts w:eastAsia="Times New Roman"/>
                <w:b/>
                <w:bCs/>
                <w:color w:val="000000"/>
                <w:sz w:val="20"/>
                <w:szCs w:val="20"/>
                <w:lang w:eastAsia="ru-RU"/>
              </w:rPr>
            </w:pPr>
            <w:r w:rsidRPr="009E300E">
              <w:rPr>
                <w:rFonts w:eastAsia="Times New Roman"/>
                <w:b/>
                <w:bCs/>
                <w:color w:val="000000"/>
                <w:sz w:val="20"/>
                <w:szCs w:val="20"/>
                <w:lang w:eastAsia="ru-RU"/>
              </w:rPr>
              <w:t xml:space="preserve">относимая на тепловую </w:t>
            </w:r>
          </w:p>
          <w:p w14:paraId="7EC2981B" w14:textId="77777777" w:rsidR="00272D0A" w:rsidRPr="009E300E" w:rsidRDefault="00272D0A" w:rsidP="00430789">
            <w:pPr>
              <w:widowControl/>
              <w:spacing w:line="240" w:lineRule="auto"/>
              <w:ind w:firstLine="0"/>
              <w:jc w:val="center"/>
              <w:rPr>
                <w:rFonts w:eastAsia="Times New Roman"/>
                <w:b/>
                <w:bCs/>
                <w:color w:val="000000"/>
                <w:sz w:val="20"/>
                <w:szCs w:val="20"/>
                <w:lang w:eastAsia="ru-RU"/>
              </w:rPr>
            </w:pPr>
            <w:r w:rsidRPr="009E300E">
              <w:rPr>
                <w:rFonts w:eastAsia="Times New Roman"/>
                <w:b/>
                <w:bCs/>
                <w:color w:val="000000"/>
                <w:sz w:val="20"/>
                <w:szCs w:val="20"/>
                <w:lang w:eastAsia="ru-RU"/>
              </w:rPr>
              <w:t>энергию, тыс. руб. без НДС</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523F72" w14:textId="77777777" w:rsidR="00272D0A" w:rsidRDefault="00272D0A" w:rsidP="00430789">
            <w:pPr>
              <w:widowControl/>
              <w:spacing w:line="240" w:lineRule="auto"/>
              <w:ind w:firstLine="0"/>
              <w:jc w:val="center"/>
              <w:rPr>
                <w:rFonts w:eastAsia="Times New Roman"/>
                <w:b/>
                <w:bCs/>
                <w:color w:val="000000"/>
                <w:sz w:val="20"/>
                <w:szCs w:val="20"/>
                <w:lang w:eastAsia="ru-RU"/>
              </w:rPr>
            </w:pPr>
            <w:r w:rsidRPr="009E300E">
              <w:rPr>
                <w:rFonts w:eastAsia="Times New Roman"/>
                <w:b/>
                <w:bCs/>
                <w:color w:val="000000"/>
                <w:sz w:val="20"/>
                <w:szCs w:val="20"/>
                <w:lang w:eastAsia="ru-RU"/>
              </w:rPr>
              <w:t xml:space="preserve">Стоимость на дату </w:t>
            </w:r>
          </w:p>
          <w:p w14:paraId="1058A0CE" w14:textId="77777777" w:rsidR="00272D0A" w:rsidRPr="009E300E" w:rsidRDefault="00272D0A" w:rsidP="00430789">
            <w:pPr>
              <w:widowControl/>
              <w:spacing w:line="240" w:lineRule="auto"/>
              <w:ind w:firstLine="0"/>
              <w:jc w:val="center"/>
              <w:rPr>
                <w:rFonts w:eastAsia="Times New Roman"/>
                <w:b/>
                <w:bCs/>
                <w:color w:val="000000"/>
                <w:sz w:val="20"/>
                <w:szCs w:val="20"/>
                <w:lang w:eastAsia="ru-RU"/>
              </w:rPr>
            </w:pPr>
            <w:r w:rsidRPr="009E300E">
              <w:rPr>
                <w:rFonts w:eastAsia="Times New Roman"/>
                <w:b/>
                <w:bCs/>
                <w:color w:val="000000"/>
                <w:sz w:val="20"/>
                <w:szCs w:val="20"/>
                <w:lang w:eastAsia="ru-RU"/>
              </w:rPr>
              <w:t>реализации, тыс. руб. с НДС</w:t>
            </w:r>
          </w:p>
        </w:tc>
      </w:tr>
      <w:tr w:rsidR="00272D0A" w:rsidRPr="009E300E" w14:paraId="1479D689" w14:textId="77777777" w:rsidTr="00430789">
        <w:trPr>
          <w:trHeight w:val="1020"/>
          <w:jc w:val="center"/>
        </w:trPr>
        <w:tc>
          <w:tcPr>
            <w:tcW w:w="16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C19F13" w14:textId="77777777" w:rsidR="00272D0A" w:rsidRPr="009E300E" w:rsidRDefault="00272D0A" w:rsidP="00430789">
            <w:pPr>
              <w:widowControl/>
              <w:spacing w:line="240" w:lineRule="auto"/>
              <w:ind w:firstLine="0"/>
              <w:jc w:val="left"/>
              <w:rPr>
                <w:rFonts w:eastAsia="Times New Roman"/>
                <w:b/>
                <w:bCs/>
                <w:color w:val="000000"/>
                <w:sz w:val="20"/>
                <w:szCs w:val="20"/>
                <w:lang w:eastAsia="ru-RU"/>
              </w:rPr>
            </w:pPr>
          </w:p>
        </w:tc>
        <w:tc>
          <w:tcPr>
            <w:tcW w:w="457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00590B" w14:textId="77777777" w:rsidR="00272D0A" w:rsidRPr="009E300E" w:rsidRDefault="00272D0A" w:rsidP="00430789">
            <w:pPr>
              <w:widowControl/>
              <w:spacing w:line="240" w:lineRule="auto"/>
              <w:ind w:firstLine="0"/>
              <w:jc w:val="left"/>
              <w:rPr>
                <w:rFonts w:eastAsia="Times New Roman"/>
                <w:b/>
                <w:bCs/>
                <w:color w:val="000000"/>
                <w:sz w:val="20"/>
                <w:szCs w:val="20"/>
                <w:lang w:eastAsia="ru-RU"/>
              </w:rPr>
            </w:pPr>
          </w:p>
        </w:tc>
        <w:tc>
          <w:tcPr>
            <w:tcW w:w="18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64DD3B" w14:textId="77777777" w:rsidR="00272D0A" w:rsidRPr="009E300E" w:rsidRDefault="00272D0A" w:rsidP="00430789">
            <w:pPr>
              <w:widowControl/>
              <w:spacing w:line="240" w:lineRule="auto"/>
              <w:ind w:firstLine="0"/>
              <w:jc w:val="left"/>
              <w:rPr>
                <w:rFonts w:eastAsia="Times New Roman"/>
                <w:b/>
                <w:bCs/>
                <w:color w:val="000000"/>
                <w:sz w:val="20"/>
                <w:szCs w:val="20"/>
                <w:lang w:eastAsia="ru-RU"/>
              </w:rPr>
            </w:pPr>
          </w:p>
        </w:tc>
        <w:tc>
          <w:tcPr>
            <w:tcW w:w="134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87D8ED" w14:textId="77777777" w:rsidR="00272D0A" w:rsidRPr="009E300E" w:rsidRDefault="00272D0A" w:rsidP="00430789">
            <w:pPr>
              <w:widowControl/>
              <w:spacing w:line="240" w:lineRule="auto"/>
              <w:ind w:firstLine="0"/>
              <w:jc w:val="left"/>
              <w:rPr>
                <w:rFonts w:eastAsia="Times New Roman"/>
                <w:b/>
                <w:bCs/>
                <w:color w:val="000000"/>
                <w:sz w:val="20"/>
                <w:szCs w:val="20"/>
                <w:lang w:eastAsia="ru-RU"/>
              </w:rPr>
            </w:pPr>
          </w:p>
        </w:tc>
        <w:tc>
          <w:tcPr>
            <w:tcW w:w="21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599FAA7" w14:textId="77777777" w:rsidR="00272D0A" w:rsidRPr="009E300E" w:rsidRDefault="00272D0A" w:rsidP="00430789">
            <w:pPr>
              <w:widowControl/>
              <w:spacing w:line="240" w:lineRule="auto"/>
              <w:ind w:firstLine="0"/>
              <w:jc w:val="left"/>
              <w:rPr>
                <w:rFonts w:eastAsia="Times New Roman"/>
                <w:b/>
                <w:bCs/>
                <w:color w:val="000000"/>
                <w:sz w:val="20"/>
                <w:szCs w:val="20"/>
                <w:lang w:eastAsia="ru-RU"/>
              </w:rPr>
            </w:pPr>
          </w:p>
        </w:tc>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31AA91" w14:textId="77777777" w:rsidR="00272D0A" w:rsidRPr="009E300E" w:rsidRDefault="00272D0A" w:rsidP="00430789">
            <w:pPr>
              <w:widowControl/>
              <w:spacing w:line="240" w:lineRule="auto"/>
              <w:ind w:firstLine="0"/>
              <w:jc w:val="left"/>
              <w:rPr>
                <w:rFonts w:eastAsia="Times New Roman"/>
                <w:b/>
                <w:bCs/>
                <w:color w:val="000000"/>
                <w:sz w:val="20"/>
                <w:szCs w:val="20"/>
                <w:lang w:eastAsia="ru-RU"/>
              </w:rPr>
            </w:pPr>
          </w:p>
        </w:tc>
        <w:tc>
          <w:tcPr>
            <w:tcW w:w="16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69449B" w14:textId="77777777" w:rsidR="00272D0A" w:rsidRPr="009E300E" w:rsidRDefault="00272D0A" w:rsidP="00430789">
            <w:pPr>
              <w:widowControl/>
              <w:spacing w:line="240" w:lineRule="auto"/>
              <w:ind w:firstLine="0"/>
              <w:jc w:val="left"/>
              <w:rPr>
                <w:rFonts w:eastAsia="Times New Roman"/>
                <w:b/>
                <w:bCs/>
                <w:color w:val="000000"/>
                <w:sz w:val="20"/>
                <w:szCs w:val="20"/>
                <w:lang w:eastAsia="ru-RU"/>
              </w:rPr>
            </w:pPr>
          </w:p>
        </w:tc>
      </w:tr>
      <w:tr w:rsidR="00272D0A" w:rsidRPr="009E300E" w14:paraId="198C8552" w14:textId="77777777" w:rsidTr="00430789">
        <w:trPr>
          <w:trHeight w:val="1530"/>
          <w:jc w:val="center"/>
        </w:trPr>
        <w:tc>
          <w:tcPr>
            <w:tcW w:w="1659" w:type="dxa"/>
            <w:tcBorders>
              <w:top w:val="nil"/>
              <w:left w:val="single" w:sz="4" w:space="0" w:color="auto"/>
              <w:bottom w:val="single" w:sz="4" w:space="0" w:color="auto"/>
              <w:right w:val="single" w:sz="4" w:space="0" w:color="auto"/>
            </w:tcBorders>
            <w:shd w:val="clear" w:color="auto" w:fill="auto"/>
            <w:vAlign w:val="center"/>
            <w:hideMark/>
          </w:tcPr>
          <w:p w14:paraId="212812A6" w14:textId="77777777" w:rsidR="00272D0A" w:rsidRDefault="00272D0A" w:rsidP="00430789">
            <w:pPr>
              <w:widowControl/>
              <w:spacing w:line="240" w:lineRule="auto"/>
              <w:ind w:firstLine="0"/>
              <w:jc w:val="left"/>
              <w:rPr>
                <w:rFonts w:eastAsia="Times New Roman"/>
                <w:color w:val="000000"/>
                <w:sz w:val="20"/>
                <w:szCs w:val="20"/>
                <w:lang w:eastAsia="ru-RU"/>
              </w:rPr>
            </w:pPr>
            <w:r w:rsidRPr="009E300E">
              <w:rPr>
                <w:rFonts w:eastAsia="Times New Roman"/>
                <w:color w:val="000000"/>
                <w:sz w:val="20"/>
                <w:szCs w:val="20"/>
                <w:lang w:eastAsia="ru-RU"/>
              </w:rPr>
              <w:t xml:space="preserve">Модернизация котельной </w:t>
            </w:r>
          </w:p>
          <w:p w14:paraId="19602BB8" w14:textId="77777777" w:rsidR="00272D0A" w:rsidRPr="009E300E" w:rsidRDefault="00272D0A" w:rsidP="00430789">
            <w:pPr>
              <w:widowControl/>
              <w:spacing w:line="240" w:lineRule="auto"/>
              <w:ind w:firstLine="0"/>
              <w:jc w:val="left"/>
              <w:rPr>
                <w:rFonts w:eastAsia="Times New Roman"/>
                <w:color w:val="000000"/>
                <w:sz w:val="20"/>
                <w:szCs w:val="20"/>
                <w:lang w:eastAsia="ru-RU"/>
              </w:rPr>
            </w:pPr>
            <w:r w:rsidRPr="009E300E">
              <w:rPr>
                <w:rFonts w:eastAsia="Times New Roman"/>
                <w:color w:val="000000"/>
                <w:sz w:val="20"/>
                <w:szCs w:val="20"/>
                <w:lang w:eastAsia="ru-RU"/>
              </w:rPr>
              <w:t>мощностью 3 МВт (ПИР и ПСД)</w:t>
            </w:r>
          </w:p>
        </w:tc>
        <w:tc>
          <w:tcPr>
            <w:tcW w:w="4573" w:type="dxa"/>
            <w:tcBorders>
              <w:top w:val="nil"/>
              <w:left w:val="nil"/>
              <w:bottom w:val="single" w:sz="4" w:space="0" w:color="auto"/>
              <w:right w:val="single" w:sz="4" w:space="0" w:color="auto"/>
            </w:tcBorders>
            <w:shd w:val="clear" w:color="auto" w:fill="auto"/>
            <w:vAlign w:val="center"/>
            <w:hideMark/>
          </w:tcPr>
          <w:p w14:paraId="1979FB47" w14:textId="77777777" w:rsidR="00272D0A"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 xml:space="preserve">Текущее состояние: мощность котельной </w:t>
            </w:r>
          </w:p>
          <w:p w14:paraId="77A98691" w14:textId="77777777" w:rsidR="00272D0A"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 xml:space="preserve">используется на 15%. Исключение </w:t>
            </w:r>
          </w:p>
          <w:p w14:paraId="3D9C5639" w14:textId="77777777" w:rsidR="00272D0A"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 xml:space="preserve">неиспользуемой резервной мощности, повышение надежности и рентабельности котельной для </w:t>
            </w:r>
          </w:p>
          <w:p w14:paraId="31A491C3" w14:textId="77777777" w:rsidR="00272D0A" w:rsidRPr="009E300E"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населения численностью около 5000 чел., включая жителей новых МКД</w:t>
            </w:r>
          </w:p>
        </w:tc>
        <w:tc>
          <w:tcPr>
            <w:tcW w:w="1843" w:type="dxa"/>
            <w:tcBorders>
              <w:top w:val="nil"/>
              <w:left w:val="nil"/>
              <w:bottom w:val="single" w:sz="4" w:space="0" w:color="auto"/>
              <w:right w:val="single" w:sz="4" w:space="0" w:color="auto"/>
            </w:tcBorders>
            <w:shd w:val="clear" w:color="auto" w:fill="auto"/>
            <w:vAlign w:val="center"/>
            <w:hideMark/>
          </w:tcPr>
          <w:p w14:paraId="1178C381" w14:textId="77777777" w:rsidR="00272D0A" w:rsidRPr="009E300E"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 xml:space="preserve">Котельная № 67 </w:t>
            </w:r>
          </w:p>
        </w:tc>
        <w:tc>
          <w:tcPr>
            <w:tcW w:w="1340" w:type="dxa"/>
            <w:tcBorders>
              <w:top w:val="nil"/>
              <w:left w:val="nil"/>
              <w:bottom w:val="single" w:sz="4" w:space="0" w:color="auto"/>
              <w:right w:val="single" w:sz="4" w:space="0" w:color="auto"/>
            </w:tcBorders>
            <w:shd w:val="clear" w:color="auto" w:fill="auto"/>
            <w:noWrap/>
            <w:vAlign w:val="center"/>
            <w:hideMark/>
          </w:tcPr>
          <w:p w14:paraId="60F0E149" w14:textId="77777777" w:rsidR="00272D0A" w:rsidRPr="009E300E"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2023</w:t>
            </w:r>
          </w:p>
        </w:tc>
        <w:tc>
          <w:tcPr>
            <w:tcW w:w="2180" w:type="dxa"/>
            <w:tcBorders>
              <w:top w:val="nil"/>
              <w:left w:val="nil"/>
              <w:bottom w:val="single" w:sz="4" w:space="0" w:color="auto"/>
              <w:right w:val="single" w:sz="4" w:space="0" w:color="auto"/>
            </w:tcBorders>
            <w:shd w:val="clear" w:color="auto" w:fill="auto"/>
            <w:noWrap/>
            <w:vAlign w:val="center"/>
            <w:hideMark/>
          </w:tcPr>
          <w:p w14:paraId="13FF9AEB" w14:textId="77777777" w:rsidR="00272D0A" w:rsidRPr="009E300E"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3 000,00</w:t>
            </w:r>
          </w:p>
        </w:tc>
        <w:tc>
          <w:tcPr>
            <w:tcW w:w="1660" w:type="dxa"/>
            <w:tcBorders>
              <w:top w:val="nil"/>
              <w:left w:val="nil"/>
              <w:bottom w:val="single" w:sz="4" w:space="0" w:color="auto"/>
              <w:right w:val="single" w:sz="4" w:space="0" w:color="auto"/>
            </w:tcBorders>
            <w:shd w:val="clear" w:color="auto" w:fill="auto"/>
            <w:noWrap/>
            <w:vAlign w:val="center"/>
            <w:hideMark/>
          </w:tcPr>
          <w:p w14:paraId="4FE6E457" w14:textId="77777777" w:rsidR="00272D0A" w:rsidRPr="009E300E"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3 000,00</w:t>
            </w:r>
          </w:p>
        </w:tc>
        <w:tc>
          <w:tcPr>
            <w:tcW w:w="1660" w:type="dxa"/>
            <w:tcBorders>
              <w:top w:val="nil"/>
              <w:left w:val="nil"/>
              <w:bottom w:val="single" w:sz="4" w:space="0" w:color="auto"/>
              <w:right w:val="single" w:sz="4" w:space="0" w:color="auto"/>
            </w:tcBorders>
            <w:shd w:val="clear" w:color="auto" w:fill="auto"/>
            <w:noWrap/>
            <w:vAlign w:val="center"/>
            <w:hideMark/>
          </w:tcPr>
          <w:p w14:paraId="67D2B592" w14:textId="77777777" w:rsidR="00272D0A" w:rsidRPr="009E300E"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3 600,00</w:t>
            </w:r>
          </w:p>
        </w:tc>
      </w:tr>
      <w:tr w:rsidR="00272D0A" w:rsidRPr="009E300E" w14:paraId="6A20C5A2" w14:textId="77777777" w:rsidTr="00430789">
        <w:trPr>
          <w:trHeight w:val="1530"/>
          <w:jc w:val="center"/>
        </w:trPr>
        <w:tc>
          <w:tcPr>
            <w:tcW w:w="1659" w:type="dxa"/>
            <w:tcBorders>
              <w:top w:val="nil"/>
              <w:left w:val="single" w:sz="4" w:space="0" w:color="auto"/>
              <w:bottom w:val="single" w:sz="4" w:space="0" w:color="auto"/>
              <w:right w:val="single" w:sz="4" w:space="0" w:color="auto"/>
            </w:tcBorders>
            <w:shd w:val="clear" w:color="auto" w:fill="auto"/>
            <w:vAlign w:val="center"/>
            <w:hideMark/>
          </w:tcPr>
          <w:p w14:paraId="3EE3681E" w14:textId="77777777" w:rsidR="00272D0A" w:rsidRDefault="00272D0A" w:rsidP="00430789">
            <w:pPr>
              <w:widowControl/>
              <w:spacing w:line="240" w:lineRule="auto"/>
              <w:ind w:firstLine="0"/>
              <w:jc w:val="left"/>
              <w:rPr>
                <w:rFonts w:eastAsia="Times New Roman"/>
                <w:color w:val="000000"/>
                <w:sz w:val="20"/>
                <w:szCs w:val="20"/>
                <w:lang w:eastAsia="ru-RU"/>
              </w:rPr>
            </w:pPr>
            <w:r w:rsidRPr="009E300E">
              <w:rPr>
                <w:rFonts w:eastAsia="Times New Roman"/>
                <w:color w:val="000000"/>
                <w:sz w:val="20"/>
                <w:szCs w:val="20"/>
                <w:lang w:eastAsia="ru-RU"/>
              </w:rPr>
              <w:t xml:space="preserve">Модернизация котельной </w:t>
            </w:r>
          </w:p>
          <w:p w14:paraId="351E0BC2" w14:textId="77777777" w:rsidR="00272D0A" w:rsidRPr="009E300E" w:rsidRDefault="00272D0A" w:rsidP="00430789">
            <w:pPr>
              <w:widowControl/>
              <w:spacing w:line="240" w:lineRule="auto"/>
              <w:ind w:firstLine="0"/>
              <w:jc w:val="left"/>
              <w:rPr>
                <w:rFonts w:eastAsia="Times New Roman"/>
                <w:color w:val="000000"/>
                <w:sz w:val="20"/>
                <w:szCs w:val="20"/>
                <w:lang w:eastAsia="ru-RU"/>
              </w:rPr>
            </w:pPr>
            <w:r w:rsidRPr="009E300E">
              <w:rPr>
                <w:rFonts w:eastAsia="Times New Roman"/>
                <w:color w:val="000000"/>
                <w:sz w:val="20"/>
                <w:szCs w:val="20"/>
                <w:lang w:eastAsia="ru-RU"/>
              </w:rPr>
              <w:t>мощностью 3 МВт (СМР)</w:t>
            </w:r>
          </w:p>
        </w:tc>
        <w:tc>
          <w:tcPr>
            <w:tcW w:w="4573" w:type="dxa"/>
            <w:tcBorders>
              <w:top w:val="nil"/>
              <w:left w:val="nil"/>
              <w:bottom w:val="single" w:sz="4" w:space="0" w:color="auto"/>
              <w:right w:val="single" w:sz="4" w:space="0" w:color="auto"/>
            </w:tcBorders>
            <w:shd w:val="clear" w:color="auto" w:fill="auto"/>
            <w:vAlign w:val="center"/>
            <w:hideMark/>
          </w:tcPr>
          <w:p w14:paraId="5CB5E88B" w14:textId="77777777" w:rsidR="00272D0A"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 xml:space="preserve">Текущее состояние: мощность котельной </w:t>
            </w:r>
          </w:p>
          <w:p w14:paraId="49A6F8E2" w14:textId="77777777" w:rsidR="00272D0A"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 xml:space="preserve">используется на 15%. Исключение </w:t>
            </w:r>
          </w:p>
          <w:p w14:paraId="25A6CE85" w14:textId="77777777" w:rsidR="00272D0A"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 xml:space="preserve">неиспользуемой резервной мощности, повышение надежности и рентабельности котельной для </w:t>
            </w:r>
          </w:p>
          <w:p w14:paraId="0B4D84AF" w14:textId="77777777" w:rsidR="00272D0A" w:rsidRPr="009E300E"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населения численностью около 5000 чел., включая жителей новых МКД</w:t>
            </w:r>
          </w:p>
        </w:tc>
        <w:tc>
          <w:tcPr>
            <w:tcW w:w="1843" w:type="dxa"/>
            <w:tcBorders>
              <w:top w:val="nil"/>
              <w:left w:val="nil"/>
              <w:bottom w:val="single" w:sz="4" w:space="0" w:color="auto"/>
              <w:right w:val="single" w:sz="4" w:space="0" w:color="auto"/>
            </w:tcBorders>
            <w:shd w:val="clear" w:color="auto" w:fill="auto"/>
            <w:vAlign w:val="center"/>
            <w:hideMark/>
          </w:tcPr>
          <w:p w14:paraId="37E7E22D" w14:textId="77777777" w:rsidR="00272D0A" w:rsidRPr="009E300E"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 xml:space="preserve">Котельная № 67 </w:t>
            </w:r>
          </w:p>
        </w:tc>
        <w:tc>
          <w:tcPr>
            <w:tcW w:w="1340" w:type="dxa"/>
            <w:tcBorders>
              <w:top w:val="nil"/>
              <w:left w:val="nil"/>
              <w:bottom w:val="single" w:sz="4" w:space="0" w:color="auto"/>
              <w:right w:val="single" w:sz="4" w:space="0" w:color="auto"/>
            </w:tcBorders>
            <w:shd w:val="clear" w:color="auto" w:fill="auto"/>
            <w:noWrap/>
            <w:vAlign w:val="center"/>
            <w:hideMark/>
          </w:tcPr>
          <w:p w14:paraId="55DC9F74" w14:textId="77777777" w:rsidR="00272D0A" w:rsidRPr="009E300E"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2025</w:t>
            </w:r>
          </w:p>
        </w:tc>
        <w:tc>
          <w:tcPr>
            <w:tcW w:w="2180" w:type="dxa"/>
            <w:tcBorders>
              <w:top w:val="nil"/>
              <w:left w:val="nil"/>
              <w:bottom w:val="single" w:sz="4" w:space="0" w:color="auto"/>
              <w:right w:val="single" w:sz="4" w:space="0" w:color="auto"/>
            </w:tcBorders>
            <w:shd w:val="clear" w:color="auto" w:fill="auto"/>
            <w:noWrap/>
            <w:vAlign w:val="center"/>
            <w:hideMark/>
          </w:tcPr>
          <w:p w14:paraId="0BDE0D72" w14:textId="77777777" w:rsidR="00272D0A" w:rsidRPr="009E300E"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30 000,00</w:t>
            </w:r>
          </w:p>
        </w:tc>
        <w:tc>
          <w:tcPr>
            <w:tcW w:w="1660" w:type="dxa"/>
            <w:tcBorders>
              <w:top w:val="nil"/>
              <w:left w:val="nil"/>
              <w:bottom w:val="single" w:sz="4" w:space="0" w:color="auto"/>
              <w:right w:val="single" w:sz="4" w:space="0" w:color="auto"/>
            </w:tcBorders>
            <w:shd w:val="clear" w:color="auto" w:fill="auto"/>
            <w:noWrap/>
            <w:vAlign w:val="center"/>
            <w:hideMark/>
          </w:tcPr>
          <w:p w14:paraId="60B67BE5" w14:textId="77777777" w:rsidR="00272D0A" w:rsidRPr="009E300E"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30 000,00</w:t>
            </w:r>
          </w:p>
        </w:tc>
        <w:tc>
          <w:tcPr>
            <w:tcW w:w="1660" w:type="dxa"/>
            <w:tcBorders>
              <w:top w:val="nil"/>
              <w:left w:val="nil"/>
              <w:bottom w:val="single" w:sz="4" w:space="0" w:color="auto"/>
              <w:right w:val="single" w:sz="4" w:space="0" w:color="auto"/>
            </w:tcBorders>
            <w:shd w:val="clear" w:color="auto" w:fill="auto"/>
            <w:noWrap/>
            <w:vAlign w:val="center"/>
            <w:hideMark/>
          </w:tcPr>
          <w:p w14:paraId="53BBE3D8" w14:textId="77777777" w:rsidR="00272D0A" w:rsidRPr="009E300E" w:rsidRDefault="00272D0A" w:rsidP="00430789">
            <w:pPr>
              <w:widowControl/>
              <w:spacing w:line="240" w:lineRule="auto"/>
              <w:ind w:firstLine="0"/>
              <w:jc w:val="center"/>
              <w:rPr>
                <w:rFonts w:eastAsia="Times New Roman"/>
                <w:color w:val="000000"/>
                <w:sz w:val="20"/>
                <w:szCs w:val="20"/>
                <w:lang w:eastAsia="ru-RU"/>
              </w:rPr>
            </w:pPr>
            <w:r w:rsidRPr="009E300E">
              <w:rPr>
                <w:rFonts w:eastAsia="Times New Roman"/>
                <w:color w:val="000000"/>
                <w:sz w:val="20"/>
                <w:szCs w:val="20"/>
                <w:lang w:eastAsia="ru-RU"/>
              </w:rPr>
              <w:t>36 000,00</w:t>
            </w:r>
          </w:p>
        </w:tc>
      </w:tr>
    </w:tbl>
    <w:p w14:paraId="064AD4D6" w14:textId="77777777" w:rsidR="00272D0A" w:rsidRDefault="00272D0A" w:rsidP="00272D0A">
      <w:pPr>
        <w:ind w:firstLine="0"/>
        <w:rPr>
          <w:lang w:eastAsia="ru-RU"/>
        </w:rPr>
      </w:pPr>
    </w:p>
    <w:p w14:paraId="7FD3C851" w14:textId="77777777" w:rsidR="00272D0A" w:rsidRDefault="00272D0A" w:rsidP="00272D0A">
      <w:pPr>
        <w:ind w:firstLine="0"/>
        <w:rPr>
          <w:lang w:eastAsia="ru-RU"/>
        </w:rPr>
      </w:pPr>
    </w:p>
    <w:p w14:paraId="7AB8BC90" w14:textId="77777777" w:rsidR="0075691E" w:rsidRPr="0075691E" w:rsidRDefault="0075691E" w:rsidP="0075691E">
      <w:pPr>
        <w:rPr>
          <w:lang w:eastAsia="ru-RU"/>
        </w:rPr>
      </w:pPr>
    </w:p>
    <w:p w14:paraId="1C26EB4F" w14:textId="77777777" w:rsidR="00136021" w:rsidRPr="002421DD" w:rsidRDefault="00136021" w:rsidP="00136021">
      <w:pPr>
        <w:ind w:firstLine="0"/>
      </w:pPr>
    </w:p>
    <w:p w14:paraId="1C1DE714" w14:textId="77777777" w:rsidR="003D5EDD" w:rsidRPr="002421DD" w:rsidRDefault="003D5EDD" w:rsidP="00014997"/>
    <w:p w14:paraId="4236B8A4" w14:textId="77777777" w:rsidR="00D23610" w:rsidRPr="002421DD" w:rsidRDefault="00D23610" w:rsidP="00014997"/>
    <w:p w14:paraId="48564544" w14:textId="77777777" w:rsidR="00595C41" w:rsidRPr="002421DD" w:rsidRDefault="00595C41" w:rsidP="00014997">
      <w:pPr>
        <w:sectPr w:rsidR="00595C41" w:rsidRPr="002421DD" w:rsidSect="00272D0A">
          <w:pgSz w:w="16840" w:h="11907" w:orient="landscape" w:code="9"/>
          <w:pgMar w:top="851" w:right="1134" w:bottom="1701" w:left="1134" w:header="567" w:footer="567" w:gutter="0"/>
          <w:cols w:space="708"/>
          <w:docGrid w:linePitch="360"/>
        </w:sectPr>
      </w:pPr>
    </w:p>
    <w:p w14:paraId="30AC2BCE" w14:textId="77777777" w:rsidR="00136021" w:rsidRPr="002421DD" w:rsidRDefault="00136021" w:rsidP="00136021">
      <w:pPr>
        <w:pStyle w:val="20"/>
      </w:pPr>
      <w:bookmarkStart w:id="7" w:name="_Toc521898924"/>
      <w:r w:rsidRPr="002421DD">
        <w:lastRenderedPageBreak/>
        <w:t>Мероприятия на сетях</w:t>
      </w:r>
      <w:bookmarkEnd w:id="7"/>
    </w:p>
    <w:p w14:paraId="5819391A" w14:textId="77777777" w:rsidR="00136021" w:rsidRPr="002421DD" w:rsidRDefault="00136021" w:rsidP="00136021">
      <w:r w:rsidRPr="002421DD">
        <w:t xml:space="preserve">В мероприятия по строительству и реконструкции </w:t>
      </w:r>
      <w:r w:rsidRPr="002421DD">
        <w:rPr>
          <w:b/>
        </w:rPr>
        <w:t>тепловых сетей</w:t>
      </w:r>
      <w:r w:rsidRPr="002421DD">
        <w:t xml:space="preserve"> и сооружений на них входят 8 групп проектов, в том числе:</w:t>
      </w:r>
    </w:p>
    <w:p w14:paraId="5AB08E48" w14:textId="77777777" w:rsidR="00136021" w:rsidRPr="002421DD" w:rsidRDefault="00136021" w:rsidP="00136021">
      <w:r w:rsidRPr="002421DD">
        <w:t>1)</w:t>
      </w:r>
      <w:r w:rsidRPr="002421DD">
        <w:tab/>
        <w:t xml:space="preserve"> Группа проектов 1 – реконструкция и строительство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p>
    <w:p w14:paraId="424F5951" w14:textId="77777777" w:rsidR="00136021" w:rsidRPr="002421DD" w:rsidRDefault="00136021" w:rsidP="00136021">
      <w:r w:rsidRPr="002421DD">
        <w:t>2)</w:t>
      </w:r>
      <w:r w:rsidRPr="002421DD">
        <w:tab/>
        <w:t xml:space="preserve"> Группа проектов 2 – строительство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p>
    <w:p w14:paraId="7922473F" w14:textId="77777777" w:rsidR="00136021" w:rsidRPr="002421DD" w:rsidRDefault="00136021" w:rsidP="00136021">
      <w:r w:rsidRPr="002421DD">
        <w:t xml:space="preserve">3) </w:t>
      </w:r>
      <w:r w:rsidRPr="002421DD">
        <w:tab/>
        <w:t>Группа проектов 3 – реконструкция тепловых сетей с увеличением диаметра трубопроводов для обеспечения перспективных приростов тепловой нагрузки;</w:t>
      </w:r>
    </w:p>
    <w:p w14:paraId="33143F63" w14:textId="77777777" w:rsidR="00136021" w:rsidRPr="002421DD" w:rsidRDefault="00136021" w:rsidP="00136021">
      <w:r w:rsidRPr="002421DD">
        <w:t xml:space="preserve">4) </w:t>
      </w:r>
      <w:r w:rsidRPr="002421DD">
        <w:tab/>
        <w:t>Группа проектов 4 –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надёжности теплоснабжения;</w:t>
      </w:r>
    </w:p>
    <w:p w14:paraId="2AD08A6A" w14:textId="77777777" w:rsidR="00136021" w:rsidRPr="002421DD" w:rsidRDefault="00136021" w:rsidP="00136021">
      <w:r w:rsidRPr="002421DD">
        <w:t xml:space="preserve">5) </w:t>
      </w:r>
      <w:r w:rsidRPr="002421DD">
        <w:tab/>
        <w:t>Группа проектов 5 – строительство или реконструкция тепловых сетей для повышения эффективности функционирования системы теплоснабжения, в том числе за счёт перевода котельных в пиковый режим работы или ликвидации котельных;</w:t>
      </w:r>
    </w:p>
    <w:p w14:paraId="1D5AC8FF" w14:textId="77777777" w:rsidR="00136021" w:rsidRPr="002421DD" w:rsidRDefault="00136021" w:rsidP="00136021">
      <w:r w:rsidRPr="002421DD">
        <w:t xml:space="preserve">6) </w:t>
      </w:r>
      <w:r w:rsidRPr="002421DD">
        <w:tab/>
        <w:t>Группа проектов 6 – реконструкция тепловых сетей, подлежащих замене в связи с исчерпанием эксплуатационного ресурса;</w:t>
      </w:r>
    </w:p>
    <w:p w14:paraId="3EDD92DD" w14:textId="77777777" w:rsidR="00136021" w:rsidRPr="002421DD" w:rsidRDefault="00136021" w:rsidP="00136021">
      <w:r w:rsidRPr="002421DD">
        <w:t xml:space="preserve">7) </w:t>
      </w:r>
      <w:r w:rsidRPr="002421DD">
        <w:tab/>
        <w:t>Группа проектов 7 – строительство или реконструкция насосных станций;</w:t>
      </w:r>
    </w:p>
    <w:p w14:paraId="5557F2EA" w14:textId="77777777" w:rsidR="00D23610" w:rsidRPr="002421DD" w:rsidRDefault="00136021" w:rsidP="00136021">
      <w:r w:rsidRPr="002421DD">
        <w:t xml:space="preserve">8) </w:t>
      </w:r>
      <w:r w:rsidRPr="002421DD">
        <w:tab/>
        <w:t>Группа проектов 8 – строительство и реконструкция тепловых сетей для обеспечения нормативной надежности.</w:t>
      </w:r>
    </w:p>
    <w:p w14:paraId="2A0ED18D" w14:textId="77777777" w:rsidR="00136021" w:rsidRPr="002421DD" w:rsidRDefault="00136021" w:rsidP="00014997">
      <w:pPr>
        <w:sectPr w:rsidR="00136021" w:rsidRPr="002421DD" w:rsidSect="000641FE">
          <w:pgSz w:w="11906" w:h="16838" w:code="9"/>
          <w:pgMar w:top="1134" w:right="851" w:bottom="1134" w:left="1701" w:header="567" w:footer="567" w:gutter="0"/>
          <w:cols w:space="708"/>
          <w:docGrid w:linePitch="360"/>
        </w:sectPr>
      </w:pPr>
    </w:p>
    <w:p w14:paraId="1589E032" w14:textId="77777777" w:rsidR="00566CD2" w:rsidRDefault="00566CD2" w:rsidP="00566CD2">
      <w:pPr>
        <w:pStyle w:val="afffffffff2"/>
      </w:pPr>
      <w:r w:rsidRPr="00F23826">
        <w:lastRenderedPageBreak/>
        <w:t xml:space="preserve">Таблица </w:t>
      </w:r>
      <w:r w:rsidRPr="00F23826">
        <w:fldChar w:fldCharType="begin"/>
      </w:r>
      <w:r w:rsidRPr="00F23826">
        <w:instrText xml:space="preserve"> STYLEREF 1 \s </w:instrText>
      </w:r>
      <w:r w:rsidRPr="00F23826">
        <w:fldChar w:fldCharType="separate"/>
      </w:r>
      <w:r>
        <w:rPr>
          <w:noProof/>
        </w:rPr>
        <w:t>3</w:t>
      </w:r>
      <w:r w:rsidRPr="00F23826">
        <w:fldChar w:fldCharType="end"/>
      </w:r>
      <w:r w:rsidRPr="00F23826">
        <w:noBreakHyphen/>
      </w:r>
      <w:r w:rsidRPr="00F23826">
        <w:fldChar w:fldCharType="begin"/>
      </w:r>
      <w:r w:rsidRPr="00F23826">
        <w:instrText xml:space="preserve"> SEQ Таблица \* ARABIC \s 1 </w:instrText>
      </w:r>
      <w:r w:rsidRPr="00F23826">
        <w:fldChar w:fldCharType="separate"/>
      </w:r>
      <w:r>
        <w:rPr>
          <w:noProof/>
        </w:rPr>
        <w:t>5</w:t>
      </w:r>
      <w:r w:rsidRPr="00F23826">
        <w:fldChar w:fldCharType="end"/>
      </w:r>
      <w:r w:rsidRPr="00F23826">
        <w:t xml:space="preserve"> – Объемы реконструкция тепловых сетей в зоне деятельности единой теплоснабжающей организации АО «Челябкоммунэнерго» для обеспечения надежности теплоснабжения потребителей, в том числе в связи с исчерпанием эксплуатационного ресурса (группа проектов №3)</w:t>
      </w:r>
    </w:p>
    <w:tbl>
      <w:tblPr>
        <w:tblW w:w="4924" w:type="pct"/>
        <w:jc w:val="center"/>
        <w:tblLook w:val="04A0" w:firstRow="1" w:lastRow="0" w:firstColumn="1" w:lastColumn="0" w:noHBand="0" w:noVBand="1"/>
      </w:tblPr>
      <w:tblGrid>
        <w:gridCol w:w="544"/>
        <w:gridCol w:w="2404"/>
        <w:gridCol w:w="1100"/>
        <w:gridCol w:w="1250"/>
        <w:gridCol w:w="755"/>
        <w:gridCol w:w="934"/>
        <w:gridCol w:w="1240"/>
        <w:gridCol w:w="1116"/>
        <w:gridCol w:w="1207"/>
        <w:gridCol w:w="2141"/>
        <w:gridCol w:w="1650"/>
      </w:tblGrid>
      <w:tr w:rsidR="00B6696F" w:rsidRPr="00B6696F" w14:paraId="3D467857" w14:textId="77777777" w:rsidTr="00B6696F">
        <w:trPr>
          <w:trHeight w:val="517"/>
          <w:jc w:val="center"/>
        </w:trPr>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6AAD10"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п/п</w:t>
            </w:r>
          </w:p>
        </w:tc>
        <w:tc>
          <w:tcPr>
            <w:tcW w:w="24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7E22EB"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Наименование мероприятия</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0E5EA0"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Источник финансирования</w:t>
            </w:r>
          </w:p>
        </w:tc>
        <w:tc>
          <w:tcPr>
            <w:tcW w:w="12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50DE05"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xml:space="preserve">Источник </w:t>
            </w:r>
            <w:proofErr w:type="spellStart"/>
            <w:r w:rsidRPr="00B6696F">
              <w:rPr>
                <w:rFonts w:eastAsia="Times New Roman"/>
                <w:b/>
                <w:bCs/>
                <w:color w:val="000000"/>
                <w:sz w:val="16"/>
                <w:szCs w:val="16"/>
                <w:lang w:eastAsia="ru-RU"/>
              </w:rPr>
              <w:t>теплоснабженияа</w:t>
            </w:r>
            <w:proofErr w:type="spellEnd"/>
          </w:p>
        </w:tc>
        <w:tc>
          <w:tcPr>
            <w:tcW w:w="75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D621AA4"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Год реализации</w:t>
            </w:r>
          </w:p>
        </w:tc>
        <w:tc>
          <w:tcPr>
            <w:tcW w:w="9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7A4E198"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Длина участка, м</w:t>
            </w:r>
          </w:p>
        </w:tc>
        <w:tc>
          <w:tcPr>
            <w:tcW w:w="12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B6F39CA"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Условный диаметр, мм</w:t>
            </w:r>
          </w:p>
        </w:tc>
        <w:tc>
          <w:tcPr>
            <w:tcW w:w="111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508F5B6"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Вид прокладки тепловой сети</w:t>
            </w:r>
          </w:p>
        </w:tc>
        <w:tc>
          <w:tcPr>
            <w:tcW w:w="120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3C746B8"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Теплоизоляционный материал</w:t>
            </w:r>
          </w:p>
        </w:tc>
        <w:tc>
          <w:tcPr>
            <w:tcW w:w="21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F0E792"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Стоимость на дату реализации, тыс. руб. без НДС</w:t>
            </w:r>
          </w:p>
        </w:tc>
        <w:tc>
          <w:tcPr>
            <w:tcW w:w="16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F0A714"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Срок полезного использования</w:t>
            </w:r>
          </w:p>
        </w:tc>
      </w:tr>
      <w:tr w:rsidR="00B6696F" w:rsidRPr="00B6696F" w14:paraId="084B8C9D" w14:textId="77777777" w:rsidTr="00B6696F">
        <w:trPr>
          <w:trHeight w:val="517"/>
          <w:jc w:val="center"/>
        </w:trPr>
        <w:tc>
          <w:tcPr>
            <w:tcW w:w="543" w:type="dxa"/>
            <w:vMerge/>
            <w:tcBorders>
              <w:top w:val="single" w:sz="4" w:space="0" w:color="auto"/>
              <w:left w:val="single" w:sz="4" w:space="0" w:color="auto"/>
              <w:bottom w:val="single" w:sz="4" w:space="0" w:color="auto"/>
              <w:right w:val="single" w:sz="4" w:space="0" w:color="auto"/>
            </w:tcBorders>
            <w:vAlign w:val="center"/>
            <w:hideMark/>
          </w:tcPr>
          <w:p w14:paraId="538385C9" w14:textId="77777777" w:rsidR="00B6696F" w:rsidRPr="00B6696F" w:rsidRDefault="00B6696F" w:rsidP="00B6696F">
            <w:pPr>
              <w:widowControl/>
              <w:spacing w:line="240" w:lineRule="auto"/>
              <w:ind w:firstLine="0"/>
              <w:jc w:val="left"/>
              <w:rPr>
                <w:rFonts w:eastAsia="Times New Roman"/>
                <w:b/>
                <w:bCs/>
                <w:color w:val="000000"/>
                <w:sz w:val="16"/>
                <w:szCs w:val="16"/>
                <w:lang w:eastAsia="ru-RU"/>
              </w:rPr>
            </w:pPr>
          </w:p>
        </w:tc>
        <w:tc>
          <w:tcPr>
            <w:tcW w:w="2404" w:type="dxa"/>
            <w:vMerge/>
            <w:tcBorders>
              <w:top w:val="single" w:sz="4" w:space="0" w:color="auto"/>
              <w:left w:val="single" w:sz="4" w:space="0" w:color="auto"/>
              <w:bottom w:val="single" w:sz="4" w:space="0" w:color="auto"/>
              <w:right w:val="single" w:sz="4" w:space="0" w:color="auto"/>
            </w:tcBorders>
            <w:vAlign w:val="center"/>
            <w:hideMark/>
          </w:tcPr>
          <w:p w14:paraId="77B0443C" w14:textId="77777777" w:rsidR="00B6696F" w:rsidRPr="00B6696F" w:rsidRDefault="00B6696F" w:rsidP="00B6696F">
            <w:pPr>
              <w:widowControl/>
              <w:spacing w:line="240" w:lineRule="auto"/>
              <w:ind w:firstLine="0"/>
              <w:jc w:val="left"/>
              <w:rPr>
                <w:rFonts w:eastAsia="Times New Roman"/>
                <w:b/>
                <w:bCs/>
                <w:color w:val="000000"/>
                <w:sz w:val="16"/>
                <w:szCs w:val="16"/>
                <w:lang w:eastAsia="ru-RU"/>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4036B84B" w14:textId="77777777" w:rsidR="00B6696F" w:rsidRPr="00B6696F" w:rsidRDefault="00B6696F" w:rsidP="00B6696F">
            <w:pPr>
              <w:widowControl/>
              <w:spacing w:line="240" w:lineRule="auto"/>
              <w:ind w:firstLine="0"/>
              <w:jc w:val="left"/>
              <w:rPr>
                <w:rFonts w:eastAsia="Times New Roman"/>
                <w:b/>
                <w:bCs/>
                <w:color w:val="000000"/>
                <w:sz w:val="16"/>
                <w:szCs w:val="16"/>
                <w:lang w:eastAsia="ru-RU"/>
              </w:rPr>
            </w:pPr>
          </w:p>
        </w:tc>
        <w:tc>
          <w:tcPr>
            <w:tcW w:w="1250" w:type="dxa"/>
            <w:vMerge/>
            <w:tcBorders>
              <w:top w:val="single" w:sz="4" w:space="0" w:color="auto"/>
              <w:left w:val="single" w:sz="4" w:space="0" w:color="auto"/>
              <w:bottom w:val="single" w:sz="4" w:space="0" w:color="auto"/>
              <w:right w:val="single" w:sz="4" w:space="0" w:color="auto"/>
            </w:tcBorders>
            <w:vAlign w:val="center"/>
            <w:hideMark/>
          </w:tcPr>
          <w:p w14:paraId="0E48F0E3" w14:textId="77777777" w:rsidR="00B6696F" w:rsidRPr="00B6696F" w:rsidRDefault="00B6696F" w:rsidP="00B6696F">
            <w:pPr>
              <w:widowControl/>
              <w:spacing w:line="240" w:lineRule="auto"/>
              <w:ind w:firstLine="0"/>
              <w:jc w:val="left"/>
              <w:rPr>
                <w:rFonts w:eastAsia="Times New Roman"/>
                <w:b/>
                <w:bCs/>
                <w:color w:val="000000"/>
                <w:sz w:val="16"/>
                <w:szCs w:val="16"/>
                <w:lang w:eastAsia="ru-RU"/>
              </w:rPr>
            </w:pPr>
          </w:p>
        </w:tc>
        <w:tc>
          <w:tcPr>
            <w:tcW w:w="755" w:type="dxa"/>
            <w:vMerge/>
            <w:tcBorders>
              <w:top w:val="single" w:sz="4" w:space="0" w:color="auto"/>
              <w:left w:val="single" w:sz="4" w:space="0" w:color="auto"/>
              <w:bottom w:val="single" w:sz="4" w:space="0" w:color="auto"/>
              <w:right w:val="single" w:sz="4" w:space="0" w:color="auto"/>
            </w:tcBorders>
            <w:vAlign w:val="center"/>
            <w:hideMark/>
          </w:tcPr>
          <w:p w14:paraId="1F4DED90" w14:textId="77777777" w:rsidR="00B6696F" w:rsidRPr="00B6696F" w:rsidRDefault="00B6696F" w:rsidP="00B6696F">
            <w:pPr>
              <w:widowControl/>
              <w:spacing w:line="240" w:lineRule="auto"/>
              <w:ind w:firstLine="0"/>
              <w:jc w:val="left"/>
              <w:rPr>
                <w:rFonts w:eastAsia="Times New Roman"/>
                <w:b/>
                <w:bCs/>
                <w:color w:val="000000"/>
                <w:sz w:val="16"/>
                <w:szCs w:val="16"/>
                <w:lang w:eastAsia="ru-RU"/>
              </w:rPr>
            </w:pPr>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0B9F7087" w14:textId="77777777" w:rsidR="00B6696F" w:rsidRPr="00B6696F" w:rsidRDefault="00B6696F" w:rsidP="00B6696F">
            <w:pPr>
              <w:widowControl/>
              <w:spacing w:line="240" w:lineRule="auto"/>
              <w:ind w:firstLine="0"/>
              <w:jc w:val="left"/>
              <w:rPr>
                <w:rFonts w:eastAsia="Times New Roman"/>
                <w:b/>
                <w:bCs/>
                <w:color w:val="000000"/>
                <w:sz w:val="16"/>
                <w:szCs w:val="16"/>
                <w:lang w:eastAsia="ru-RU"/>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7EAC9BE5" w14:textId="77777777" w:rsidR="00B6696F" w:rsidRPr="00B6696F" w:rsidRDefault="00B6696F" w:rsidP="00B6696F">
            <w:pPr>
              <w:widowControl/>
              <w:spacing w:line="240" w:lineRule="auto"/>
              <w:ind w:firstLine="0"/>
              <w:jc w:val="left"/>
              <w:rPr>
                <w:rFonts w:eastAsia="Times New Roman"/>
                <w:b/>
                <w:bCs/>
                <w:color w:val="000000"/>
                <w:sz w:val="16"/>
                <w:szCs w:val="16"/>
                <w:lang w:eastAsia="ru-RU"/>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14:paraId="3EE58A84" w14:textId="77777777" w:rsidR="00B6696F" w:rsidRPr="00B6696F" w:rsidRDefault="00B6696F" w:rsidP="00B6696F">
            <w:pPr>
              <w:widowControl/>
              <w:spacing w:line="240" w:lineRule="auto"/>
              <w:ind w:firstLine="0"/>
              <w:jc w:val="left"/>
              <w:rPr>
                <w:rFonts w:eastAsia="Times New Roman"/>
                <w:b/>
                <w:bCs/>
                <w:color w:val="000000"/>
                <w:sz w:val="16"/>
                <w:szCs w:val="16"/>
                <w:lang w:eastAsia="ru-RU"/>
              </w:rPr>
            </w:pPr>
          </w:p>
        </w:tc>
        <w:tc>
          <w:tcPr>
            <w:tcW w:w="1207" w:type="dxa"/>
            <w:vMerge/>
            <w:tcBorders>
              <w:top w:val="single" w:sz="4" w:space="0" w:color="auto"/>
              <w:left w:val="single" w:sz="4" w:space="0" w:color="auto"/>
              <w:bottom w:val="single" w:sz="4" w:space="0" w:color="auto"/>
              <w:right w:val="single" w:sz="4" w:space="0" w:color="auto"/>
            </w:tcBorders>
            <w:vAlign w:val="center"/>
            <w:hideMark/>
          </w:tcPr>
          <w:p w14:paraId="06FFBA35" w14:textId="77777777" w:rsidR="00B6696F" w:rsidRPr="00B6696F" w:rsidRDefault="00B6696F" w:rsidP="00B6696F">
            <w:pPr>
              <w:widowControl/>
              <w:spacing w:line="240" w:lineRule="auto"/>
              <w:ind w:firstLine="0"/>
              <w:jc w:val="left"/>
              <w:rPr>
                <w:rFonts w:eastAsia="Times New Roman"/>
                <w:b/>
                <w:bCs/>
                <w:color w:val="000000"/>
                <w:sz w:val="16"/>
                <w:szCs w:val="16"/>
                <w:lang w:eastAsia="ru-RU"/>
              </w:rPr>
            </w:pPr>
          </w:p>
        </w:tc>
        <w:tc>
          <w:tcPr>
            <w:tcW w:w="2141" w:type="dxa"/>
            <w:vMerge/>
            <w:tcBorders>
              <w:top w:val="single" w:sz="4" w:space="0" w:color="auto"/>
              <w:left w:val="single" w:sz="4" w:space="0" w:color="auto"/>
              <w:bottom w:val="single" w:sz="4" w:space="0" w:color="auto"/>
              <w:right w:val="single" w:sz="4" w:space="0" w:color="auto"/>
            </w:tcBorders>
            <w:vAlign w:val="center"/>
            <w:hideMark/>
          </w:tcPr>
          <w:p w14:paraId="1B9724F9" w14:textId="77777777" w:rsidR="00B6696F" w:rsidRPr="00B6696F" w:rsidRDefault="00B6696F" w:rsidP="00B6696F">
            <w:pPr>
              <w:widowControl/>
              <w:spacing w:line="240" w:lineRule="auto"/>
              <w:ind w:firstLine="0"/>
              <w:jc w:val="left"/>
              <w:rPr>
                <w:rFonts w:eastAsia="Times New Roman"/>
                <w:b/>
                <w:bCs/>
                <w:color w:val="000000"/>
                <w:sz w:val="16"/>
                <w:szCs w:val="16"/>
                <w:lang w:eastAsia="ru-RU"/>
              </w:rPr>
            </w:pPr>
          </w:p>
        </w:tc>
        <w:tc>
          <w:tcPr>
            <w:tcW w:w="1650" w:type="dxa"/>
            <w:vMerge/>
            <w:tcBorders>
              <w:top w:val="single" w:sz="4" w:space="0" w:color="auto"/>
              <w:left w:val="single" w:sz="4" w:space="0" w:color="auto"/>
              <w:bottom w:val="single" w:sz="4" w:space="0" w:color="auto"/>
              <w:right w:val="single" w:sz="4" w:space="0" w:color="auto"/>
            </w:tcBorders>
            <w:vAlign w:val="center"/>
            <w:hideMark/>
          </w:tcPr>
          <w:p w14:paraId="10723442" w14:textId="77777777" w:rsidR="00B6696F" w:rsidRPr="00B6696F" w:rsidRDefault="00B6696F" w:rsidP="00B6696F">
            <w:pPr>
              <w:widowControl/>
              <w:spacing w:line="240" w:lineRule="auto"/>
              <w:ind w:firstLine="0"/>
              <w:jc w:val="left"/>
              <w:rPr>
                <w:rFonts w:eastAsia="Times New Roman"/>
                <w:b/>
                <w:bCs/>
                <w:color w:val="000000"/>
                <w:sz w:val="16"/>
                <w:szCs w:val="16"/>
                <w:lang w:eastAsia="ru-RU"/>
              </w:rPr>
            </w:pPr>
          </w:p>
        </w:tc>
      </w:tr>
      <w:tr w:rsidR="00B6696F" w:rsidRPr="00B6696F" w14:paraId="69B1B6D6"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555E2532"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w:t>
            </w:r>
          </w:p>
        </w:tc>
        <w:tc>
          <w:tcPr>
            <w:tcW w:w="2404" w:type="dxa"/>
            <w:tcBorders>
              <w:top w:val="nil"/>
              <w:left w:val="nil"/>
              <w:bottom w:val="single" w:sz="4" w:space="0" w:color="auto"/>
              <w:right w:val="single" w:sz="4" w:space="0" w:color="auto"/>
            </w:tcBorders>
            <w:shd w:val="clear" w:color="auto" w:fill="auto"/>
            <w:vAlign w:val="center"/>
            <w:hideMark/>
          </w:tcPr>
          <w:p w14:paraId="17C5D7EB"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Реконструкция тепловой сети от НВ-28-5 до ТК-28-7, ввод в здание МУСО ЦПД «Горизонт» по улице Энгельса, №4 г. Кыштым Челябинской области от котельной №1 (ул. Ленина, 44а)</w:t>
            </w:r>
          </w:p>
        </w:tc>
        <w:tc>
          <w:tcPr>
            <w:tcW w:w="1100" w:type="dxa"/>
            <w:tcBorders>
              <w:top w:val="nil"/>
              <w:left w:val="nil"/>
              <w:bottom w:val="single" w:sz="4" w:space="0" w:color="auto"/>
              <w:right w:val="single" w:sz="4" w:space="0" w:color="auto"/>
            </w:tcBorders>
            <w:shd w:val="clear" w:color="auto" w:fill="auto"/>
            <w:vAlign w:val="center"/>
            <w:hideMark/>
          </w:tcPr>
          <w:p w14:paraId="1BF9034D"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заемные средства</w:t>
            </w:r>
          </w:p>
        </w:tc>
        <w:tc>
          <w:tcPr>
            <w:tcW w:w="1250" w:type="dxa"/>
            <w:tcBorders>
              <w:top w:val="nil"/>
              <w:left w:val="nil"/>
              <w:bottom w:val="single" w:sz="4" w:space="0" w:color="auto"/>
              <w:right w:val="single" w:sz="4" w:space="0" w:color="auto"/>
            </w:tcBorders>
            <w:shd w:val="clear" w:color="auto" w:fill="auto"/>
            <w:vAlign w:val="center"/>
            <w:hideMark/>
          </w:tcPr>
          <w:p w14:paraId="3B006BE7"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котельная по ул. Ленина, 44а </w:t>
            </w:r>
          </w:p>
        </w:tc>
        <w:tc>
          <w:tcPr>
            <w:tcW w:w="755" w:type="dxa"/>
            <w:tcBorders>
              <w:top w:val="nil"/>
              <w:left w:val="nil"/>
              <w:bottom w:val="single" w:sz="4" w:space="0" w:color="auto"/>
              <w:right w:val="single" w:sz="4" w:space="0" w:color="auto"/>
            </w:tcBorders>
            <w:shd w:val="clear" w:color="000000" w:fill="FFFFFF"/>
            <w:vAlign w:val="center"/>
            <w:hideMark/>
          </w:tcPr>
          <w:p w14:paraId="1A3848F9" w14:textId="47C8194B"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w:t>
            </w:r>
            <w:r w:rsidR="00C00212">
              <w:rPr>
                <w:rFonts w:eastAsia="Times New Roman"/>
                <w:color w:val="000000"/>
                <w:sz w:val="16"/>
                <w:szCs w:val="16"/>
                <w:lang w:eastAsia="ru-RU"/>
              </w:rPr>
              <w:t>4</w:t>
            </w:r>
          </w:p>
        </w:tc>
        <w:tc>
          <w:tcPr>
            <w:tcW w:w="934" w:type="dxa"/>
            <w:tcBorders>
              <w:top w:val="nil"/>
              <w:left w:val="nil"/>
              <w:bottom w:val="single" w:sz="4" w:space="0" w:color="auto"/>
              <w:right w:val="single" w:sz="4" w:space="0" w:color="auto"/>
            </w:tcBorders>
            <w:shd w:val="clear" w:color="000000" w:fill="FFFFFF"/>
            <w:vAlign w:val="center"/>
            <w:hideMark/>
          </w:tcPr>
          <w:p w14:paraId="7C5439F1"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87</w:t>
            </w:r>
          </w:p>
        </w:tc>
        <w:tc>
          <w:tcPr>
            <w:tcW w:w="1240" w:type="dxa"/>
            <w:tcBorders>
              <w:top w:val="nil"/>
              <w:left w:val="nil"/>
              <w:bottom w:val="single" w:sz="4" w:space="0" w:color="auto"/>
              <w:right w:val="single" w:sz="4" w:space="0" w:color="auto"/>
            </w:tcBorders>
            <w:shd w:val="clear" w:color="000000" w:fill="FFFFFF"/>
            <w:vAlign w:val="center"/>
            <w:hideMark/>
          </w:tcPr>
          <w:p w14:paraId="463FC950"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108</w:t>
            </w:r>
          </w:p>
        </w:tc>
        <w:tc>
          <w:tcPr>
            <w:tcW w:w="1116" w:type="dxa"/>
            <w:tcBorders>
              <w:top w:val="nil"/>
              <w:left w:val="nil"/>
              <w:bottom w:val="single" w:sz="4" w:space="0" w:color="auto"/>
              <w:right w:val="single" w:sz="4" w:space="0" w:color="auto"/>
            </w:tcBorders>
            <w:shd w:val="clear" w:color="000000" w:fill="FFFFFF"/>
            <w:vAlign w:val="center"/>
            <w:hideMark/>
          </w:tcPr>
          <w:p w14:paraId="181AD828"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58E3450E"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маты минераловатные</w:t>
            </w:r>
          </w:p>
        </w:tc>
        <w:tc>
          <w:tcPr>
            <w:tcW w:w="2141" w:type="dxa"/>
            <w:tcBorders>
              <w:top w:val="nil"/>
              <w:left w:val="nil"/>
              <w:bottom w:val="single" w:sz="4" w:space="0" w:color="auto"/>
              <w:right w:val="single" w:sz="4" w:space="0" w:color="auto"/>
            </w:tcBorders>
            <w:shd w:val="clear" w:color="auto" w:fill="auto"/>
            <w:noWrap/>
            <w:vAlign w:val="center"/>
            <w:hideMark/>
          </w:tcPr>
          <w:p w14:paraId="21DD11B7"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592,49</w:t>
            </w:r>
          </w:p>
        </w:tc>
        <w:tc>
          <w:tcPr>
            <w:tcW w:w="1650" w:type="dxa"/>
            <w:tcBorders>
              <w:top w:val="nil"/>
              <w:left w:val="nil"/>
              <w:bottom w:val="single" w:sz="4" w:space="0" w:color="auto"/>
              <w:right w:val="single" w:sz="4" w:space="0" w:color="auto"/>
            </w:tcBorders>
            <w:shd w:val="clear" w:color="auto" w:fill="auto"/>
            <w:vAlign w:val="center"/>
            <w:hideMark/>
          </w:tcPr>
          <w:p w14:paraId="38FD54F9"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17 лет</w:t>
            </w:r>
          </w:p>
        </w:tc>
      </w:tr>
      <w:tr w:rsidR="00B6696F" w:rsidRPr="00B6696F" w14:paraId="2EEB9228"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61C01C89"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w:t>
            </w:r>
          </w:p>
        </w:tc>
        <w:tc>
          <w:tcPr>
            <w:tcW w:w="2404" w:type="dxa"/>
            <w:tcBorders>
              <w:top w:val="nil"/>
              <w:left w:val="nil"/>
              <w:bottom w:val="single" w:sz="4" w:space="0" w:color="auto"/>
              <w:right w:val="single" w:sz="4" w:space="0" w:color="auto"/>
            </w:tcBorders>
            <w:shd w:val="clear" w:color="auto" w:fill="auto"/>
            <w:vAlign w:val="center"/>
            <w:hideMark/>
          </w:tcPr>
          <w:p w14:paraId="2213AA15"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Реконструкция тепловой сети от ТК-15(ул. Соц. Штурм) до ТК-15-2, от ТК-15-2 до ТК-15-3, от ТК-15-3 до ТК-15-4 (ул. Ю. Ичевой, № 175).</w:t>
            </w:r>
          </w:p>
        </w:tc>
        <w:tc>
          <w:tcPr>
            <w:tcW w:w="1100" w:type="dxa"/>
            <w:tcBorders>
              <w:top w:val="nil"/>
              <w:left w:val="nil"/>
              <w:bottom w:val="single" w:sz="4" w:space="0" w:color="auto"/>
              <w:right w:val="single" w:sz="4" w:space="0" w:color="auto"/>
            </w:tcBorders>
            <w:shd w:val="clear" w:color="auto" w:fill="auto"/>
            <w:vAlign w:val="center"/>
            <w:hideMark/>
          </w:tcPr>
          <w:p w14:paraId="6770BA33"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заемные средства</w:t>
            </w:r>
          </w:p>
        </w:tc>
        <w:tc>
          <w:tcPr>
            <w:tcW w:w="1250" w:type="dxa"/>
            <w:tcBorders>
              <w:top w:val="nil"/>
              <w:left w:val="nil"/>
              <w:bottom w:val="single" w:sz="4" w:space="0" w:color="auto"/>
              <w:right w:val="single" w:sz="4" w:space="0" w:color="auto"/>
            </w:tcBorders>
            <w:shd w:val="clear" w:color="auto" w:fill="auto"/>
            <w:vAlign w:val="center"/>
            <w:hideMark/>
          </w:tcPr>
          <w:p w14:paraId="6AA416CF"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котельная по ул. Ленина, 44а </w:t>
            </w:r>
          </w:p>
        </w:tc>
        <w:tc>
          <w:tcPr>
            <w:tcW w:w="755" w:type="dxa"/>
            <w:tcBorders>
              <w:top w:val="nil"/>
              <w:left w:val="nil"/>
              <w:bottom w:val="single" w:sz="4" w:space="0" w:color="auto"/>
              <w:right w:val="single" w:sz="4" w:space="0" w:color="auto"/>
            </w:tcBorders>
            <w:shd w:val="clear" w:color="000000" w:fill="FFFFFF"/>
            <w:vAlign w:val="center"/>
            <w:hideMark/>
          </w:tcPr>
          <w:p w14:paraId="340BECB3" w14:textId="458E655C"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w:t>
            </w:r>
            <w:r w:rsidR="00C00212">
              <w:rPr>
                <w:rFonts w:eastAsia="Times New Roman"/>
                <w:color w:val="000000"/>
                <w:sz w:val="16"/>
                <w:szCs w:val="16"/>
                <w:lang w:eastAsia="ru-RU"/>
              </w:rPr>
              <w:t>4</w:t>
            </w:r>
          </w:p>
        </w:tc>
        <w:tc>
          <w:tcPr>
            <w:tcW w:w="934" w:type="dxa"/>
            <w:tcBorders>
              <w:top w:val="nil"/>
              <w:left w:val="nil"/>
              <w:bottom w:val="single" w:sz="4" w:space="0" w:color="auto"/>
              <w:right w:val="single" w:sz="4" w:space="0" w:color="auto"/>
            </w:tcBorders>
            <w:shd w:val="clear" w:color="000000" w:fill="FFFFFF"/>
            <w:vAlign w:val="center"/>
            <w:hideMark/>
          </w:tcPr>
          <w:p w14:paraId="48845F46"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246,2</w:t>
            </w:r>
          </w:p>
        </w:tc>
        <w:tc>
          <w:tcPr>
            <w:tcW w:w="1240" w:type="dxa"/>
            <w:tcBorders>
              <w:top w:val="nil"/>
              <w:left w:val="nil"/>
              <w:bottom w:val="single" w:sz="4" w:space="0" w:color="auto"/>
              <w:right w:val="single" w:sz="4" w:space="0" w:color="auto"/>
            </w:tcBorders>
            <w:shd w:val="clear" w:color="000000" w:fill="FFFFFF"/>
            <w:vAlign w:val="center"/>
            <w:hideMark/>
          </w:tcPr>
          <w:p w14:paraId="1947EEE0"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219,159</w:t>
            </w:r>
          </w:p>
        </w:tc>
        <w:tc>
          <w:tcPr>
            <w:tcW w:w="1116" w:type="dxa"/>
            <w:tcBorders>
              <w:top w:val="nil"/>
              <w:left w:val="nil"/>
              <w:bottom w:val="single" w:sz="4" w:space="0" w:color="auto"/>
              <w:right w:val="single" w:sz="4" w:space="0" w:color="auto"/>
            </w:tcBorders>
            <w:shd w:val="clear" w:color="000000" w:fill="FFFFFF"/>
            <w:vAlign w:val="center"/>
            <w:hideMark/>
          </w:tcPr>
          <w:p w14:paraId="77A3D72C"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63829DFB"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24F38EB6"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11 594,26</w:t>
            </w:r>
          </w:p>
        </w:tc>
        <w:tc>
          <w:tcPr>
            <w:tcW w:w="1650" w:type="dxa"/>
            <w:tcBorders>
              <w:top w:val="nil"/>
              <w:left w:val="nil"/>
              <w:bottom w:val="single" w:sz="4" w:space="0" w:color="auto"/>
              <w:right w:val="single" w:sz="4" w:space="0" w:color="auto"/>
            </w:tcBorders>
            <w:shd w:val="clear" w:color="auto" w:fill="auto"/>
            <w:vAlign w:val="center"/>
            <w:hideMark/>
          </w:tcPr>
          <w:p w14:paraId="2EB69E81"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17 лет</w:t>
            </w:r>
          </w:p>
        </w:tc>
      </w:tr>
      <w:tr w:rsidR="00B6696F" w:rsidRPr="00B6696F" w14:paraId="26D9231B"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1E52D376"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3</w:t>
            </w:r>
          </w:p>
        </w:tc>
        <w:tc>
          <w:tcPr>
            <w:tcW w:w="2404" w:type="dxa"/>
            <w:tcBorders>
              <w:top w:val="nil"/>
              <w:left w:val="nil"/>
              <w:bottom w:val="single" w:sz="4" w:space="0" w:color="auto"/>
              <w:right w:val="single" w:sz="4" w:space="0" w:color="auto"/>
            </w:tcBorders>
            <w:shd w:val="clear" w:color="auto" w:fill="auto"/>
            <w:vAlign w:val="center"/>
            <w:hideMark/>
          </w:tcPr>
          <w:p w14:paraId="6A8721EB"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Реконструкция тепловой сети от НВ-5 (ул.Челюскинцев,№53) до ТК-5-1 отТК-5-1 до ТК-5-2.от ТК-5-2 до ТК-5-2а,от ТК-5-2а до ТК-5-3,от ТК-5-3 до ТК-5-4 и ввод в МОУ СОШ №13,ввода в жилые дома №№ 53,55по ул. Челюскинцев.</w:t>
            </w:r>
          </w:p>
        </w:tc>
        <w:tc>
          <w:tcPr>
            <w:tcW w:w="1100" w:type="dxa"/>
            <w:tcBorders>
              <w:top w:val="nil"/>
              <w:left w:val="nil"/>
              <w:bottom w:val="single" w:sz="4" w:space="0" w:color="auto"/>
              <w:right w:val="single" w:sz="4" w:space="0" w:color="auto"/>
            </w:tcBorders>
            <w:shd w:val="clear" w:color="auto" w:fill="auto"/>
            <w:vAlign w:val="center"/>
            <w:hideMark/>
          </w:tcPr>
          <w:p w14:paraId="5D2D1C38"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заемные средства</w:t>
            </w:r>
          </w:p>
        </w:tc>
        <w:tc>
          <w:tcPr>
            <w:tcW w:w="1250" w:type="dxa"/>
            <w:tcBorders>
              <w:top w:val="nil"/>
              <w:left w:val="nil"/>
              <w:bottom w:val="single" w:sz="4" w:space="0" w:color="auto"/>
              <w:right w:val="single" w:sz="4" w:space="0" w:color="auto"/>
            </w:tcBorders>
            <w:shd w:val="clear" w:color="auto" w:fill="auto"/>
            <w:vAlign w:val="center"/>
            <w:hideMark/>
          </w:tcPr>
          <w:p w14:paraId="26A0871B"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котельная по ул. Ленина, 44а </w:t>
            </w:r>
          </w:p>
        </w:tc>
        <w:tc>
          <w:tcPr>
            <w:tcW w:w="755" w:type="dxa"/>
            <w:tcBorders>
              <w:top w:val="nil"/>
              <w:left w:val="nil"/>
              <w:bottom w:val="single" w:sz="4" w:space="0" w:color="auto"/>
              <w:right w:val="single" w:sz="4" w:space="0" w:color="auto"/>
            </w:tcBorders>
            <w:shd w:val="clear" w:color="000000" w:fill="FFFFFF"/>
            <w:vAlign w:val="center"/>
            <w:hideMark/>
          </w:tcPr>
          <w:p w14:paraId="776BECD3" w14:textId="010977DE"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w:t>
            </w:r>
            <w:r w:rsidR="00C00212">
              <w:rPr>
                <w:rFonts w:eastAsia="Times New Roman"/>
                <w:color w:val="000000"/>
                <w:sz w:val="16"/>
                <w:szCs w:val="16"/>
                <w:lang w:eastAsia="ru-RU"/>
              </w:rPr>
              <w:t>4</w:t>
            </w:r>
          </w:p>
        </w:tc>
        <w:tc>
          <w:tcPr>
            <w:tcW w:w="934" w:type="dxa"/>
            <w:tcBorders>
              <w:top w:val="nil"/>
              <w:left w:val="nil"/>
              <w:bottom w:val="single" w:sz="4" w:space="0" w:color="auto"/>
              <w:right w:val="single" w:sz="4" w:space="0" w:color="auto"/>
            </w:tcBorders>
            <w:shd w:val="clear" w:color="000000" w:fill="FFFFFF"/>
            <w:vAlign w:val="center"/>
            <w:hideMark/>
          </w:tcPr>
          <w:p w14:paraId="02694894"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276,7</w:t>
            </w:r>
          </w:p>
        </w:tc>
        <w:tc>
          <w:tcPr>
            <w:tcW w:w="1240" w:type="dxa"/>
            <w:tcBorders>
              <w:top w:val="nil"/>
              <w:left w:val="nil"/>
              <w:bottom w:val="single" w:sz="4" w:space="0" w:color="auto"/>
              <w:right w:val="single" w:sz="4" w:space="0" w:color="auto"/>
            </w:tcBorders>
            <w:shd w:val="clear" w:color="000000" w:fill="FFFFFF"/>
            <w:vAlign w:val="center"/>
            <w:hideMark/>
          </w:tcPr>
          <w:p w14:paraId="1C11F4DD"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325,108</w:t>
            </w:r>
          </w:p>
        </w:tc>
        <w:tc>
          <w:tcPr>
            <w:tcW w:w="1116" w:type="dxa"/>
            <w:tcBorders>
              <w:top w:val="nil"/>
              <w:left w:val="nil"/>
              <w:bottom w:val="single" w:sz="4" w:space="0" w:color="auto"/>
              <w:right w:val="single" w:sz="4" w:space="0" w:color="auto"/>
            </w:tcBorders>
            <w:shd w:val="clear" w:color="000000" w:fill="FFFFFF"/>
            <w:vAlign w:val="center"/>
            <w:hideMark/>
          </w:tcPr>
          <w:p w14:paraId="77EB845F"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w:t>
            </w:r>
          </w:p>
        </w:tc>
        <w:tc>
          <w:tcPr>
            <w:tcW w:w="1207" w:type="dxa"/>
            <w:tcBorders>
              <w:top w:val="nil"/>
              <w:left w:val="nil"/>
              <w:bottom w:val="single" w:sz="4" w:space="0" w:color="auto"/>
              <w:right w:val="single" w:sz="4" w:space="0" w:color="auto"/>
            </w:tcBorders>
            <w:shd w:val="clear" w:color="000000" w:fill="FFFFFF"/>
            <w:vAlign w:val="center"/>
            <w:hideMark/>
          </w:tcPr>
          <w:p w14:paraId="2142294C"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02371AF6"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21 468,08</w:t>
            </w:r>
          </w:p>
        </w:tc>
        <w:tc>
          <w:tcPr>
            <w:tcW w:w="1650" w:type="dxa"/>
            <w:tcBorders>
              <w:top w:val="nil"/>
              <w:left w:val="nil"/>
              <w:bottom w:val="single" w:sz="4" w:space="0" w:color="auto"/>
              <w:right w:val="single" w:sz="4" w:space="0" w:color="auto"/>
            </w:tcBorders>
            <w:shd w:val="clear" w:color="auto" w:fill="auto"/>
            <w:vAlign w:val="center"/>
            <w:hideMark/>
          </w:tcPr>
          <w:p w14:paraId="1711F462"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17 лет</w:t>
            </w:r>
          </w:p>
        </w:tc>
      </w:tr>
      <w:tr w:rsidR="00B6696F" w:rsidRPr="00B6696F" w14:paraId="41ACD1BB"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73248292"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4</w:t>
            </w:r>
          </w:p>
        </w:tc>
        <w:tc>
          <w:tcPr>
            <w:tcW w:w="2404" w:type="dxa"/>
            <w:tcBorders>
              <w:top w:val="nil"/>
              <w:left w:val="nil"/>
              <w:bottom w:val="single" w:sz="4" w:space="0" w:color="auto"/>
              <w:right w:val="single" w:sz="4" w:space="0" w:color="auto"/>
            </w:tcBorders>
            <w:shd w:val="clear" w:color="auto" w:fill="auto"/>
            <w:vAlign w:val="center"/>
            <w:hideMark/>
          </w:tcPr>
          <w:p w14:paraId="5AB20AFB"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 xml:space="preserve">Реконструкция участка трубопровод </w:t>
            </w:r>
            <w:r w:rsidRPr="00B6696F">
              <w:rPr>
                <w:rFonts w:eastAsia="Times New Roman"/>
                <w:b/>
                <w:bCs/>
                <w:color w:val="000000"/>
                <w:sz w:val="16"/>
                <w:szCs w:val="16"/>
                <w:lang w:eastAsia="ru-RU"/>
              </w:rPr>
              <w:t>2d350</w:t>
            </w:r>
            <w:r w:rsidRPr="00B6696F">
              <w:rPr>
                <w:rFonts w:eastAsia="Times New Roman"/>
                <w:color w:val="000000"/>
                <w:sz w:val="16"/>
                <w:szCs w:val="16"/>
                <w:lang w:eastAsia="ru-RU"/>
              </w:rPr>
              <w:t>мм от ТК17 (ул. Свердлова,115) до ТК-19 (ул. Ленина, 18). Капитальный ремонт трубопровода тепловой сети от ТК-19(ул. Свердлова, 98) до ТК-21 по ул. Горелова.</w:t>
            </w:r>
          </w:p>
        </w:tc>
        <w:tc>
          <w:tcPr>
            <w:tcW w:w="1100" w:type="dxa"/>
            <w:tcBorders>
              <w:top w:val="nil"/>
              <w:left w:val="nil"/>
              <w:bottom w:val="single" w:sz="4" w:space="0" w:color="auto"/>
              <w:right w:val="single" w:sz="4" w:space="0" w:color="auto"/>
            </w:tcBorders>
            <w:shd w:val="clear" w:color="auto" w:fill="auto"/>
            <w:vAlign w:val="center"/>
            <w:hideMark/>
          </w:tcPr>
          <w:p w14:paraId="7B5C2768"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заемные средства</w:t>
            </w:r>
          </w:p>
        </w:tc>
        <w:tc>
          <w:tcPr>
            <w:tcW w:w="1250" w:type="dxa"/>
            <w:tcBorders>
              <w:top w:val="nil"/>
              <w:left w:val="nil"/>
              <w:bottom w:val="single" w:sz="4" w:space="0" w:color="auto"/>
              <w:right w:val="single" w:sz="4" w:space="0" w:color="auto"/>
            </w:tcBorders>
            <w:shd w:val="clear" w:color="auto" w:fill="auto"/>
            <w:vAlign w:val="center"/>
            <w:hideMark/>
          </w:tcPr>
          <w:p w14:paraId="1960B406"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котельная по ул. Ленина, 44а </w:t>
            </w:r>
          </w:p>
        </w:tc>
        <w:tc>
          <w:tcPr>
            <w:tcW w:w="755" w:type="dxa"/>
            <w:tcBorders>
              <w:top w:val="nil"/>
              <w:left w:val="nil"/>
              <w:bottom w:val="single" w:sz="4" w:space="0" w:color="auto"/>
              <w:right w:val="single" w:sz="4" w:space="0" w:color="auto"/>
            </w:tcBorders>
            <w:shd w:val="clear" w:color="000000" w:fill="FFFFFF"/>
            <w:vAlign w:val="center"/>
            <w:hideMark/>
          </w:tcPr>
          <w:p w14:paraId="2DE70BBE" w14:textId="65230CAE"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w:t>
            </w:r>
            <w:r w:rsidR="00C00212">
              <w:rPr>
                <w:rFonts w:eastAsia="Times New Roman"/>
                <w:color w:val="000000"/>
                <w:sz w:val="16"/>
                <w:szCs w:val="16"/>
                <w:lang w:eastAsia="ru-RU"/>
              </w:rPr>
              <w:t>4</w:t>
            </w:r>
          </w:p>
        </w:tc>
        <w:tc>
          <w:tcPr>
            <w:tcW w:w="934" w:type="dxa"/>
            <w:tcBorders>
              <w:top w:val="nil"/>
              <w:left w:val="nil"/>
              <w:bottom w:val="single" w:sz="4" w:space="0" w:color="auto"/>
              <w:right w:val="single" w:sz="4" w:space="0" w:color="auto"/>
            </w:tcBorders>
            <w:shd w:val="clear" w:color="000000" w:fill="FFFFFF"/>
            <w:vAlign w:val="center"/>
            <w:hideMark/>
          </w:tcPr>
          <w:p w14:paraId="13BA4F65"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210,3</w:t>
            </w:r>
          </w:p>
        </w:tc>
        <w:tc>
          <w:tcPr>
            <w:tcW w:w="1240" w:type="dxa"/>
            <w:tcBorders>
              <w:top w:val="nil"/>
              <w:left w:val="nil"/>
              <w:bottom w:val="single" w:sz="4" w:space="0" w:color="auto"/>
              <w:right w:val="single" w:sz="4" w:space="0" w:color="auto"/>
            </w:tcBorders>
            <w:shd w:val="clear" w:color="000000" w:fill="FFFFFF"/>
            <w:vAlign w:val="center"/>
            <w:hideMark/>
          </w:tcPr>
          <w:p w14:paraId="6D848139"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325</w:t>
            </w:r>
          </w:p>
        </w:tc>
        <w:tc>
          <w:tcPr>
            <w:tcW w:w="1116" w:type="dxa"/>
            <w:tcBorders>
              <w:top w:val="nil"/>
              <w:left w:val="nil"/>
              <w:bottom w:val="single" w:sz="4" w:space="0" w:color="auto"/>
              <w:right w:val="single" w:sz="4" w:space="0" w:color="auto"/>
            </w:tcBorders>
            <w:shd w:val="clear" w:color="000000" w:fill="FFFFFF"/>
            <w:vAlign w:val="center"/>
            <w:hideMark/>
          </w:tcPr>
          <w:p w14:paraId="0F5E5601"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3116263A"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39C54BF3"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12 933,81</w:t>
            </w:r>
          </w:p>
        </w:tc>
        <w:tc>
          <w:tcPr>
            <w:tcW w:w="1650" w:type="dxa"/>
            <w:tcBorders>
              <w:top w:val="nil"/>
              <w:left w:val="nil"/>
              <w:bottom w:val="single" w:sz="4" w:space="0" w:color="auto"/>
              <w:right w:val="single" w:sz="4" w:space="0" w:color="auto"/>
            </w:tcBorders>
            <w:shd w:val="clear" w:color="auto" w:fill="auto"/>
            <w:vAlign w:val="center"/>
            <w:hideMark/>
          </w:tcPr>
          <w:p w14:paraId="60FF6AB0"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17 лет</w:t>
            </w:r>
          </w:p>
        </w:tc>
      </w:tr>
      <w:tr w:rsidR="00B6696F" w:rsidRPr="00B6696F" w14:paraId="784FDA9A"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1DF6CD13"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5</w:t>
            </w:r>
          </w:p>
        </w:tc>
        <w:tc>
          <w:tcPr>
            <w:tcW w:w="2404" w:type="dxa"/>
            <w:tcBorders>
              <w:top w:val="nil"/>
              <w:left w:val="nil"/>
              <w:bottom w:val="single" w:sz="4" w:space="0" w:color="auto"/>
              <w:right w:val="single" w:sz="4" w:space="0" w:color="auto"/>
            </w:tcBorders>
            <w:shd w:val="clear" w:color="auto" w:fill="auto"/>
            <w:vAlign w:val="center"/>
            <w:hideMark/>
          </w:tcPr>
          <w:p w14:paraId="20261916"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Реконструкция трубопровода тепловой сети от ТК-21 (ул. Горелова) до ТК-23 (ул. Ленина).</w:t>
            </w:r>
          </w:p>
        </w:tc>
        <w:tc>
          <w:tcPr>
            <w:tcW w:w="1100" w:type="dxa"/>
            <w:tcBorders>
              <w:top w:val="nil"/>
              <w:left w:val="nil"/>
              <w:bottom w:val="single" w:sz="4" w:space="0" w:color="auto"/>
              <w:right w:val="single" w:sz="4" w:space="0" w:color="auto"/>
            </w:tcBorders>
            <w:shd w:val="clear" w:color="auto" w:fill="auto"/>
            <w:vAlign w:val="center"/>
            <w:hideMark/>
          </w:tcPr>
          <w:p w14:paraId="709D29E5"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заемные средства</w:t>
            </w:r>
          </w:p>
        </w:tc>
        <w:tc>
          <w:tcPr>
            <w:tcW w:w="1250" w:type="dxa"/>
            <w:tcBorders>
              <w:top w:val="nil"/>
              <w:left w:val="nil"/>
              <w:bottom w:val="single" w:sz="4" w:space="0" w:color="auto"/>
              <w:right w:val="single" w:sz="4" w:space="0" w:color="auto"/>
            </w:tcBorders>
            <w:shd w:val="clear" w:color="auto" w:fill="auto"/>
            <w:vAlign w:val="center"/>
            <w:hideMark/>
          </w:tcPr>
          <w:p w14:paraId="585D2C47"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котельная по ул. Ленина, 44а </w:t>
            </w:r>
          </w:p>
        </w:tc>
        <w:tc>
          <w:tcPr>
            <w:tcW w:w="755" w:type="dxa"/>
            <w:tcBorders>
              <w:top w:val="nil"/>
              <w:left w:val="nil"/>
              <w:bottom w:val="single" w:sz="4" w:space="0" w:color="auto"/>
              <w:right w:val="single" w:sz="4" w:space="0" w:color="auto"/>
            </w:tcBorders>
            <w:shd w:val="clear" w:color="000000" w:fill="FFFFFF"/>
            <w:vAlign w:val="center"/>
            <w:hideMark/>
          </w:tcPr>
          <w:p w14:paraId="097883D3" w14:textId="7C6AE1C3"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w:t>
            </w:r>
            <w:r w:rsidR="00C00212">
              <w:rPr>
                <w:rFonts w:eastAsia="Times New Roman"/>
                <w:color w:val="000000"/>
                <w:sz w:val="16"/>
                <w:szCs w:val="16"/>
                <w:lang w:eastAsia="ru-RU"/>
              </w:rPr>
              <w:t>4</w:t>
            </w:r>
          </w:p>
        </w:tc>
        <w:tc>
          <w:tcPr>
            <w:tcW w:w="934" w:type="dxa"/>
            <w:tcBorders>
              <w:top w:val="nil"/>
              <w:left w:val="nil"/>
              <w:bottom w:val="single" w:sz="4" w:space="0" w:color="auto"/>
              <w:right w:val="single" w:sz="4" w:space="0" w:color="auto"/>
            </w:tcBorders>
            <w:shd w:val="clear" w:color="000000" w:fill="FFFFFF"/>
            <w:vAlign w:val="center"/>
            <w:hideMark/>
          </w:tcPr>
          <w:p w14:paraId="6F65FBEF"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132,8</w:t>
            </w:r>
          </w:p>
        </w:tc>
        <w:tc>
          <w:tcPr>
            <w:tcW w:w="1240" w:type="dxa"/>
            <w:tcBorders>
              <w:top w:val="nil"/>
              <w:left w:val="nil"/>
              <w:bottom w:val="single" w:sz="4" w:space="0" w:color="auto"/>
              <w:right w:val="single" w:sz="4" w:space="0" w:color="auto"/>
            </w:tcBorders>
            <w:shd w:val="clear" w:color="000000" w:fill="FFFFFF"/>
            <w:vAlign w:val="center"/>
            <w:hideMark/>
          </w:tcPr>
          <w:p w14:paraId="367EE833"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325</w:t>
            </w:r>
          </w:p>
        </w:tc>
        <w:tc>
          <w:tcPr>
            <w:tcW w:w="1116" w:type="dxa"/>
            <w:tcBorders>
              <w:top w:val="nil"/>
              <w:left w:val="nil"/>
              <w:bottom w:val="single" w:sz="4" w:space="0" w:color="auto"/>
              <w:right w:val="single" w:sz="4" w:space="0" w:color="auto"/>
            </w:tcBorders>
            <w:shd w:val="clear" w:color="000000" w:fill="FFFFFF"/>
            <w:vAlign w:val="center"/>
            <w:hideMark/>
          </w:tcPr>
          <w:p w14:paraId="3D9EC76A"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0F551403"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4DED7D26"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8 266,83</w:t>
            </w:r>
          </w:p>
        </w:tc>
        <w:tc>
          <w:tcPr>
            <w:tcW w:w="1650" w:type="dxa"/>
            <w:tcBorders>
              <w:top w:val="nil"/>
              <w:left w:val="nil"/>
              <w:bottom w:val="single" w:sz="4" w:space="0" w:color="auto"/>
              <w:right w:val="single" w:sz="4" w:space="0" w:color="auto"/>
            </w:tcBorders>
            <w:shd w:val="clear" w:color="auto" w:fill="auto"/>
            <w:vAlign w:val="center"/>
            <w:hideMark/>
          </w:tcPr>
          <w:p w14:paraId="2AE6EE47"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17 лет</w:t>
            </w:r>
          </w:p>
        </w:tc>
      </w:tr>
      <w:tr w:rsidR="00B6696F" w:rsidRPr="00B6696F" w14:paraId="439AB7EF"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2A824AB8"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6</w:t>
            </w:r>
          </w:p>
        </w:tc>
        <w:tc>
          <w:tcPr>
            <w:tcW w:w="2404" w:type="dxa"/>
            <w:tcBorders>
              <w:top w:val="nil"/>
              <w:left w:val="nil"/>
              <w:bottom w:val="single" w:sz="4" w:space="0" w:color="auto"/>
              <w:right w:val="single" w:sz="4" w:space="0" w:color="auto"/>
            </w:tcBorders>
            <w:shd w:val="clear" w:color="auto" w:fill="auto"/>
            <w:vAlign w:val="center"/>
            <w:hideMark/>
          </w:tcPr>
          <w:p w14:paraId="63794996"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Реконструкция трубопровода тепловой сети от ТК -23 (ул. Ленина) до ТК-28(ул. Фрунзе).</w:t>
            </w:r>
          </w:p>
        </w:tc>
        <w:tc>
          <w:tcPr>
            <w:tcW w:w="1100" w:type="dxa"/>
            <w:tcBorders>
              <w:top w:val="nil"/>
              <w:left w:val="nil"/>
              <w:bottom w:val="single" w:sz="4" w:space="0" w:color="auto"/>
              <w:right w:val="single" w:sz="4" w:space="0" w:color="auto"/>
            </w:tcBorders>
            <w:shd w:val="clear" w:color="auto" w:fill="auto"/>
            <w:vAlign w:val="center"/>
            <w:hideMark/>
          </w:tcPr>
          <w:p w14:paraId="3F08EA0A"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заемные средства</w:t>
            </w:r>
          </w:p>
        </w:tc>
        <w:tc>
          <w:tcPr>
            <w:tcW w:w="1250" w:type="dxa"/>
            <w:tcBorders>
              <w:top w:val="nil"/>
              <w:left w:val="nil"/>
              <w:bottom w:val="single" w:sz="4" w:space="0" w:color="auto"/>
              <w:right w:val="single" w:sz="4" w:space="0" w:color="auto"/>
            </w:tcBorders>
            <w:shd w:val="clear" w:color="auto" w:fill="auto"/>
            <w:vAlign w:val="center"/>
            <w:hideMark/>
          </w:tcPr>
          <w:p w14:paraId="540766B6"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котельная по ул. Ленина, 44а </w:t>
            </w:r>
          </w:p>
        </w:tc>
        <w:tc>
          <w:tcPr>
            <w:tcW w:w="755" w:type="dxa"/>
            <w:tcBorders>
              <w:top w:val="nil"/>
              <w:left w:val="nil"/>
              <w:bottom w:val="single" w:sz="4" w:space="0" w:color="auto"/>
              <w:right w:val="single" w:sz="4" w:space="0" w:color="auto"/>
            </w:tcBorders>
            <w:shd w:val="clear" w:color="000000" w:fill="FFFFFF"/>
            <w:vAlign w:val="center"/>
            <w:hideMark/>
          </w:tcPr>
          <w:p w14:paraId="3AFC2F3B" w14:textId="32E04CD2"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w:t>
            </w:r>
            <w:r w:rsidR="00C00212">
              <w:rPr>
                <w:rFonts w:eastAsia="Times New Roman"/>
                <w:color w:val="000000"/>
                <w:sz w:val="16"/>
                <w:szCs w:val="16"/>
                <w:lang w:eastAsia="ru-RU"/>
              </w:rPr>
              <w:t>4</w:t>
            </w:r>
          </w:p>
        </w:tc>
        <w:tc>
          <w:tcPr>
            <w:tcW w:w="934" w:type="dxa"/>
            <w:tcBorders>
              <w:top w:val="nil"/>
              <w:left w:val="nil"/>
              <w:bottom w:val="single" w:sz="4" w:space="0" w:color="auto"/>
              <w:right w:val="single" w:sz="4" w:space="0" w:color="auto"/>
            </w:tcBorders>
            <w:shd w:val="clear" w:color="000000" w:fill="FFFFFF"/>
            <w:vAlign w:val="center"/>
            <w:hideMark/>
          </w:tcPr>
          <w:p w14:paraId="77ACBF79"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328,8</w:t>
            </w:r>
          </w:p>
        </w:tc>
        <w:tc>
          <w:tcPr>
            <w:tcW w:w="1240" w:type="dxa"/>
            <w:tcBorders>
              <w:top w:val="nil"/>
              <w:left w:val="nil"/>
              <w:bottom w:val="single" w:sz="4" w:space="0" w:color="auto"/>
              <w:right w:val="single" w:sz="4" w:space="0" w:color="auto"/>
            </w:tcBorders>
            <w:shd w:val="clear" w:color="000000" w:fill="FFFFFF"/>
            <w:vAlign w:val="center"/>
            <w:hideMark/>
          </w:tcPr>
          <w:p w14:paraId="393A8B61"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219</w:t>
            </w:r>
          </w:p>
        </w:tc>
        <w:tc>
          <w:tcPr>
            <w:tcW w:w="1116" w:type="dxa"/>
            <w:tcBorders>
              <w:top w:val="nil"/>
              <w:left w:val="nil"/>
              <w:bottom w:val="single" w:sz="4" w:space="0" w:color="auto"/>
              <w:right w:val="single" w:sz="4" w:space="0" w:color="auto"/>
            </w:tcBorders>
            <w:shd w:val="clear" w:color="000000" w:fill="FFFFFF"/>
            <w:vAlign w:val="center"/>
            <w:hideMark/>
          </w:tcPr>
          <w:p w14:paraId="1601DCFC"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608773BB"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476FB203"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15 279,21</w:t>
            </w:r>
          </w:p>
        </w:tc>
        <w:tc>
          <w:tcPr>
            <w:tcW w:w="1650" w:type="dxa"/>
            <w:tcBorders>
              <w:top w:val="nil"/>
              <w:left w:val="nil"/>
              <w:bottom w:val="single" w:sz="4" w:space="0" w:color="auto"/>
              <w:right w:val="single" w:sz="4" w:space="0" w:color="auto"/>
            </w:tcBorders>
            <w:shd w:val="clear" w:color="auto" w:fill="auto"/>
            <w:vAlign w:val="center"/>
            <w:hideMark/>
          </w:tcPr>
          <w:p w14:paraId="230CF834"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17 лет</w:t>
            </w:r>
          </w:p>
        </w:tc>
      </w:tr>
      <w:tr w:rsidR="00B6696F" w:rsidRPr="00B6696F" w14:paraId="0EA66042"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218F2BE2"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7</w:t>
            </w:r>
          </w:p>
        </w:tc>
        <w:tc>
          <w:tcPr>
            <w:tcW w:w="2404" w:type="dxa"/>
            <w:tcBorders>
              <w:top w:val="nil"/>
              <w:left w:val="nil"/>
              <w:bottom w:val="single" w:sz="4" w:space="0" w:color="auto"/>
              <w:right w:val="single" w:sz="4" w:space="0" w:color="auto"/>
            </w:tcBorders>
            <w:shd w:val="clear" w:color="auto" w:fill="auto"/>
            <w:vAlign w:val="center"/>
            <w:hideMark/>
          </w:tcPr>
          <w:p w14:paraId="0C9351B3"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Реконструкция тепловых сетей с увеличением диаметра трубопровода на</w:t>
            </w:r>
            <w:r w:rsidRPr="00B6696F">
              <w:rPr>
                <w:rFonts w:eastAsia="Times New Roman"/>
                <w:b/>
                <w:bCs/>
                <w:color w:val="000000"/>
                <w:sz w:val="16"/>
                <w:szCs w:val="16"/>
                <w:lang w:eastAsia="ru-RU"/>
              </w:rPr>
              <w:t xml:space="preserve"> 2d150мм</w:t>
            </w:r>
            <w:r w:rsidRPr="00B6696F">
              <w:rPr>
                <w:rFonts w:eastAsia="Times New Roman"/>
                <w:color w:val="000000"/>
                <w:sz w:val="16"/>
                <w:szCs w:val="16"/>
                <w:lang w:eastAsia="ru-RU"/>
              </w:rPr>
              <w:t xml:space="preserve"> от ТК 21(ул.Горелова,3) до МДОУ №18 по ул. Горелова.</w:t>
            </w:r>
          </w:p>
        </w:tc>
        <w:tc>
          <w:tcPr>
            <w:tcW w:w="1100" w:type="dxa"/>
            <w:tcBorders>
              <w:top w:val="nil"/>
              <w:left w:val="nil"/>
              <w:bottom w:val="single" w:sz="4" w:space="0" w:color="auto"/>
              <w:right w:val="single" w:sz="4" w:space="0" w:color="auto"/>
            </w:tcBorders>
            <w:shd w:val="clear" w:color="auto" w:fill="auto"/>
            <w:vAlign w:val="center"/>
            <w:hideMark/>
          </w:tcPr>
          <w:p w14:paraId="0AB1F647"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заемные средства</w:t>
            </w:r>
          </w:p>
        </w:tc>
        <w:tc>
          <w:tcPr>
            <w:tcW w:w="1250" w:type="dxa"/>
            <w:tcBorders>
              <w:top w:val="nil"/>
              <w:left w:val="nil"/>
              <w:bottom w:val="single" w:sz="4" w:space="0" w:color="auto"/>
              <w:right w:val="single" w:sz="4" w:space="0" w:color="auto"/>
            </w:tcBorders>
            <w:shd w:val="clear" w:color="auto" w:fill="auto"/>
            <w:vAlign w:val="center"/>
            <w:hideMark/>
          </w:tcPr>
          <w:p w14:paraId="6841C8BF"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котельная по ул. Ленина, 44а </w:t>
            </w:r>
          </w:p>
        </w:tc>
        <w:tc>
          <w:tcPr>
            <w:tcW w:w="755" w:type="dxa"/>
            <w:tcBorders>
              <w:top w:val="nil"/>
              <w:left w:val="nil"/>
              <w:bottom w:val="single" w:sz="4" w:space="0" w:color="auto"/>
              <w:right w:val="single" w:sz="4" w:space="0" w:color="auto"/>
            </w:tcBorders>
            <w:shd w:val="clear" w:color="000000" w:fill="FFFFFF"/>
            <w:vAlign w:val="center"/>
            <w:hideMark/>
          </w:tcPr>
          <w:p w14:paraId="3EBF481D" w14:textId="480E8D85"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w:t>
            </w:r>
            <w:r w:rsidR="00C00212">
              <w:rPr>
                <w:rFonts w:eastAsia="Times New Roman"/>
                <w:color w:val="000000"/>
                <w:sz w:val="16"/>
                <w:szCs w:val="16"/>
                <w:lang w:eastAsia="ru-RU"/>
              </w:rPr>
              <w:t>4</w:t>
            </w:r>
          </w:p>
        </w:tc>
        <w:tc>
          <w:tcPr>
            <w:tcW w:w="934" w:type="dxa"/>
            <w:tcBorders>
              <w:top w:val="nil"/>
              <w:left w:val="nil"/>
              <w:bottom w:val="single" w:sz="4" w:space="0" w:color="auto"/>
              <w:right w:val="single" w:sz="4" w:space="0" w:color="auto"/>
            </w:tcBorders>
            <w:shd w:val="clear" w:color="000000" w:fill="FFFFFF"/>
            <w:vAlign w:val="center"/>
            <w:hideMark/>
          </w:tcPr>
          <w:p w14:paraId="4B3E5C9F"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176,5</w:t>
            </w:r>
          </w:p>
        </w:tc>
        <w:tc>
          <w:tcPr>
            <w:tcW w:w="1240" w:type="dxa"/>
            <w:tcBorders>
              <w:top w:val="nil"/>
              <w:left w:val="nil"/>
              <w:bottom w:val="single" w:sz="4" w:space="0" w:color="auto"/>
              <w:right w:val="single" w:sz="4" w:space="0" w:color="auto"/>
            </w:tcBorders>
            <w:shd w:val="clear" w:color="000000" w:fill="FFFFFF"/>
            <w:vAlign w:val="center"/>
            <w:hideMark/>
          </w:tcPr>
          <w:p w14:paraId="327422AB"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108,89</w:t>
            </w:r>
          </w:p>
        </w:tc>
        <w:tc>
          <w:tcPr>
            <w:tcW w:w="1116" w:type="dxa"/>
            <w:tcBorders>
              <w:top w:val="nil"/>
              <w:left w:val="nil"/>
              <w:bottom w:val="single" w:sz="4" w:space="0" w:color="auto"/>
              <w:right w:val="single" w:sz="4" w:space="0" w:color="auto"/>
            </w:tcBorders>
            <w:shd w:val="clear" w:color="000000" w:fill="FFFFFF"/>
            <w:vAlign w:val="center"/>
            <w:hideMark/>
          </w:tcPr>
          <w:p w14:paraId="2C62CAF8"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6511658E"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6771F424"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5 214,13</w:t>
            </w:r>
          </w:p>
        </w:tc>
        <w:tc>
          <w:tcPr>
            <w:tcW w:w="1650" w:type="dxa"/>
            <w:tcBorders>
              <w:top w:val="nil"/>
              <w:left w:val="nil"/>
              <w:bottom w:val="single" w:sz="4" w:space="0" w:color="auto"/>
              <w:right w:val="single" w:sz="4" w:space="0" w:color="auto"/>
            </w:tcBorders>
            <w:shd w:val="clear" w:color="auto" w:fill="auto"/>
            <w:vAlign w:val="center"/>
            <w:hideMark/>
          </w:tcPr>
          <w:p w14:paraId="19AFF713"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17 лет</w:t>
            </w:r>
          </w:p>
        </w:tc>
      </w:tr>
      <w:tr w:rsidR="00B6696F" w:rsidRPr="00B6696F" w14:paraId="4457713B"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1FC77AFA"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lastRenderedPageBreak/>
              <w:t>8</w:t>
            </w:r>
          </w:p>
        </w:tc>
        <w:tc>
          <w:tcPr>
            <w:tcW w:w="2404" w:type="dxa"/>
            <w:tcBorders>
              <w:top w:val="nil"/>
              <w:left w:val="nil"/>
              <w:bottom w:val="single" w:sz="4" w:space="0" w:color="auto"/>
              <w:right w:val="single" w:sz="4" w:space="0" w:color="auto"/>
            </w:tcBorders>
            <w:shd w:val="clear" w:color="auto" w:fill="auto"/>
            <w:vAlign w:val="center"/>
            <w:hideMark/>
          </w:tcPr>
          <w:p w14:paraId="42C588BC"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 xml:space="preserve">Реконструкция тепловых сетей </w:t>
            </w:r>
            <w:r w:rsidRPr="00B6696F">
              <w:rPr>
                <w:rFonts w:eastAsia="Times New Roman"/>
                <w:b/>
                <w:bCs/>
                <w:color w:val="000000"/>
                <w:sz w:val="16"/>
                <w:szCs w:val="16"/>
                <w:lang w:eastAsia="ru-RU"/>
              </w:rPr>
              <w:t>d133мм</w:t>
            </w:r>
            <w:r w:rsidRPr="00B6696F">
              <w:rPr>
                <w:rFonts w:eastAsia="Times New Roman"/>
                <w:color w:val="000000"/>
                <w:sz w:val="16"/>
                <w:szCs w:val="16"/>
                <w:lang w:eastAsia="ru-RU"/>
              </w:rPr>
              <w:t xml:space="preserve"> от НВ-7Б (ул.Демина,12) до домов № 2,4 по ул. Демина.</w:t>
            </w:r>
          </w:p>
        </w:tc>
        <w:tc>
          <w:tcPr>
            <w:tcW w:w="1100" w:type="dxa"/>
            <w:tcBorders>
              <w:top w:val="nil"/>
              <w:left w:val="nil"/>
              <w:bottom w:val="single" w:sz="4" w:space="0" w:color="auto"/>
              <w:right w:val="single" w:sz="4" w:space="0" w:color="auto"/>
            </w:tcBorders>
            <w:shd w:val="clear" w:color="auto" w:fill="auto"/>
            <w:vAlign w:val="center"/>
            <w:hideMark/>
          </w:tcPr>
          <w:p w14:paraId="2F1B6BD1"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заемные средства</w:t>
            </w:r>
          </w:p>
        </w:tc>
        <w:tc>
          <w:tcPr>
            <w:tcW w:w="1250" w:type="dxa"/>
            <w:tcBorders>
              <w:top w:val="nil"/>
              <w:left w:val="nil"/>
              <w:bottom w:val="single" w:sz="4" w:space="0" w:color="auto"/>
              <w:right w:val="single" w:sz="4" w:space="0" w:color="auto"/>
            </w:tcBorders>
            <w:shd w:val="clear" w:color="auto" w:fill="auto"/>
            <w:vAlign w:val="center"/>
            <w:hideMark/>
          </w:tcPr>
          <w:p w14:paraId="4A03EA65"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котельная по ул. Ленина, 44а </w:t>
            </w:r>
          </w:p>
        </w:tc>
        <w:tc>
          <w:tcPr>
            <w:tcW w:w="755" w:type="dxa"/>
            <w:tcBorders>
              <w:top w:val="nil"/>
              <w:left w:val="nil"/>
              <w:bottom w:val="single" w:sz="4" w:space="0" w:color="auto"/>
              <w:right w:val="single" w:sz="4" w:space="0" w:color="auto"/>
            </w:tcBorders>
            <w:shd w:val="clear" w:color="000000" w:fill="FFFFFF"/>
            <w:vAlign w:val="center"/>
            <w:hideMark/>
          </w:tcPr>
          <w:p w14:paraId="13440ABF" w14:textId="589008EF"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w:t>
            </w:r>
            <w:r w:rsidR="00C00212">
              <w:rPr>
                <w:rFonts w:eastAsia="Times New Roman"/>
                <w:color w:val="000000"/>
                <w:sz w:val="16"/>
                <w:szCs w:val="16"/>
                <w:lang w:eastAsia="ru-RU"/>
              </w:rPr>
              <w:t>4</w:t>
            </w:r>
          </w:p>
        </w:tc>
        <w:tc>
          <w:tcPr>
            <w:tcW w:w="934" w:type="dxa"/>
            <w:tcBorders>
              <w:top w:val="nil"/>
              <w:left w:val="nil"/>
              <w:bottom w:val="single" w:sz="4" w:space="0" w:color="auto"/>
              <w:right w:val="single" w:sz="4" w:space="0" w:color="auto"/>
            </w:tcBorders>
            <w:shd w:val="clear" w:color="000000" w:fill="FFFFFF"/>
            <w:vAlign w:val="center"/>
            <w:hideMark/>
          </w:tcPr>
          <w:p w14:paraId="345D0400"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207,3</w:t>
            </w:r>
          </w:p>
        </w:tc>
        <w:tc>
          <w:tcPr>
            <w:tcW w:w="1240" w:type="dxa"/>
            <w:tcBorders>
              <w:top w:val="nil"/>
              <w:left w:val="nil"/>
              <w:bottom w:val="single" w:sz="4" w:space="0" w:color="auto"/>
              <w:right w:val="single" w:sz="4" w:space="0" w:color="auto"/>
            </w:tcBorders>
            <w:shd w:val="clear" w:color="000000" w:fill="FFFFFF"/>
            <w:vAlign w:val="center"/>
            <w:hideMark/>
          </w:tcPr>
          <w:p w14:paraId="6F6F39D5"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25,89,108</w:t>
            </w:r>
          </w:p>
        </w:tc>
        <w:tc>
          <w:tcPr>
            <w:tcW w:w="1116" w:type="dxa"/>
            <w:tcBorders>
              <w:top w:val="nil"/>
              <w:left w:val="nil"/>
              <w:bottom w:val="single" w:sz="4" w:space="0" w:color="auto"/>
              <w:right w:val="single" w:sz="4" w:space="0" w:color="auto"/>
            </w:tcBorders>
            <w:shd w:val="clear" w:color="000000" w:fill="FFFFFF"/>
            <w:vAlign w:val="center"/>
            <w:hideMark/>
          </w:tcPr>
          <w:p w14:paraId="190A854F"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надземная 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43A8F4F3"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43C9F288"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5 202,32</w:t>
            </w:r>
          </w:p>
        </w:tc>
        <w:tc>
          <w:tcPr>
            <w:tcW w:w="1650" w:type="dxa"/>
            <w:tcBorders>
              <w:top w:val="nil"/>
              <w:left w:val="nil"/>
              <w:bottom w:val="single" w:sz="4" w:space="0" w:color="auto"/>
              <w:right w:val="single" w:sz="4" w:space="0" w:color="auto"/>
            </w:tcBorders>
            <w:shd w:val="clear" w:color="auto" w:fill="auto"/>
            <w:vAlign w:val="center"/>
            <w:hideMark/>
          </w:tcPr>
          <w:p w14:paraId="356A2698"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17 лет</w:t>
            </w:r>
          </w:p>
        </w:tc>
      </w:tr>
      <w:tr w:rsidR="00B6696F" w:rsidRPr="00B6696F" w14:paraId="0257C1AC"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699FC05E"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9</w:t>
            </w:r>
          </w:p>
        </w:tc>
        <w:tc>
          <w:tcPr>
            <w:tcW w:w="2404" w:type="dxa"/>
            <w:tcBorders>
              <w:top w:val="nil"/>
              <w:left w:val="nil"/>
              <w:bottom w:val="single" w:sz="4" w:space="0" w:color="auto"/>
              <w:right w:val="single" w:sz="4" w:space="0" w:color="auto"/>
            </w:tcBorders>
            <w:shd w:val="clear" w:color="auto" w:fill="auto"/>
            <w:vAlign w:val="center"/>
            <w:hideMark/>
          </w:tcPr>
          <w:p w14:paraId="30A3D17B"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Реконструкция тепловой сети от ТК-4-7 до ТК-4-7-6 и замена вводов в жилые дома № 30,32,34,36,36а,38 по ул. Ленина.</w:t>
            </w:r>
          </w:p>
        </w:tc>
        <w:tc>
          <w:tcPr>
            <w:tcW w:w="1100" w:type="dxa"/>
            <w:tcBorders>
              <w:top w:val="nil"/>
              <w:left w:val="nil"/>
              <w:bottom w:val="single" w:sz="4" w:space="0" w:color="auto"/>
              <w:right w:val="single" w:sz="4" w:space="0" w:color="auto"/>
            </w:tcBorders>
            <w:shd w:val="clear" w:color="auto" w:fill="auto"/>
            <w:vAlign w:val="center"/>
            <w:hideMark/>
          </w:tcPr>
          <w:p w14:paraId="17A834C7"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заемные средства</w:t>
            </w:r>
          </w:p>
        </w:tc>
        <w:tc>
          <w:tcPr>
            <w:tcW w:w="1250" w:type="dxa"/>
            <w:tcBorders>
              <w:top w:val="nil"/>
              <w:left w:val="nil"/>
              <w:bottom w:val="single" w:sz="4" w:space="0" w:color="auto"/>
              <w:right w:val="single" w:sz="4" w:space="0" w:color="auto"/>
            </w:tcBorders>
            <w:shd w:val="clear" w:color="auto" w:fill="auto"/>
            <w:vAlign w:val="center"/>
            <w:hideMark/>
          </w:tcPr>
          <w:p w14:paraId="2AFD68A5"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котельная по ул. Ленина, 44а </w:t>
            </w:r>
          </w:p>
        </w:tc>
        <w:tc>
          <w:tcPr>
            <w:tcW w:w="755" w:type="dxa"/>
            <w:tcBorders>
              <w:top w:val="nil"/>
              <w:left w:val="nil"/>
              <w:bottom w:val="single" w:sz="4" w:space="0" w:color="auto"/>
              <w:right w:val="single" w:sz="4" w:space="0" w:color="auto"/>
            </w:tcBorders>
            <w:shd w:val="clear" w:color="000000" w:fill="FFFFFF"/>
            <w:vAlign w:val="center"/>
            <w:hideMark/>
          </w:tcPr>
          <w:p w14:paraId="56A45E2D" w14:textId="0E9DB7F2"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w:t>
            </w:r>
            <w:r w:rsidR="00C00212">
              <w:rPr>
                <w:rFonts w:eastAsia="Times New Roman"/>
                <w:color w:val="000000"/>
                <w:sz w:val="16"/>
                <w:szCs w:val="16"/>
                <w:lang w:eastAsia="ru-RU"/>
              </w:rPr>
              <w:t>4</w:t>
            </w:r>
          </w:p>
        </w:tc>
        <w:tc>
          <w:tcPr>
            <w:tcW w:w="934" w:type="dxa"/>
            <w:tcBorders>
              <w:top w:val="nil"/>
              <w:left w:val="nil"/>
              <w:bottom w:val="single" w:sz="4" w:space="0" w:color="auto"/>
              <w:right w:val="single" w:sz="4" w:space="0" w:color="auto"/>
            </w:tcBorders>
            <w:shd w:val="clear" w:color="000000" w:fill="FFFFFF"/>
            <w:vAlign w:val="center"/>
            <w:hideMark/>
          </w:tcPr>
          <w:p w14:paraId="7ABDD530"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252,6</w:t>
            </w:r>
          </w:p>
        </w:tc>
        <w:tc>
          <w:tcPr>
            <w:tcW w:w="1240" w:type="dxa"/>
            <w:tcBorders>
              <w:top w:val="nil"/>
              <w:left w:val="nil"/>
              <w:bottom w:val="single" w:sz="4" w:space="0" w:color="auto"/>
              <w:right w:val="single" w:sz="4" w:space="0" w:color="auto"/>
            </w:tcBorders>
            <w:shd w:val="clear" w:color="000000" w:fill="FFFFFF"/>
            <w:vAlign w:val="center"/>
            <w:hideMark/>
          </w:tcPr>
          <w:p w14:paraId="5FA88168"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45,57,76,219</w:t>
            </w:r>
          </w:p>
        </w:tc>
        <w:tc>
          <w:tcPr>
            <w:tcW w:w="1116" w:type="dxa"/>
            <w:tcBorders>
              <w:top w:val="nil"/>
              <w:left w:val="nil"/>
              <w:bottom w:val="single" w:sz="4" w:space="0" w:color="auto"/>
              <w:right w:val="single" w:sz="4" w:space="0" w:color="auto"/>
            </w:tcBorders>
            <w:shd w:val="clear" w:color="000000" w:fill="FFFFFF"/>
            <w:vAlign w:val="center"/>
            <w:hideMark/>
          </w:tcPr>
          <w:p w14:paraId="5E794D11"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6E8E80A8"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6BEA940E"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8 863,73</w:t>
            </w:r>
          </w:p>
        </w:tc>
        <w:tc>
          <w:tcPr>
            <w:tcW w:w="1650" w:type="dxa"/>
            <w:tcBorders>
              <w:top w:val="nil"/>
              <w:left w:val="nil"/>
              <w:bottom w:val="single" w:sz="4" w:space="0" w:color="auto"/>
              <w:right w:val="single" w:sz="4" w:space="0" w:color="auto"/>
            </w:tcBorders>
            <w:shd w:val="clear" w:color="auto" w:fill="auto"/>
            <w:vAlign w:val="center"/>
            <w:hideMark/>
          </w:tcPr>
          <w:p w14:paraId="213ED400"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17 лет</w:t>
            </w:r>
          </w:p>
        </w:tc>
      </w:tr>
      <w:tr w:rsidR="00B6696F" w:rsidRPr="00B6696F" w14:paraId="31285534"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7BAD8367"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10</w:t>
            </w:r>
          </w:p>
        </w:tc>
        <w:tc>
          <w:tcPr>
            <w:tcW w:w="2404" w:type="dxa"/>
            <w:tcBorders>
              <w:top w:val="nil"/>
              <w:left w:val="nil"/>
              <w:bottom w:val="single" w:sz="4" w:space="0" w:color="auto"/>
              <w:right w:val="single" w:sz="4" w:space="0" w:color="auto"/>
            </w:tcBorders>
            <w:shd w:val="clear" w:color="auto" w:fill="auto"/>
            <w:vAlign w:val="center"/>
            <w:hideMark/>
          </w:tcPr>
          <w:p w14:paraId="4A96EECC"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Реконструкция тепловой сети от ТК-21-3 до ТК-21-4 и замена ввода в «СПО КРМТ» по ул.Ленина,13.</w:t>
            </w:r>
          </w:p>
        </w:tc>
        <w:tc>
          <w:tcPr>
            <w:tcW w:w="1100" w:type="dxa"/>
            <w:tcBorders>
              <w:top w:val="nil"/>
              <w:left w:val="nil"/>
              <w:bottom w:val="single" w:sz="4" w:space="0" w:color="auto"/>
              <w:right w:val="single" w:sz="4" w:space="0" w:color="auto"/>
            </w:tcBorders>
            <w:shd w:val="clear" w:color="auto" w:fill="auto"/>
            <w:vAlign w:val="center"/>
            <w:hideMark/>
          </w:tcPr>
          <w:p w14:paraId="1B53D391"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заемные средства</w:t>
            </w:r>
          </w:p>
        </w:tc>
        <w:tc>
          <w:tcPr>
            <w:tcW w:w="1250" w:type="dxa"/>
            <w:tcBorders>
              <w:top w:val="nil"/>
              <w:left w:val="nil"/>
              <w:bottom w:val="single" w:sz="4" w:space="0" w:color="auto"/>
              <w:right w:val="single" w:sz="4" w:space="0" w:color="auto"/>
            </w:tcBorders>
            <w:shd w:val="clear" w:color="auto" w:fill="auto"/>
            <w:vAlign w:val="center"/>
            <w:hideMark/>
          </w:tcPr>
          <w:p w14:paraId="79E811C7"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котельная по ул. Ленина, 44а </w:t>
            </w:r>
          </w:p>
        </w:tc>
        <w:tc>
          <w:tcPr>
            <w:tcW w:w="755" w:type="dxa"/>
            <w:tcBorders>
              <w:top w:val="nil"/>
              <w:left w:val="nil"/>
              <w:bottom w:val="single" w:sz="4" w:space="0" w:color="auto"/>
              <w:right w:val="single" w:sz="4" w:space="0" w:color="auto"/>
            </w:tcBorders>
            <w:shd w:val="clear" w:color="000000" w:fill="FFFFFF"/>
            <w:vAlign w:val="center"/>
            <w:hideMark/>
          </w:tcPr>
          <w:p w14:paraId="56FEF0A9" w14:textId="3659572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w:t>
            </w:r>
            <w:r w:rsidR="00C00212">
              <w:rPr>
                <w:rFonts w:eastAsia="Times New Roman"/>
                <w:color w:val="000000"/>
                <w:sz w:val="16"/>
                <w:szCs w:val="16"/>
                <w:lang w:eastAsia="ru-RU"/>
              </w:rPr>
              <w:t>4</w:t>
            </w:r>
          </w:p>
        </w:tc>
        <w:tc>
          <w:tcPr>
            <w:tcW w:w="934" w:type="dxa"/>
            <w:tcBorders>
              <w:top w:val="nil"/>
              <w:left w:val="nil"/>
              <w:bottom w:val="single" w:sz="4" w:space="0" w:color="auto"/>
              <w:right w:val="single" w:sz="4" w:space="0" w:color="auto"/>
            </w:tcBorders>
            <w:shd w:val="clear" w:color="000000" w:fill="FFFFFF"/>
            <w:vAlign w:val="center"/>
            <w:hideMark/>
          </w:tcPr>
          <w:p w14:paraId="0D63567E"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114,2</w:t>
            </w:r>
          </w:p>
        </w:tc>
        <w:tc>
          <w:tcPr>
            <w:tcW w:w="1240" w:type="dxa"/>
            <w:tcBorders>
              <w:top w:val="nil"/>
              <w:left w:val="nil"/>
              <w:bottom w:val="single" w:sz="4" w:space="0" w:color="auto"/>
              <w:right w:val="single" w:sz="4" w:space="0" w:color="auto"/>
            </w:tcBorders>
            <w:shd w:val="clear" w:color="000000" w:fill="FFFFFF"/>
            <w:vAlign w:val="center"/>
            <w:hideMark/>
          </w:tcPr>
          <w:p w14:paraId="36F9E41C"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89,133</w:t>
            </w:r>
          </w:p>
        </w:tc>
        <w:tc>
          <w:tcPr>
            <w:tcW w:w="1116" w:type="dxa"/>
            <w:tcBorders>
              <w:top w:val="nil"/>
              <w:left w:val="nil"/>
              <w:bottom w:val="single" w:sz="4" w:space="0" w:color="auto"/>
              <w:right w:val="single" w:sz="4" w:space="0" w:color="auto"/>
            </w:tcBorders>
            <w:shd w:val="clear" w:color="000000" w:fill="FFFFFF"/>
            <w:vAlign w:val="center"/>
            <w:hideMark/>
          </w:tcPr>
          <w:p w14:paraId="2BB0D2D3"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3994BB86"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19EAD97A"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3 708,46</w:t>
            </w:r>
          </w:p>
        </w:tc>
        <w:tc>
          <w:tcPr>
            <w:tcW w:w="1650" w:type="dxa"/>
            <w:tcBorders>
              <w:top w:val="nil"/>
              <w:left w:val="nil"/>
              <w:bottom w:val="single" w:sz="4" w:space="0" w:color="auto"/>
              <w:right w:val="single" w:sz="4" w:space="0" w:color="auto"/>
            </w:tcBorders>
            <w:shd w:val="clear" w:color="auto" w:fill="auto"/>
            <w:vAlign w:val="center"/>
            <w:hideMark/>
          </w:tcPr>
          <w:p w14:paraId="61A5CFF8"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17 лет</w:t>
            </w:r>
          </w:p>
        </w:tc>
      </w:tr>
      <w:tr w:rsidR="00B6696F" w:rsidRPr="00B6696F" w14:paraId="692A8774"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73598C3F"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11</w:t>
            </w:r>
          </w:p>
        </w:tc>
        <w:tc>
          <w:tcPr>
            <w:tcW w:w="2404" w:type="dxa"/>
            <w:tcBorders>
              <w:top w:val="nil"/>
              <w:left w:val="nil"/>
              <w:bottom w:val="single" w:sz="4" w:space="0" w:color="auto"/>
              <w:right w:val="single" w:sz="4" w:space="0" w:color="auto"/>
            </w:tcBorders>
            <w:shd w:val="clear" w:color="auto" w:fill="auto"/>
            <w:vAlign w:val="center"/>
            <w:hideMark/>
          </w:tcPr>
          <w:p w14:paraId="4D663D5B"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Реконструкция тепловой сети от ТК-4-8 до ТК-4-8-7 и замена вводов в жилые дома № 49,47,45,43 по ул. Ленина, по ул. К Либкнехта,107.</w:t>
            </w:r>
          </w:p>
        </w:tc>
        <w:tc>
          <w:tcPr>
            <w:tcW w:w="1100" w:type="dxa"/>
            <w:tcBorders>
              <w:top w:val="nil"/>
              <w:left w:val="nil"/>
              <w:bottom w:val="single" w:sz="4" w:space="0" w:color="auto"/>
              <w:right w:val="single" w:sz="4" w:space="0" w:color="auto"/>
            </w:tcBorders>
            <w:shd w:val="clear" w:color="auto" w:fill="auto"/>
            <w:vAlign w:val="center"/>
            <w:hideMark/>
          </w:tcPr>
          <w:p w14:paraId="664C9842"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заемные средства</w:t>
            </w:r>
          </w:p>
        </w:tc>
        <w:tc>
          <w:tcPr>
            <w:tcW w:w="1250" w:type="dxa"/>
            <w:tcBorders>
              <w:top w:val="nil"/>
              <w:left w:val="nil"/>
              <w:bottom w:val="single" w:sz="4" w:space="0" w:color="auto"/>
              <w:right w:val="single" w:sz="4" w:space="0" w:color="auto"/>
            </w:tcBorders>
            <w:shd w:val="clear" w:color="auto" w:fill="auto"/>
            <w:vAlign w:val="center"/>
            <w:hideMark/>
          </w:tcPr>
          <w:p w14:paraId="237A11C4"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котельная по ул. Ленина, 44а </w:t>
            </w:r>
          </w:p>
        </w:tc>
        <w:tc>
          <w:tcPr>
            <w:tcW w:w="755" w:type="dxa"/>
            <w:tcBorders>
              <w:top w:val="nil"/>
              <w:left w:val="nil"/>
              <w:bottom w:val="single" w:sz="4" w:space="0" w:color="auto"/>
              <w:right w:val="single" w:sz="4" w:space="0" w:color="auto"/>
            </w:tcBorders>
            <w:shd w:val="clear" w:color="000000" w:fill="FFFFFF"/>
            <w:vAlign w:val="center"/>
            <w:hideMark/>
          </w:tcPr>
          <w:p w14:paraId="1D08545D" w14:textId="3FEF2B0E"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w:t>
            </w:r>
            <w:r w:rsidR="00C00212">
              <w:rPr>
                <w:rFonts w:eastAsia="Times New Roman"/>
                <w:color w:val="000000"/>
                <w:sz w:val="16"/>
                <w:szCs w:val="16"/>
                <w:lang w:eastAsia="ru-RU"/>
              </w:rPr>
              <w:t>4</w:t>
            </w:r>
          </w:p>
        </w:tc>
        <w:tc>
          <w:tcPr>
            <w:tcW w:w="934" w:type="dxa"/>
            <w:tcBorders>
              <w:top w:val="nil"/>
              <w:left w:val="nil"/>
              <w:bottom w:val="single" w:sz="4" w:space="0" w:color="auto"/>
              <w:right w:val="single" w:sz="4" w:space="0" w:color="auto"/>
            </w:tcBorders>
            <w:shd w:val="clear" w:color="000000" w:fill="FFFFFF"/>
            <w:vAlign w:val="center"/>
            <w:hideMark/>
          </w:tcPr>
          <w:p w14:paraId="63992430"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304</w:t>
            </w:r>
          </w:p>
        </w:tc>
        <w:tc>
          <w:tcPr>
            <w:tcW w:w="1240" w:type="dxa"/>
            <w:tcBorders>
              <w:top w:val="nil"/>
              <w:left w:val="nil"/>
              <w:bottom w:val="single" w:sz="4" w:space="0" w:color="auto"/>
              <w:right w:val="single" w:sz="4" w:space="0" w:color="auto"/>
            </w:tcBorders>
            <w:shd w:val="clear" w:color="000000" w:fill="FFFFFF"/>
            <w:vAlign w:val="center"/>
            <w:hideMark/>
          </w:tcPr>
          <w:p w14:paraId="050E2C51"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57,76,108,133</w:t>
            </w:r>
          </w:p>
        </w:tc>
        <w:tc>
          <w:tcPr>
            <w:tcW w:w="1116" w:type="dxa"/>
            <w:tcBorders>
              <w:top w:val="nil"/>
              <w:left w:val="nil"/>
              <w:bottom w:val="single" w:sz="4" w:space="0" w:color="auto"/>
              <w:right w:val="single" w:sz="4" w:space="0" w:color="auto"/>
            </w:tcBorders>
            <w:shd w:val="clear" w:color="000000" w:fill="FFFFFF"/>
            <w:vAlign w:val="center"/>
            <w:hideMark/>
          </w:tcPr>
          <w:p w14:paraId="0BC6E1F7"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67D77F98"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5146D344"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10 154,47</w:t>
            </w:r>
          </w:p>
        </w:tc>
        <w:tc>
          <w:tcPr>
            <w:tcW w:w="1650" w:type="dxa"/>
            <w:tcBorders>
              <w:top w:val="nil"/>
              <w:left w:val="nil"/>
              <w:bottom w:val="single" w:sz="4" w:space="0" w:color="auto"/>
              <w:right w:val="single" w:sz="4" w:space="0" w:color="auto"/>
            </w:tcBorders>
            <w:shd w:val="clear" w:color="auto" w:fill="auto"/>
            <w:vAlign w:val="center"/>
            <w:hideMark/>
          </w:tcPr>
          <w:p w14:paraId="2523CADF"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17 лет</w:t>
            </w:r>
          </w:p>
        </w:tc>
      </w:tr>
      <w:tr w:rsidR="00B6696F" w:rsidRPr="00B6696F" w14:paraId="7C78A809"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1F9B610F"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12</w:t>
            </w:r>
          </w:p>
        </w:tc>
        <w:tc>
          <w:tcPr>
            <w:tcW w:w="2404" w:type="dxa"/>
            <w:tcBorders>
              <w:top w:val="nil"/>
              <w:left w:val="nil"/>
              <w:bottom w:val="single" w:sz="4" w:space="0" w:color="auto"/>
              <w:right w:val="single" w:sz="4" w:space="0" w:color="auto"/>
            </w:tcBorders>
            <w:shd w:val="clear" w:color="auto" w:fill="auto"/>
            <w:vAlign w:val="center"/>
            <w:hideMark/>
          </w:tcPr>
          <w:p w14:paraId="26E72FDA"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Реконструкция трубопровода тепловой сети от ТК-5-16 (ул. К. Либкнехта) до ТК-5-18 (ул. К. Либкнехта).</w:t>
            </w:r>
          </w:p>
        </w:tc>
        <w:tc>
          <w:tcPr>
            <w:tcW w:w="1100" w:type="dxa"/>
            <w:tcBorders>
              <w:top w:val="nil"/>
              <w:left w:val="nil"/>
              <w:bottom w:val="single" w:sz="4" w:space="0" w:color="auto"/>
              <w:right w:val="single" w:sz="4" w:space="0" w:color="auto"/>
            </w:tcBorders>
            <w:shd w:val="clear" w:color="auto" w:fill="auto"/>
            <w:vAlign w:val="center"/>
            <w:hideMark/>
          </w:tcPr>
          <w:p w14:paraId="0E2388E7"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заемные средства</w:t>
            </w:r>
          </w:p>
        </w:tc>
        <w:tc>
          <w:tcPr>
            <w:tcW w:w="1250" w:type="dxa"/>
            <w:tcBorders>
              <w:top w:val="nil"/>
              <w:left w:val="nil"/>
              <w:bottom w:val="single" w:sz="4" w:space="0" w:color="auto"/>
              <w:right w:val="single" w:sz="4" w:space="0" w:color="auto"/>
            </w:tcBorders>
            <w:shd w:val="clear" w:color="auto" w:fill="auto"/>
            <w:vAlign w:val="center"/>
            <w:hideMark/>
          </w:tcPr>
          <w:p w14:paraId="0447BD12"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котельная по ул. Ленина, 44а </w:t>
            </w:r>
          </w:p>
        </w:tc>
        <w:tc>
          <w:tcPr>
            <w:tcW w:w="755" w:type="dxa"/>
            <w:tcBorders>
              <w:top w:val="nil"/>
              <w:left w:val="nil"/>
              <w:bottom w:val="single" w:sz="4" w:space="0" w:color="auto"/>
              <w:right w:val="single" w:sz="4" w:space="0" w:color="auto"/>
            </w:tcBorders>
            <w:shd w:val="clear" w:color="000000" w:fill="FFFFFF"/>
            <w:vAlign w:val="center"/>
            <w:hideMark/>
          </w:tcPr>
          <w:p w14:paraId="4F2D0307" w14:textId="03E3ADD3"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w:t>
            </w:r>
            <w:r w:rsidR="00C00212">
              <w:rPr>
                <w:rFonts w:eastAsia="Times New Roman"/>
                <w:color w:val="000000"/>
                <w:sz w:val="16"/>
                <w:szCs w:val="16"/>
                <w:lang w:eastAsia="ru-RU"/>
              </w:rPr>
              <w:t>4</w:t>
            </w:r>
          </w:p>
        </w:tc>
        <w:tc>
          <w:tcPr>
            <w:tcW w:w="934" w:type="dxa"/>
            <w:tcBorders>
              <w:top w:val="nil"/>
              <w:left w:val="nil"/>
              <w:bottom w:val="single" w:sz="4" w:space="0" w:color="auto"/>
              <w:right w:val="single" w:sz="4" w:space="0" w:color="auto"/>
            </w:tcBorders>
            <w:shd w:val="clear" w:color="000000" w:fill="FFFFFF"/>
            <w:vAlign w:val="center"/>
            <w:hideMark/>
          </w:tcPr>
          <w:p w14:paraId="0CD9F2D2"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93,7</w:t>
            </w:r>
          </w:p>
        </w:tc>
        <w:tc>
          <w:tcPr>
            <w:tcW w:w="1240" w:type="dxa"/>
            <w:tcBorders>
              <w:top w:val="nil"/>
              <w:left w:val="nil"/>
              <w:bottom w:val="single" w:sz="4" w:space="0" w:color="auto"/>
              <w:right w:val="single" w:sz="4" w:space="0" w:color="auto"/>
            </w:tcBorders>
            <w:shd w:val="clear" w:color="000000" w:fill="FFFFFF"/>
            <w:vAlign w:val="center"/>
            <w:hideMark/>
          </w:tcPr>
          <w:p w14:paraId="20451C83"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219</w:t>
            </w:r>
          </w:p>
        </w:tc>
        <w:tc>
          <w:tcPr>
            <w:tcW w:w="1116" w:type="dxa"/>
            <w:tcBorders>
              <w:top w:val="nil"/>
              <w:left w:val="nil"/>
              <w:bottom w:val="single" w:sz="4" w:space="0" w:color="auto"/>
              <w:right w:val="single" w:sz="4" w:space="0" w:color="auto"/>
            </w:tcBorders>
            <w:shd w:val="clear" w:color="000000" w:fill="FFFFFF"/>
            <w:vAlign w:val="center"/>
            <w:hideMark/>
          </w:tcPr>
          <w:p w14:paraId="1663863D"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032191EE"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39E7FAAE"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4 529,97</w:t>
            </w:r>
          </w:p>
        </w:tc>
        <w:tc>
          <w:tcPr>
            <w:tcW w:w="1650" w:type="dxa"/>
            <w:tcBorders>
              <w:top w:val="nil"/>
              <w:left w:val="nil"/>
              <w:bottom w:val="single" w:sz="4" w:space="0" w:color="auto"/>
              <w:right w:val="single" w:sz="4" w:space="0" w:color="auto"/>
            </w:tcBorders>
            <w:shd w:val="clear" w:color="auto" w:fill="auto"/>
            <w:vAlign w:val="center"/>
            <w:hideMark/>
          </w:tcPr>
          <w:p w14:paraId="1388A6EE"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17 лет</w:t>
            </w:r>
          </w:p>
        </w:tc>
      </w:tr>
      <w:tr w:rsidR="00B6696F" w:rsidRPr="00B6696F" w14:paraId="42ADDBDB"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3BD36E96"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13</w:t>
            </w:r>
          </w:p>
        </w:tc>
        <w:tc>
          <w:tcPr>
            <w:tcW w:w="2404" w:type="dxa"/>
            <w:tcBorders>
              <w:top w:val="nil"/>
              <w:left w:val="nil"/>
              <w:bottom w:val="single" w:sz="4" w:space="0" w:color="auto"/>
              <w:right w:val="single" w:sz="4" w:space="0" w:color="auto"/>
            </w:tcBorders>
            <w:shd w:val="clear" w:color="auto" w:fill="auto"/>
            <w:vAlign w:val="center"/>
            <w:hideMark/>
          </w:tcPr>
          <w:p w14:paraId="39463A26"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 xml:space="preserve">Реконструкция трубопровода тепловой сети Ду426 мм – 104,0 м в помещении котельной; </w:t>
            </w:r>
          </w:p>
        </w:tc>
        <w:tc>
          <w:tcPr>
            <w:tcW w:w="1100" w:type="dxa"/>
            <w:tcBorders>
              <w:top w:val="nil"/>
              <w:left w:val="nil"/>
              <w:bottom w:val="single" w:sz="4" w:space="0" w:color="auto"/>
              <w:right w:val="single" w:sz="4" w:space="0" w:color="auto"/>
            </w:tcBorders>
            <w:shd w:val="clear" w:color="auto" w:fill="auto"/>
            <w:vAlign w:val="center"/>
            <w:hideMark/>
          </w:tcPr>
          <w:p w14:paraId="56318C7C"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заемные средства</w:t>
            </w:r>
          </w:p>
        </w:tc>
        <w:tc>
          <w:tcPr>
            <w:tcW w:w="1250" w:type="dxa"/>
            <w:tcBorders>
              <w:top w:val="nil"/>
              <w:left w:val="nil"/>
              <w:bottom w:val="single" w:sz="4" w:space="0" w:color="auto"/>
              <w:right w:val="single" w:sz="4" w:space="0" w:color="auto"/>
            </w:tcBorders>
            <w:shd w:val="clear" w:color="auto" w:fill="auto"/>
            <w:vAlign w:val="center"/>
            <w:hideMark/>
          </w:tcPr>
          <w:p w14:paraId="45E7523B"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котельная по ул. Ленина, 44а </w:t>
            </w:r>
          </w:p>
        </w:tc>
        <w:tc>
          <w:tcPr>
            <w:tcW w:w="755" w:type="dxa"/>
            <w:tcBorders>
              <w:top w:val="nil"/>
              <w:left w:val="nil"/>
              <w:bottom w:val="single" w:sz="4" w:space="0" w:color="auto"/>
              <w:right w:val="single" w:sz="4" w:space="0" w:color="auto"/>
            </w:tcBorders>
            <w:shd w:val="clear" w:color="000000" w:fill="FFFFFF"/>
            <w:vAlign w:val="center"/>
            <w:hideMark/>
          </w:tcPr>
          <w:p w14:paraId="564A6B76"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2023</w:t>
            </w:r>
          </w:p>
        </w:tc>
        <w:tc>
          <w:tcPr>
            <w:tcW w:w="934" w:type="dxa"/>
            <w:tcBorders>
              <w:top w:val="nil"/>
              <w:left w:val="nil"/>
              <w:bottom w:val="single" w:sz="4" w:space="0" w:color="auto"/>
              <w:right w:val="single" w:sz="4" w:space="0" w:color="auto"/>
            </w:tcBorders>
            <w:shd w:val="clear" w:color="000000" w:fill="FFFFFF"/>
            <w:vAlign w:val="center"/>
            <w:hideMark/>
          </w:tcPr>
          <w:p w14:paraId="00097965"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104</w:t>
            </w:r>
          </w:p>
        </w:tc>
        <w:tc>
          <w:tcPr>
            <w:tcW w:w="1240" w:type="dxa"/>
            <w:tcBorders>
              <w:top w:val="nil"/>
              <w:left w:val="nil"/>
              <w:bottom w:val="single" w:sz="4" w:space="0" w:color="auto"/>
              <w:right w:val="single" w:sz="4" w:space="0" w:color="auto"/>
            </w:tcBorders>
            <w:shd w:val="clear" w:color="000000" w:fill="FFFFFF"/>
            <w:vAlign w:val="center"/>
            <w:hideMark/>
          </w:tcPr>
          <w:p w14:paraId="0682BDE9"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426</w:t>
            </w:r>
          </w:p>
        </w:tc>
        <w:tc>
          <w:tcPr>
            <w:tcW w:w="1116" w:type="dxa"/>
            <w:tcBorders>
              <w:top w:val="nil"/>
              <w:left w:val="nil"/>
              <w:bottom w:val="single" w:sz="4" w:space="0" w:color="auto"/>
              <w:right w:val="single" w:sz="4" w:space="0" w:color="auto"/>
            </w:tcBorders>
            <w:shd w:val="clear" w:color="000000" w:fill="FFFFFF"/>
            <w:vAlign w:val="center"/>
            <w:hideMark/>
          </w:tcPr>
          <w:p w14:paraId="60BC392F"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наружная</w:t>
            </w:r>
          </w:p>
        </w:tc>
        <w:tc>
          <w:tcPr>
            <w:tcW w:w="1207" w:type="dxa"/>
            <w:tcBorders>
              <w:top w:val="nil"/>
              <w:left w:val="nil"/>
              <w:bottom w:val="single" w:sz="4" w:space="0" w:color="auto"/>
              <w:right w:val="single" w:sz="4" w:space="0" w:color="auto"/>
            </w:tcBorders>
            <w:shd w:val="clear" w:color="000000" w:fill="FFFFFF"/>
            <w:vAlign w:val="center"/>
            <w:hideMark/>
          </w:tcPr>
          <w:p w14:paraId="2FEAA7A5"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582E37F6"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7 647,23</w:t>
            </w:r>
          </w:p>
        </w:tc>
        <w:tc>
          <w:tcPr>
            <w:tcW w:w="1650" w:type="dxa"/>
            <w:tcBorders>
              <w:top w:val="nil"/>
              <w:left w:val="nil"/>
              <w:bottom w:val="single" w:sz="4" w:space="0" w:color="auto"/>
              <w:right w:val="single" w:sz="4" w:space="0" w:color="auto"/>
            </w:tcBorders>
            <w:shd w:val="clear" w:color="auto" w:fill="auto"/>
            <w:vAlign w:val="center"/>
            <w:hideMark/>
          </w:tcPr>
          <w:p w14:paraId="0025BC1A"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17 лет</w:t>
            </w:r>
          </w:p>
        </w:tc>
      </w:tr>
      <w:tr w:rsidR="00B6696F" w:rsidRPr="00B6696F" w14:paraId="2A07962E"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22D8330F"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14</w:t>
            </w:r>
          </w:p>
        </w:tc>
        <w:tc>
          <w:tcPr>
            <w:tcW w:w="2404" w:type="dxa"/>
            <w:tcBorders>
              <w:top w:val="nil"/>
              <w:left w:val="nil"/>
              <w:bottom w:val="single" w:sz="4" w:space="0" w:color="auto"/>
              <w:right w:val="single" w:sz="4" w:space="0" w:color="auto"/>
            </w:tcBorders>
            <w:shd w:val="clear" w:color="auto" w:fill="auto"/>
            <w:vAlign w:val="center"/>
            <w:hideMark/>
          </w:tcPr>
          <w:p w14:paraId="5B2B87C9"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Реконструкция трубопровода от ТК-8 до ТК-10А</w:t>
            </w:r>
          </w:p>
        </w:tc>
        <w:tc>
          <w:tcPr>
            <w:tcW w:w="1100" w:type="dxa"/>
            <w:tcBorders>
              <w:top w:val="nil"/>
              <w:left w:val="nil"/>
              <w:bottom w:val="single" w:sz="4" w:space="0" w:color="auto"/>
              <w:right w:val="single" w:sz="4" w:space="0" w:color="auto"/>
            </w:tcBorders>
            <w:shd w:val="clear" w:color="auto" w:fill="auto"/>
            <w:vAlign w:val="center"/>
            <w:hideMark/>
          </w:tcPr>
          <w:p w14:paraId="300512D8"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заемные средства</w:t>
            </w:r>
          </w:p>
        </w:tc>
        <w:tc>
          <w:tcPr>
            <w:tcW w:w="1250" w:type="dxa"/>
            <w:tcBorders>
              <w:top w:val="nil"/>
              <w:left w:val="nil"/>
              <w:bottom w:val="single" w:sz="4" w:space="0" w:color="auto"/>
              <w:right w:val="single" w:sz="4" w:space="0" w:color="auto"/>
            </w:tcBorders>
            <w:shd w:val="clear" w:color="auto" w:fill="auto"/>
            <w:vAlign w:val="center"/>
            <w:hideMark/>
          </w:tcPr>
          <w:p w14:paraId="4DB0C6BA"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котельная по ул. Ленина, 44а </w:t>
            </w:r>
          </w:p>
        </w:tc>
        <w:tc>
          <w:tcPr>
            <w:tcW w:w="755" w:type="dxa"/>
            <w:tcBorders>
              <w:top w:val="nil"/>
              <w:left w:val="nil"/>
              <w:bottom w:val="single" w:sz="4" w:space="0" w:color="auto"/>
              <w:right w:val="single" w:sz="4" w:space="0" w:color="auto"/>
            </w:tcBorders>
            <w:shd w:val="clear" w:color="000000" w:fill="FFFFFF"/>
            <w:vAlign w:val="center"/>
            <w:hideMark/>
          </w:tcPr>
          <w:p w14:paraId="11C4BABE" w14:textId="4371FE14"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w:t>
            </w:r>
            <w:r w:rsidR="00C00212">
              <w:rPr>
                <w:rFonts w:eastAsia="Times New Roman"/>
                <w:color w:val="000000"/>
                <w:sz w:val="16"/>
                <w:szCs w:val="16"/>
                <w:lang w:eastAsia="ru-RU"/>
              </w:rPr>
              <w:t>4</w:t>
            </w:r>
          </w:p>
        </w:tc>
        <w:tc>
          <w:tcPr>
            <w:tcW w:w="934" w:type="dxa"/>
            <w:tcBorders>
              <w:top w:val="nil"/>
              <w:left w:val="nil"/>
              <w:bottom w:val="single" w:sz="4" w:space="0" w:color="auto"/>
              <w:right w:val="single" w:sz="4" w:space="0" w:color="auto"/>
            </w:tcBorders>
            <w:shd w:val="clear" w:color="000000" w:fill="FFFFFF"/>
            <w:vAlign w:val="center"/>
            <w:hideMark/>
          </w:tcPr>
          <w:p w14:paraId="433CD773"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272,6</w:t>
            </w:r>
          </w:p>
        </w:tc>
        <w:tc>
          <w:tcPr>
            <w:tcW w:w="1240" w:type="dxa"/>
            <w:tcBorders>
              <w:top w:val="nil"/>
              <w:left w:val="nil"/>
              <w:bottom w:val="single" w:sz="4" w:space="0" w:color="auto"/>
              <w:right w:val="single" w:sz="4" w:space="0" w:color="auto"/>
            </w:tcBorders>
            <w:shd w:val="clear" w:color="000000" w:fill="FFFFFF"/>
            <w:vAlign w:val="center"/>
            <w:hideMark/>
          </w:tcPr>
          <w:p w14:paraId="10223B1C"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426</w:t>
            </w:r>
          </w:p>
        </w:tc>
        <w:tc>
          <w:tcPr>
            <w:tcW w:w="1116" w:type="dxa"/>
            <w:tcBorders>
              <w:top w:val="nil"/>
              <w:left w:val="nil"/>
              <w:bottom w:val="single" w:sz="4" w:space="0" w:color="auto"/>
              <w:right w:val="single" w:sz="4" w:space="0" w:color="auto"/>
            </w:tcBorders>
            <w:shd w:val="clear" w:color="000000" w:fill="FFFFFF"/>
            <w:vAlign w:val="center"/>
            <w:hideMark/>
          </w:tcPr>
          <w:p w14:paraId="0C425CF8"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68F5479F"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24C97B13"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23 339,51</w:t>
            </w:r>
          </w:p>
        </w:tc>
        <w:tc>
          <w:tcPr>
            <w:tcW w:w="1650" w:type="dxa"/>
            <w:tcBorders>
              <w:top w:val="nil"/>
              <w:left w:val="nil"/>
              <w:bottom w:val="single" w:sz="4" w:space="0" w:color="auto"/>
              <w:right w:val="single" w:sz="4" w:space="0" w:color="auto"/>
            </w:tcBorders>
            <w:shd w:val="clear" w:color="auto" w:fill="auto"/>
            <w:vAlign w:val="center"/>
            <w:hideMark/>
          </w:tcPr>
          <w:p w14:paraId="60835959"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17 лет</w:t>
            </w:r>
          </w:p>
        </w:tc>
      </w:tr>
      <w:tr w:rsidR="00B6696F" w:rsidRPr="00B6696F" w14:paraId="0993471C"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00193D4E"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2404" w:type="dxa"/>
            <w:tcBorders>
              <w:top w:val="nil"/>
              <w:left w:val="nil"/>
              <w:bottom w:val="single" w:sz="4" w:space="0" w:color="auto"/>
              <w:right w:val="single" w:sz="4" w:space="0" w:color="auto"/>
            </w:tcBorders>
            <w:shd w:val="clear" w:color="auto" w:fill="auto"/>
            <w:vAlign w:val="center"/>
            <w:hideMark/>
          </w:tcPr>
          <w:p w14:paraId="63517D99" w14:textId="77777777" w:rsidR="00B6696F" w:rsidRPr="00B6696F" w:rsidRDefault="00B6696F" w:rsidP="00B6696F">
            <w:pPr>
              <w:widowControl/>
              <w:spacing w:line="240" w:lineRule="auto"/>
              <w:ind w:firstLine="0"/>
              <w:jc w:val="left"/>
              <w:rPr>
                <w:rFonts w:eastAsia="Times New Roman"/>
                <w:b/>
                <w:bCs/>
                <w:color w:val="000000"/>
                <w:sz w:val="16"/>
                <w:szCs w:val="16"/>
                <w:lang w:eastAsia="ru-RU"/>
              </w:rPr>
            </w:pPr>
            <w:r w:rsidRPr="00B6696F">
              <w:rPr>
                <w:rFonts w:eastAsia="Times New Roman"/>
                <w:b/>
                <w:bCs/>
                <w:color w:val="000000"/>
                <w:sz w:val="16"/>
                <w:szCs w:val="16"/>
                <w:lang w:eastAsia="ru-RU"/>
              </w:rPr>
              <w:t>Итого по котельной по ул. Ленина, 44а</w:t>
            </w:r>
          </w:p>
        </w:tc>
        <w:tc>
          <w:tcPr>
            <w:tcW w:w="1100" w:type="dxa"/>
            <w:tcBorders>
              <w:top w:val="nil"/>
              <w:left w:val="nil"/>
              <w:bottom w:val="single" w:sz="4" w:space="0" w:color="auto"/>
              <w:right w:val="single" w:sz="4" w:space="0" w:color="auto"/>
            </w:tcBorders>
            <w:shd w:val="clear" w:color="auto" w:fill="auto"/>
            <w:vAlign w:val="center"/>
            <w:hideMark/>
          </w:tcPr>
          <w:p w14:paraId="484C537D"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250" w:type="dxa"/>
            <w:tcBorders>
              <w:top w:val="nil"/>
              <w:left w:val="nil"/>
              <w:bottom w:val="single" w:sz="4" w:space="0" w:color="auto"/>
              <w:right w:val="single" w:sz="4" w:space="0" w:color="auto"/>
            </w:tcBorders>
            <w:shd w:val="clear" w:color="auto" w:fill="auto"/>
            <w:vAlign w:val="center"/>
            <w:hideMark/>
          </w:tcPr>
          <w:p w14:paraId="332BC205"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755" w:type="dxa"/>
            <w:tcBorders>
              <w:top w:val="nil"/>
              <w:left w:val="nil"/>
              <w:bottom w:val="single" w:sz="4" w:space="0" w:color="auto"/>
              <w:right w:val="single" w:sz="4" w:space="0" w:color="auto"/>
            </w:tcBorders>
            <w:shd w:val="clear" w:color="000000" w:fill="FFFFFF"/>
            <w:vAlign w:val="center"/>
            <w:hideMark/>
          </w:tcPr>
          <w:p w14:paraId="30BF0AF7"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934" w:type="dxa"/>
            <w:tcBorders>
              <w:top w:val="nil"/>
              <w:left w:val="nil"/>
              <w:bottom w:val="single" w:sz="4" w:space="0" w:color="auto"/>
              <w:right w:val="single" w:sz="4" w:space="0" w:color="auto"/>
            </w:tcBorders>
            <w:shd w:val="clear" w:color="000000" w:fill="FFFFFF"/>
            <w:vAlign w:val="center"/>
            <w:hideMark/>
          </w:tcPr>
          <w:p w14:paraId="2C1474B5"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240" w:type="dxa"/>
            <w:tcBorders>
              <w:top w:val="nil"/>
              <w:left w:val="nil"/>
              <w:bottom w:val="single" w:sz="4" w:space="0" w:color="auto"/>
              <w:right w:val="single" w:sz="4" w:space="0" w:color="auto"/>
            </w:tcBorders>
            <w:shd w:val="clear" w:color="000000" w:fill="FFFFFF"/>
            <w:vAlign w:val="center"/>
            <w:hideMark/>
          </w:tcPr>
          <w:p w14:paraId="27CE0877"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116" w:type="dxa"/>
            <w:tcBorders>
              <w:top w:val="nil"/>
              <w:left w:val="nil"/>
              <w:bottom w:val="single" w:sz="4" w:space="0" w:color="auto"/>
              <w:right w:val="single" w:sz="4" w:space="0" w:color="auto"/>
            </w:tcBorders>
            <w:shd w:val="clear" w:color="000000" w:fill="FFFFFF"/>
            <w:noWrap/>
            <w:vAlign w:val="bottom"/>
            <w:hideMark/>
          </w:tcPr>
          <w:p w14:paraId="2627865D" w14:textId="77777777" w:rsidR="00B6696F" w:rsidRPr="00B6696F" w:rsidRDefault="00B6696F" w:rsidP="00B6696F">
            <w:pPr>
              <w:widowControl/>
              <w:spacing w:line="240" w:lineRule="auto"/>
              <w:ind w:firstLine="0"/>
              <w:jc w:val="left"/>
              <w:rPr>
                <w:rFonts w:ascii="Calibri" w:eastAsia="Times New Roman" w:hAnsi="Calibri"/>
                <w:color w:val="000000"/>
                <w:sz w:val="16"/>
                <w:szCs w:val="16"/>
                <w:lang w:eastAsia="ru-RU"/>
              </w:rPr>
            </w:pPr>
            <w:r w:rsidRPr="00B6696F">
              <w:rPr>
                <w:rFonts w:ascii="Calibri" w:eastAsia="Times New Roman" w:hAnsi="Calibri"/>
                <w:color w:val="000000"/>
                <w:sz w:val="16"/>
                <w:szCs w:val="16"/>
                <w:lang w:eastAsia="ru-RU"/>
              </w:rPr>
              <w:t> </w:t>
            </w:r>
          </w:p>
        </w:tc>
        <w:tc>
          <w:tcPr>
            <w:tcW w:w="1207" w:type="dxa"/>
            <w:tcBorders>
              <w:top w:val="nil"/>
              <w:left w:val="nil"/>
              <w:bottom w:val="single" w:sz="4" w:space="0" w:color="auto"/>
              <w:right w:val="single" w:sz="4" w:space="0" w:color="auto"/>
            </w:tcBorders>
            <w:shd w:val="clear" w:color="000000" w:fill="FFFFFF"/>
            <w:vAlign w:val="center"/>
            <w:hideMark/>
          </w:tcPr>
          <w:p w14:paraId="555A5C0D"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w:t>
            </w:r>
          </w:p>
        </w:tc>
        <w:tc>
          <w:tcPr>
            <w:tcW w:w="2141" w:type="dxa"/>
            <w:tcBorders>
              <w:top w:val="nil"/>
              <w:left w:val="nil"/>
              <w:bottom w:val="single" w:sz="4" w:space="0" w:color="auto"/>
              <w:right w:val="single" w:sz="4" w:space="0" w:color="auto"/>
            </w:tcBorders>
            <w:shd w:val="clear" w:color="auto" w:fill="auto"/>
            <w:vAlign w:val="center"/>
            <w:hideMark/>
          </w:tcPr>
          <w:p w14:paraId="068A3665"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138 794,48</w:t>
            </w:r>
          </w:p>
        </w:tc>
        <w:tc>
          <w:tcPr>
            <w:tcW w:w="1650" w:type="dxa"/>
            <w:tcBorders>
              <w:top w:val="nil"/>
              <w:left w:val="nil"/>
              <w:bottom w:val="single" w:sz="4" w:space="0" w:color="auto"/>
              <w:right w:val="single" w:sz="4" w:space="0" w:color="auto"/>
            </w:tcBorders>
            <w:shd w:val="clear" w:color="auto" w:fill="auto"/>
            <w:noWrap/>
            <w:vAlign w:val="bottom"/>
            <w:hideMark/>
          </w:tcPr>
          <w:p w14:paraId="7F5561BB" w14:textId="77777777" w:rsidR="00B6696F" w:rsidRPr="00B6696F" w:rsidRDefault="00B6696F" w:rsidP="00B6696F">
            <w:pPr>
              <w:widowControl/>
              <w:spacing w:line="240" w:lineRule="auto"/>
              <w:ind w:firstLine="0"/>
              <w:jc w:val="left"/>
              <w:rPr>
                <w:rFonts w:ascii="Calibri" w:eastAsia="Times New Roman" w:hAnsi="Calibri"/>
                <w:b/>
                <w:bCs/>
                <w:color w:val="000000"/>
                <w:sz w:val="16"/>
                <w:szCs w:val="16"/>
                <w:lang w:eastAsia="ru-RU"/>
              </w:rPr>
            </w:pPr>
            <w:r w:rsidRPr="00B6696F">
              <w:rPr>
                <w:rFonts w:ascii="Calibri" w:eastAsia="Times New Roman" w:hAnsi="Calibri"/>
                <w:b/>
                <w:bCs/>
                <w:color w:val="000000"/>
                <w:sz w:val="16"/>
                <w:szCs w:val="16"/>
                <w:lang w:eastAsia="ru-RU"/>
              </w:rPr>
              <w:t> </w:t>
            </w:r>
          </w:p>
        </w:tc>
      </w:tr>
      <w:tr w:rsidR="00B6696F" w:rsidRPr="00B6696F" w14:paraId="772D3D8D"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721BC088"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w:t>
            </w:r>
          </w:p>
        </w:tc>
        <w:tc>
          <w:tcPr>
            <w:tcW w:w="2404" w:type="dxa"/>
            <w:tcBorders>
              <w:top w:val="nil"/>
              <w:left w:val="nil"/>
              <w:bottom w:val="single" w:sz="4" w:space="0" w:color="auto"/>
              <w:right w:val="single" w:sz="4" w:space="0" w:color="auto"/>
            </w:tcBorders>
            <w:shd w:val="clear" w:color="auto" w:fill="auto"/>
            <w:vAlign w:val="center"/>
            <w:hideMark/>
          </w:tcPr>
          <w:p w14:paraId="2DB60690"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Реконструкция тепловой сети Ду76 мм от ТК-1-6(ул.Горная,1)- до ТК-1-7(ул.Горная.2)</w:t>
            </w:r>
          </w:p>
        </w:tc>
        <w:tc>
          <w:tcPr>
            <w:tcW w:w="1100" w:type="dxa"/>
            <w:tcBorders>
              <w:top w:val="nil"/>
              <w:left w:val="nil"/>
              <w:bottom w:val="single" w:sz="4" w:space="0" w:color="auto"/>
              <w:right w:val="single" w:sz="4" w:space="0" w:color="auto"/>
            </w:tcBorders>
            <w:shd w:val="clear" w:color="auto" w:fill="auto"/>
            <w:vAlign w:val="center"/>
            <w:hideMark/>
          </w:tcPr>
          <w:p w14:paraId="3B267E2E"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амортизация в тарифе</w:t>
            </w:r>
          </w:p>
        </w:tc>
        <w:tc>
          <w:tcPr>
            <w:tcW w:w="1250" w:type="dxa"/>
            <w:tcBorders>
              <w:top w:val="nil"/>
              <w:left w:val="nil"/>
              <w:bottom w:val="single" w:sz="4" w:space="0" w:color="auto"/>
              <w:right w:val="single" w:sz="4" w:space="0" w:color="auto"/>
            </w:tcBorders>
            <w:shd w:val="clear" w:color="auto" w:fill="auto"/>
            <w:vAlign w:val="center"/>
            <w:hideMark/>
          </w:tcPr>
          <w:p w14:paraId="4EC38992"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котельная п. Слюдорудник</w:t>
            </w:r>
          </w:p>
        </w:tc>
        <w:tc>
          <w:tcPr>
            <w:tcW w:w="755" w:type="dxa"/>
            <w:tcBorders>
              <w:top w:val="nil"/>
              <w:left w:val="nil"/>
              <w:bottom w:val="single" w:sz="4" w:space="0" w:color="auto"/>
              <w:right w:val="single" w:sz="4" w:space="0" w:color="auto"/>
            </w:tcBorders>
            <w:shd w:val="clear" w:color="000000" w:fill="FFFFFF"/>
            <w:vAlign w:val="center"/>
            <w:hideMark/>
          </w:tcPr>
          <w:p w14:paraId="3E817E3B"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2024</w:t>
            </w:r>
          </w:p>
        </w:tc>
        <w:tc>
          <w:tcPr>
            <w:tcW w:w="934" w:type="dxa"/>
            <w:tcBorders>
              <w:top w:val="nil"/>
              <w:left w:val="nil"/>
              <w:bottom w:val="single" w:sz="4" w:space="0" w:color="auto"/>
              <w:right w:val="single" w:sz="4" w:space="0" w:color="auto"/>
            </w:tcBorders>
            <w:shd w:val="clear" w:color="000000" w:fill="FFFFFF"/>
            <w:vAlign w:val="center"/>
            <w:hideMark/>
          </w:tcPr>
          <w:p w14:paraId="08D46F42"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92</w:t>
            </w:r>
          </w:p>
        </w:tc>
        <w:tc>
          <w:tcPr>
            <w:tcW w:w="1240" w:type="dxa"/>
            <w:tcBorders>
              <w:top w:val="nil"/>
              <w:left w:val="nil"/>
              <w:bottom w:val="single" w:sz="4" w:space="0" w:color="auto"/>
              <w:right w:val="single" w:sz="4" w:space="0" w:color="auto"/>
            </w:tcBorders>
            <w:shd w:val="clear" w:color="000000" w:fill="FFFFFF"/>
            <w:vAlign w:val="center"/>
            <w:hideMark/>
          </w:tcPr>
          <w:p w14:paraId="58BCF7F0"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89</w:t>
            </w:r>
          </w:p>
        </w:tc>
        <w:tc>
          <w:tcPr>
            <w:tcW w:w="1116" w:type="dxa"/>
            <w:tcBorders>
              <w:top w:val="nil"/>
              <w:left w:val="nil"/>
              <w:bottom w:val="single" w:sz="4" w:space="0" w:color="auto"/>
              <w:right w:val="single" w:sz="4" w:space="0" w:color="auto"/>
            </w:tcBorders>
            <w:shd w:val="clear" w:color="000000" w:fill="FFFFFF"/>
            <w:vAlign w:val="center"/>
            <w:hideMark/>
          </w:tcPr>
          <w:p w14:paraId="64809E88"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354EBA46"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284CD45E"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2 785,64</w:t>
            </w:r>
          </w:p>
        </w:tc>
        <w:tc>
          <w:tcPr>
            <w:tcW w:w="1650" w:type="dxa"/>
            <w:tcBorders>
              <w:top w:val="nil"/>
              <w:left w:val="nil"/>
              <w:bottom w:val="single" w:sz="4" w:space="0" w:color="auto"/>
              <w:right w:val="single" w:sz="4" w:space="0" w:color="auto"/>
            </w:tcBorders>
            <w:shd w:val="clear" w:color="auto" w:fill="auto"/>
            <w:vAlign w:val="center"/>
            <w:hideMark/>
          </w:tcPr>
          <w:p w14:paraId="267BD1D2"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16 лет</w:t>
            </w:r>
          </w:p>
        </w:tc>
      </w:tr>
      <w:tr w:rsidR="00B6696F" w:rsidRPr="00B6696F" w14:paraId="5854EBE6"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1D9F4961"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w:t>
            </w:r>
          </w:p>
        </w:tc>
        <w:tc>
          <w:tcPr>
            <w:tcW w:w="2404" w:type="dxa"/>
            <w:tcBorders>
              <w:top w:val="nil"/>
              <w:left w:val="nil"/>
              <w:bottom w:val="single" w:sz="4" w:space="0" w:color="auto"/>
              <w:right w:val="single" w:sz="4" w:space="0" w:color="auto"/>
            </w:tcBorders>
            <w:shd w:val="clear" w:color="auto" w:fill="auto"/>
            <w:vAlign w:val="center"/>
            <w:hideMark/>
          </w:tcPr>
          <w:p w14:paraId="02CECB29"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Реконструкция трубопровода тепловой сети от котельной до ТК-1, от ТК-1 до ТК-2,от ТК-2 до ТК-3, от ТК-3 до ТК-4, от ТК-4 до ТК-5,от ТК-5 до ТК-6 от ТК-6 до ТК-7, от ТК-7 до ТК-8</w:t>
            </w:r>
          </w:p>
        </w:tc>
        <w:tc>
          <w:tcPr>
            <w:tcW w:w="1100" w:type="dxa"/>
            <w:tcBorders>
              <w:top w:val="nil"/>
              <w:left w:val="nil"/>
              <w:bottom w:val="single" w:sz="4" w:space="0" w:color="auto"/>
              <w:right w:val="single" w:sz="4" w:space="0" w:color="auto"/>
            </w:tcBorders>
            <w:shd w:val="clear" w:color="auto" w:fill="auto"/>
            <w:vAlign w:val="center"/>
            <w:hideMark/>
          </w:tcPr>
          <w:p w14:paraId="52548ADB"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амортизация в тарифе</w:t>
            </w:r>
          </w:p>
        </w:tc>
        <w:tc>
          <w:tcPr>
            <w:tcW w:w="1250" w:type="dxa"/>
            <w:tcBorders>
              <w:top w:val="nil"/>
              <w:left w:val="nil"/>
              <w:bottom w:val="single" w:sz="4" w:space="0" w:color="auto"/>
              <w:right w:val="single" w:sz="4" w:space="0" w:color="auto"/>
            </w:tcBorders>
            <w:shd w:val="clear" w:color="auto" w:fill="auto"/>
            <w:vAlign w:val="center"/>
            <w:hideMark/>
          </w:tcPr>
          <w:p w14:paraId="105FDEC9"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котельная п. Слюдорудник</w:t>
            </w:r>
          </w:p>
        </w:tc>
        <w:tc>
          <w:tcPr>
            <w:tcW w:w="755" w:type="dxa"/>
            <w:tcBorders>
              <w:top w:val="nil"/>
              <w:left w:val="nil"/>
              <w:bottom w:val="single" w:sz="4" w:space="0" w:color="auto"/>
              <w:right w:val="single" w:sz="4" w:space="0" w:color="auto"/>
            </w:tcBorders>
            <w:shd w:val="clear" w:color="000000" w:fill="FFFFFF"/>
            <w:vAlign w:val="center"/>
            <w:hideMark/>
          </w:tcPr>
          <w:p w14:paraId="48F28CBA"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2025</w:t>
            </w:r>
          </w:p>
        </w:tc>
        <w:tc>
          <w:tcPr>
            <w:tcW w:w="934" w:type="dxa"/>
            <w:tcBorders>
              <w:top w:val="nil"/>
              <w:left w:val="nil"/>
              <w:bottom w:val="single" w:sz="4" w:space="0" w:color="auto"/>
              <w:right w:val="single" w:sz="4" w:space="0" w:color="auto"/>
            </w:tcBorders>
            <w:shd w:val="clear" w:color="000000" w:fill="FFFFFF"/>
            <w:vAlign w:val="center"/>
            <w:hideMark/>
          </w:tcPr>
          <w:p w14:paraId="1C0D8EE5"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501</w:t>
            </w:r>
          </w:p>
        </w:tc>
        <w:tc>
          <w:tcPr>
            <w:tcW w:w="1240" w:type="dxa"/>
            <w:tcBorders>
              <w:top w:val="nil"/>
              <w:left w:val="nil"/>
              <w:bottom w:val="single" w:sz="4" w:space="0" w:color="auto"/>
              <w:right w:val="single" w:sz="4" w:space="0" w:color="auto"/>
            </w:tcBorders>
            <w:shd w:val="clear" w:color="000000" w:fill="FFFFFF"/>
            <w:vAlign w:val="center"/>
            <w:hideMark/>
          </w:tcPr>
          <w:p w14:paraId="4F2F9A11"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219,125,108,89</w:t>
            </w:r>
          </w:p>
        </w:tc>
        <w:tc>
          <w:tcPr>
            <w:tcW w:w="1116" w:type="dxa"/>
            <w:tcBorders>
              <w:top w:val="nil"/>
              <w:left w:val="nil"/>
              <w:bottom w:val="single" w:sz="4" w:space="0" w:color="auto"/>
              <w:right w:val="single" w:sz="4" w:space="0" w:color="auto"/>
            </w:tcBorders>
            <w:shd w:val="clear" w:color="000000" w:fill="FFFFFF"/>
            <w:vAlign w:val="center"/>
            <w:hideMark/>
          </w:tcPr>
          <w:p w14:paraId="703664D3"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71C6ED02"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777F5764"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22 413,00</w:t>
            </w:r>
          </w:p>
        </w:tc>
        <w:tc>
          <w:tcPr>
            <w:tcW w:w="1650" w:type="dxa"/>
            <w:tcBorders>
              <w:top w:val="nil"/>
              <w:left w:val="nil"/>
              <w:bottom w:val="single" w:sz="4" w:space="0" w:color="auto"/>
              <w:right w:val="single" w:sz="4" w:space="0" w:color="auto"/>
            </w:tcBorders>
            <w:shd w:val="clear" w:color="auto" w:fill="auto"/>
            <w:vAlign w:val="center"/>
            <w:hideMark/>
          </w:tcPr>
          <w:p w14:paraId="6B48864B"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15 лет</w:t>
            </w:r>
          </w:p>
        </w:tc>
      </w:tr>
      <w:tr w:rsidR="00B6696F" w:rsidRPr="00B6696F" w14:paraId="65B1A5D4"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4CEAABBF"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3</w:t>
            </w:r>
          </w:p>
        </w:tc>
        <w:tc>
          <w:tcPr>
            <w:tcW w:w="2404" w:type="dxa"/>
            <w:tcBorders>
              <w:top w:val="nil"/>
              <w:left w:val="nil"/>
              <w:bottom w:val="single" w:sz="4" w:space="0" w:color="auto"/>
              <w:right w:val="single" w:sz="4" w:space="0" w:color="auto"/>
            </w:tcBorders>
            <w:shd w:val="clear" w:color="auto" w:fill="auto"/>
            <w:vAlign w:val="center"/>
            <w:hideMark/>
          </w:tcPr>
          <w:p w14:paraId="61CBAC61"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Реконструкция трубопровода тепловой сети: 2Д100мм от ТК-1 до ТК-1-1, от ТК-1-1 до ТК-1-2, от ТК-1-2 до ТК-1-3, от ТК-1-3 до ТК-1-4, от ТК1-4 до ТК-1-5, от ТК-1-5 до ТК-1-6</w:t>
            </w:r>
          </w:p>
        </w:tc>
        <w:tc>
          <w:tcPr>
            <w:tcW w:w="1100" w:type="dxa"/>
            <w:tcBorders>
              <w:top w:val="nil"/>
              <w:left w:val="nil"/>
              <w:bottom w:val="single" w:sz="4" w:space="0" w:color="auto"/>
              <w:right w:val="single" w:sz="4" w:space="0" w:color="auto"/>
            </w:tcBorders>
            <w:shd w:val="clear" w:color="auto" w:fill="auto"/>
            <w:vAlign w:val="center"/>
            <w:hideMark/>
          </w:tcPr>
          <w:p w14:paraId="5DA0F7F4"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амортизация в тарифе</w:t>
            </w:r>
          </w:p>
        </w:tc>
        <w:tc>
          <w:tcPr>
            <w:tcW w:w="1250" w:type="dxa"/>
            <w:tcBorders>
              <w:top w:val="nil"/>
              <w:left w:val="nil"/>
              <w:bottom w:val="single" w:sz="4" w:space="0" w:color="auto"/>
              <w:right w:val="single" w:sz="4" w:space="0" w:color="auto"/>
            </w:tcBorders>
            <w:shd w:val="clear" w:color="auto" w:fill="auto"/>
            <w:vAlign w:val="center"/>
            <w:hideMark/>
          </w:tcPr>
          <w:p w14:paraId="03552901"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котельная п. Слюдорудник</w:t>
            </w:r>
          </w:p>
        </w:tc>
        <w:tc>
          <w:tcPr>
            <w:tcW w:w="755" w:type="dxa"/>
            <w:tcBorders>
              <w:top w:val="nil"/>
              <w:left w:val="nil"/>
              <w:bottom w:val="single" w:sz="4" w:space="0" w:color="auto"/>
              <w:right w:val="single" w:sz="4" w:space="0" w:color="auto"/>
            </w:tcBorders>
            <w:shd w:val="clear" w:color="000000" w:fill="FFFFFF"/>
            <w:vAlign w:val="center"/>
            <w:hideMark/>
          </w:tcPr>
          <w:p w14:paraId="7512CB46"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2026</w:t>
            </w:r>
          </w:p>
        </w:tc>
        <w:tc>
          <w:tcPr>
            <w:tcW w:w="934" w:type="dxa"/>
            <w:tcBorders>
              <w:top w:val="nil"/>
              <w:left w:val="nil"/>
              <w:bottom w:val="single" w:sz="4" w:space="0" w:color="auto"/>
              <w:right w:val="single" w:sz="4" w:space="0" w:color="auto"/>
            </w:tcBorders>
            <w:shd w:val="clear" w:color="000000" w:fill="FFFFFF"/>
            <w:vAlign w:val="center"/>
            <w:hideMark/>
          </w:tcPr>
          <w:p w14:paraId="6D0D3A4F"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539</w:t>
            </w:r>
          </w:p>
        </w:tc>
        <w:tc>
          <w:tcPr>
            <w:tcW w:w="1240" w:type="dxa"/>
            <w:tcBorders>
              <w:top w:val="nil"/>
              <w:left w:val="nil"/>
              <w:bottom w:val="single" w:sz="4" w:space="0" w:color="auto"/>
              <w:right w:val="single" w:sz="4" w:space="0" w:color="auto"/>
            </w:tcBorders>
            <w:shd w:val="clear" w:color="000000" w:fill="FFFFFF"/>
            <w:vAlign w:val="center"/>
            <w:hideMark/>
          </w:tcPr>
          <w:p w14:paraId="2F82DF9D"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108,89</w:t>
            </w:r>
          </w:p>
        </w:tc>
        <w:tc>
          <w:tcPr>
            <w:tcW w:w="1116" w:type="dxa"/>
            <w:tcBorders>
              <w:top w:val="nil"/>
              <w:left w:val="nil"/>
              <w:bottom w:val="single" w:sz="4" w:space="0" w:color="auto"/>
              <w:right w:val="single" w:sz="4" w:space="0" w:color="auto"/>
            </w:tcBorders>
            <w:shd w:val="clear" w:color="000000" w:fill="FFFFFF"/>
            <w:vAlign w:val="center"/>
            <w:hideMark/>
          </w:tcPr>
          <w:p w14:paraId="4AC947B3"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26D08AAD"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2964D0DC"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19 347,59</w:t>
            </w:r>
          </w:p>
        </w:tc>
        <w:tc>
          <w:tcPr>
            <w:tcW w:w="1650" w:type="dxa"/>
            <w:tcBorders>
              <w:top w:val="nil"/>
              <w:left w:val="nil"/>
              <w:bottom w:val="single" w:sz="4" w:space="0" w:color="auto"/>
              <w:right w:val="single" w:sz="4" w:space="0" w:color="auto"/>
            </w:tcBorders>
            <w:shd w:val="clear" w:color="auto" w:fill="auto"/>
            <w:vAlign w:val="center"/>
            <w:hideMark/>
          </w:tcPr>
          <w:p w14:paraId="1BAD62BD"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14 лет</w:t>
            </w:r>
          </w:p>
        </w:tc>
      </w:tr>
      <w:tr w:rsidR="00B6696F" w:rsidRPr="00B6696F" w14:paraId="6D600AF7"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6B33A68E"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2404" w:type="dxa"/>
            <w:tcBorders>
              <w:top w:val="nil"/>
              <w:left w:val="nil"/>
              <w:bottom w:val="single" w:sz="4" w:space="0" w:color="auto"/>
              <w:right w:val="single" w:sz="4" w:space="0" w:color="auto"/>
            </w:tcBorders>
            <w:shd w:val="clear" w:color="auto" w:fill="auto"/>
            <w:vAlign w:val="center"/>
            <w:hideMark/>
          </w:tcPr>
          <w:p w14:paraId="37898F0C" w14:textId="77777777" w:rsidR="00B6696F" w:rsidRPr="00B6696F" w:rsidRDefault="00B6696F" w:rsidP="00B6696F">
            <w:pPr>
              <w:widowControl/>
              <w:spacing w:line="240" w:lineRule="auto"/>
              <w:ind w:firstLine="0"/>
              <w:jc w:val="left"/>
              <w:rPr>
                <w:rFonts w:eastAsia="Times New Roman"/>
                <w:b/>
                <w:bCs/>
                <w:color w:val="000000"/>
                <w:sz w:val="16"/>
                <w:szCs w:val="16"/>
                <w:lang w:eastAsia="ru-RU"/>
              </w:rPr>
            </w:pPr>
            <w:r w:rsidRPr="00B6696F">
              <w:rPr>
                <w:rFonts w:eastAsia="Times New Roman"/>
                <w:b/>
                <w:bCs/>
                <w:color w:val="000000"/>
                <w:sz w:val="16"/>
                <w:szCs w:val="16"/>
                <w:lang w:eastAsia="ru-RU"/>
              </w:rPr>
              <w:t>Итого по котельной по п. Слюдорудник</w:t>
            </w:r>
          </w:p>
        </w:tc>
        <w:tc>
          <w:tcPr>
            <w:tcW w:w="1100" w:type="dxa"/>
            <w:tcBorders>
              <w:top w:val="nil"/>
              <w:left w:val="nil"/>
              <w:bottom w:val="single" w:sz="4" w:space="0" w:color="auto"/>
              <w:right w:val="single" w:sz="4" w:space="0" w:color="auto"/>
            </w:tcBorders>
            <w:shd w:val="clear" w:color="auto" w:fill="auto"/>
            <w:vAlign w:val="center"/>
            <w:hideMark/>
          </w:tcPr>
          <w:p w14:paraId="334183C5"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250" w:type="dxa"/>
            <w:tcBorders>
              <w:top w:val="nil"/>
              <w:left w:val="nil"/>
              <w:bottom w:val="single" w:sz="4" w:space="0" w:color="auto"/>
              <w:right w:val="single" w:sz="4" w:space="0" w:color="auto"/>
            </w:tcBorders>
            <w:shd w:val="clear" w:color="auto" w:fill="auto"/>
            <w:vAlign w:val="center"/>
            <w:hideMark/>
          </w:tcPr>
          <w:p w14:paraId="7368F02F"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755" w:type="dxa"/>
            <w:tcBorders>
              <w:top w:val="nil"/>
              <w:left w:val="nil"/>
              <w:bottom w:val="single" w:sz="4" w:space="0" w:color="auto"/>
              <w:right w:val="single" w:sz="4" w:space="0" w:color="auto"/>
            </w:tcBorders>
            <w:shd w:val="clear" w:color="000000" w:fill="FFFFFF"/>
            <w:vAlign w:val="center"/>
            <w:hideMark/>
          </w:tcPr>
          <w:p w14:paraId="1BD33031"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934" w:type="dxa"/>
            <w:tcBorders>
              <w:top w:val="nil"/>
              <w:left w:val="nil"/>
              <w:bottom w:val="single" w:sz="4" w:space="0" w:color="auto"/>
              <w:right w:val="single" w:sz="4" w:space="0" w:color="auto"/>
            </w:tcBorders>
            <w:shd w:val="clear" w:color="000000" w:fill="FFFFFF"/>
            <w:vAlign w:val="center"/>
            <w:hideMark/>
          </w:tcPr>
          <w:p w14:paraId="0FEC77AF"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240" w:type="dxa"/>
            <w:tcBorders>
              <w:top w:val="nil"/>
              <w:left w:val="nil"/>
              <w:bottom w:val="single" w:sz="4" w:space="0" w:color="auto"/>
              <w:right w:val="single" w:sz="4" w:space="0" w:color="auto"/>
            </w:tcBorders>
            <w:shd w:val="clear" w:color="000000" w:fill="FFFFFF"/>
            <w:vAlign w:val="center"/>
            <w:hideMark/>
          </w:tcPr>
          <w:p w14:paraId="7DB82AAB"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116" w:type="dxa"/>
            <w:tcBorders>
              <w:top w:val="nil"/>
              <w:left w:val="nil"/>
              <w:bottom w:val="single" w:sz="4" w:space="0" w:color="auto"/>
              <w:right w:val="single" w:sz="4" w:space="0" w:color="auto"/>
            </w:tcBorders>
            <w:shd w:val="clear" w:color="000000" w:fill="FFFFFF"/>
            <w:vAlign w:val="center"/>
            <w:hideMark/>
          </w:tcPr>
          <w:p w14:paraId="1D49E7DF"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207" w:type="dxa"/>
            <w:tcBorders>
              <w:top w:val="nil"/>
              <w:left w:val="nil"/>
              <w:bottom w:val="single" w:sz="4" w:space="0" w:color="auto"/>
              <w:right w:val="single" w:sz="4" w:space="0" w:color="auto"/>
            </w:tcBorders>
            <w:shd w:val="clear" w:color="000000" w:fill="FFFFFF"/>
            <w:vAlign w:val="center"/>
            <w:hideMark/>
          </w:tcPr>
          <w:p w14:paraId="37511254"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w:t>
            </w:r>
          </w:p>
        </w:tc>
        <w:tc>
          <w:tcPr>
            <w:tcW w:w="2141" w:type="dxa"/>
            <w:tcBorders>
              <w:top w:val="nil"/>
              <w:left w:val="nil"/>
              <w:bottom w:val="single" w:sz="4" w:space="0" w:color="auto"/>
              <w:right w:val="single" w:sz="4" w:space="0" w:color="auto"/>
            </w:tcBorders>
            <w:shd w:val="clear" w:color="auto" w:fill="auto"/>
            <w:vAlign w:val="center"/>
            <w:hideMark/>
          </w:tcPr>
          <w:p w14:paraId="3C3902D2"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44 546,23</w:t>
            </w:r>
          </w:p>
        </w:tc>
        <w:tc>
          <w:tcPr>
            <w:tcW w:w="1650" w:type="dxa"/>
            <w:tcBorders>
              <w:top w:val="nil"/>
              <w:left w:val="nil"/>
              <w:bottom w:val="single" w:sz="4" w:space="0" w:color="auto"/>
              <w:right w:val="single" w:sz="4" w:space="0" w:color="auto"/>
            </w:tcBorders>
            <w:shd w:val="clear" w:color="auto" w:fill="auto"/>
            <w:vAlign w:val="center"/>
            <w:hideMark/>
          </w:tcPr>
          <w:p w14:paraId="722E181D"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r>
      <w:tr w:rsidR="00B6696F" w:rsidRPr="00B6696F" w14:paraId="3C4E312C"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18919E71"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lastRenderedPageBreak/>
              <w:t>1</w:t>
            </w:r>
          </w:p>
        </w:tc>
        <w:tc>
          <w:tcPr>
            <w:tcW w:w="2404" w:type="dxa"/>
            <w:tcBorders>
              <w:top w:val="nil"/>
              <w:left w:val="nil"/>
              <w:bottom w:val="single" w:sz="4" w:space="0" w:color="auto"/>
              <w:right w:val="single" w:sz="4" w:space="0" w:color="auto"/>
            </w:tcBorders>
            <w:shd w:val="clear" w:color="auto" w:fill="auto"/>
            <w:vAlign w:val="bottom"/>
            <w:hideMark/>
          </w:tcPr>
          <w:p w14:paraId="25782081"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Реконструкция тепловой сети от котельной до ТК-4</w:t>
            </w:r>
          </w:p>
        </w:tc>
        <w:tc>
          <w:tcPr>
            <w:tcW w:w="1100" w:type="dxa"/>
            <w:tcBorders>
              <w:top w:val="nil"/>
              <w:left w:val="nil"/>
              <w:bottom w:val="single" w:sz="4" w:space="0" w:color="auto"/>
              <w:right w:val="single" w:sz="4" w:space="0" w:color="auto"/>
            </w:tcBorders>
            <w:shd w:val="clear" w:color="auto" w:fill="auto"/>
            <w:vAlign w:val="center"/>
            <w:hideMark/>
          </w:tcPr>
          <w:p w14:paraId="0C83CB56"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амортизация в тарифе</w:t>
            </w:r>
          </w:p>
        </w:tc>
        <w:tc>
          <w:tcPr>
            <w:tcW w:w="1250" w:type="dxa"/>
            <w:tcBorders>
              <w:top w:val="nil"/>
              <w:left w:val="nil"/>
              <w:bottom w:val="single" w:sz="4" w:space="0" w:color="auto"/>
              <w:right w:val="single" w:sz="4" w:space="0" w:color="auto"/>
            </w:tcBorders>
            <w:shd w:val="clear" w:color="auto" w:fill="auto"/>
            <w:vAlign w:val="center"/>
            <w:hideMark/>
          </w:tcPr>
          <w:p w14:paraId="371C46E2"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г. Кыштым, ул. Нефтебаза, 5</w:t>
            </w:r>
          </w:p>
        </w:tc>
        <w:tc>
          <w:tcPr>
            <w:tcW w:w="755" w:type="dxa"/>
            <w:tcBorders>
              <w:top w:val="nil"/>
              <w:left w:val="nil"/>
              <w:bottom w:val="single" w:sz="4" w:space="0" w:color="auto"/>
              <w:right w:val="single" w:sz="4" w:space="0" w:color="auto"/>
            </w:tcBorders>
            <w:shd w:val="clear" w:color="000000" w:fill="FFFFFF"/>
            <w:vAlign w:val="center"/>
            <w:hideMark/>
          </w:tcPr>
          <w:p w14:paraId="52D81F1F"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2029</w:t>
            </w:r>
          </w:p>
        </w:tc>
        <w:tc>
          <w:tcPr>
            <w:tcW w:w="934" w:type="dxa"/>
            <w:tcBorders>
              <w:top w:val="nil"/>
              <w:left w:val="nil"/>
              <w:bottom w:val="single" w:sz="4" w:space="0" w:color="auto"/>
              <w:right w:val="single" w:sz="4" w:space="0" w:color="auto"/>
            </w:tcBorders>
            <w:shd w:val="clear" w:color="000000" w:fill="FFFFFF"/>
            <w:vAlign w:val="center"/>
            <w:hideMark/>
          </w:tcPr>
          <w:p w14:paraId="482ECBFE"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128,4</w:t>
            </w:r>
          </w:p>
        </w:tc>
        <w:tc>
          <w:tcPr>
            <w:tcW w:w="1240" w:type="dxa"/>
            <w:tcBorders>
              <w:top w:val="nil"/>
              <w:left w:val="nil"/>
              <w:bottom w:val="single" w:sz="4" w:space="0" w:color="auto"/>
              <w:right w:val="single" w:sz="4" w:space="0" w:color="auto"/>
            </w:tcBorders>
            <w:shd w:val="clear" w:color="000000" w:fill="FFFFFF"/>
            <w:vAlign w:val="center"/>
            <w:hideMark/>
          </w:tcPr>
          <w:p w14:paraId="4654A00C"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133</w:t>
            </w:r>
          </w:p>
        </w:tc>
        <w:tc>
          <w:tcPr>
            <w:tcW w:w="1116" w:type="dxa"/>
            <w:tcBorders>
              <w:top w:val="nil"/>
              <w:left w:val="nil"/>
              <w:bottom w:val="single" w:sz="4" w:space="0" w:color="auto"/>
              <w:right w:val="single" w:sz="4" w:space="0" w:color="auto"/>
            </w:tcBorders>
            <w:shd w:val="clear" w:color="000000" w:fill="FFFFFF"/>
            <w:vAlign w:val="center"/>
            <w:hideMark/>
          </w:tcPr>
          <w:p w14:paraId="378CBEDB"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2D82B0E0"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09C848A3"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5 969,36</w:t>
            </w:r>
          </w:p>
        </w:tc>
        <w:tc>
          <w:tcPr>
            <w:tcW w:w="1650" w:type="dxa"/>
            <w:tcBorders>
              <w:top w:val="nil"/>
              <w:left w:val="nil"/>
              <w:bottom w:val="single" w:sz="4" w:space="0" w:color="auto"/>
              <w:right w:val="single" w:sz="4" w:space="0" w:color="auto"/>
            </w:tcBorders>
            <w:shd w:val="clear" w:color="auto" w:fill="auto"/>
            <w:vAlign w:val="center"/>
            <w:hideMark/>
          </w:tcPr>
          <w:p w14:paraId="63973EB9"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10 лет</w:t>
            </w:r>
          </w:p>
        </w:tc>
      </w:tr>
      <w:tr w:rsidR="00B6696F" w:rsidRPr="00B6696F" w14:paraId="4C9E362D"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1EC14964"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2404" w:type="dxa"/>
            <w:tcBorders>
              <w:top w:val="nil"/>
              <w:left w:val="nil"/>
              <w:bottom w:val="single" w:sz="4" w:space="0" w:color="auto"/>
              <w:right w:val="single" w:sz="4" w:space="0" w:color="auto"/>
            </w:tcBorders>
            <w:shd w:val="clear" w:color="auto" w:fill="auto"/>
            <w:vAlign w:val="center"/>
            <w:hideMark/>
          </w:tcPr>
          <w:p w14:paraId="78294416" w14:textId="77777777" w:rsidR="00B6696F" w:rsidRPr="00B6696F" w:rsidRDefault="00B6696F" w:rsidP="00B6696F">
            <w:pPr>
              <w:widowControl/>
              <w:spacing w:line="240" w:lineRule="auto"/>
              <w:ind w:firstLine="0"/>
              <w:jc w:val="left"/>
              <w:rPr>
                <w:rFonts w:eastAsia="Times New Roman"/>
                <w:b/>
                <w:bCs/>
                <w:color w:val="000000"/>
                <w:sz w:val="16"/>
                <w:szCs w:val="16"/>
                <w:lang w:eastAsia="ru-RU"/>
              </w:rPr>
            </w:pPr>
            <w:r w:rsidRPr="00B6696F">
              <w:rPr>
                <w:rFonts w:eastAsia="Times New Roman"/>
                <w:b/>
                <w:bCs/>
                <w:color w:val="000000"/>
                <w:sz w:val="16"/>
                <w:szCs w:val="16"/>
                <w:lang w:eastAsia="ru-RU"/>
              </w:rPr>
              <w:t>Итого по котельной по ул. Нефтебаза, 5</w:t>
            </w:r>
          </w:p>
        </w:tc>
        <w:tc>
          <w:tcPr>
            <w:tcW w:w="1100" w:type="dxa"/>
            <w:tcBorders>
              <w:top w:val="nil"/>
              <w:left w:val="nil"/>
              <w:bottom w:val="single" w:sz="4" w:space="0" w:color="auto"/>
              <w:right w:val="single" w:sz="4" w:space="0" w:color="auto"/>
            </w:tcBorders>
            <w:shd w:val="clear" w:color="auto" w:fill="auto"/>
            <w:vAlign w:val="center"/>
            <w:hideMark/>
          </w:tcPr>
          <w:p w14:paraId="6225FA20"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250" w:type="dxa"/>
            <w:tcBorders>
              <w:top w:val="nil"/>
              <w:left w:val="nil"/>
              <w:bottom w:val="single" w:sz="4" w:space="0" w:color="auto"/>
              <w:right w:val="single" w:sz="4" w:space="0" w:color="auto"/>
            </w:tcBorders>
            <w:shd w:val="clear" w:color="auto" w:fill="auto"/>
            <w:vAlign w:val="center"/>
            <w:hideMark/>
          </w:tcPr>
          <w:p w14:paraId="65F97A76"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755" w:type="dxa"/>
            <w:tcBorders>
              <w:top w:val="nil"/>
              <w:left w:val="nil"/>
              <w:bottom w:val="single" w:sz="4" w:space="0" w:color="auto"/>
              <w:right w:val="single" w:sz="4" w:space="0" w:color="auto"/>
            </w:tcBorders>
            <w:shd w:val="clear" w:color="000000" w:fill="FFFFFF"/>
            <w:vAlign w:val="center"/>
            <w:hideMark/>
          </w:tcPr>
          <w:p w14:paraId="2EDBDCBB"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934" w:type="dxa"/>
            <w:tcBorders>
              <w:top w:val="nil"/>
              <w:left w:val="nil"/>
              <w:bottom w:val="single" w:sz="4" w:space="0" w:color="auto"/>
              <w:right w:val="single" w:sz="4" w:space="0" w:color="auto"/>
            </w:tcBorders>
            <w:shd w:val="clear" w:color="000000" w:fill="FFFFFF"/>
            <w:vAlign w:val="center"/>
            <w:hideMark/>
          </w:tcPr>
          <w:p w14:paraId="43AFBFEF"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240" w:type="dxa"/>
            <w:tcBorders>
              <w:top w:val="nil"/>
              <w:left w:val="nil"/>
              <w:bottom w:val="single" w:sz="4" w:space="0" w:color="auto"/>
              <w:right w:val="single" w:sz="4" w:space="0" w:color="auto"/>
            </w:tcBorders>
            <w:shd w:val="clear" w:color="000000" w:fill="FFFFFF"/>
            <w:vAlign w:val="center"/>
            <w:hideMark/>
          </w:tcPr>
          <w:p w14:paraId="48631109"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116" w:type="dxa"/>
            <w:tcBorders>
              <w:top w:val="nil"/>
              <w:left w:val="nil"/>
              <w:bottom w:val="single" w:sz="4" w:space="0" w:color="auto"/>
              <w:right w:val="single" w:sz="4" w:space="0" w:color="auto"/>
            </w:tcBorders>
            <w:shd w:val="clear" w:color="000000" w:fill="FFFFFF"/>
            <w:vAlign w:val="center"/>
            <w:hideMark/>
          </w:tcPr>
          <w:p w14:paraId="1B915E9D"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207" w:type="dxa"/>
            <w:tcBorders>
              <w:top w:val="nil"/>
              <w:left w:val="nil"/>
              <w:bottom w:val="single" w:sz="4" w:space="0" w:color="auto"/>
              <w:right w:val="single" w:sz="4" w:space="0" w:color="auto"/>
            </w:tcBorders>
            <w:shd w:val="clear" w:color="000000" w:fill="FFFFFF"/>
            <w:vAlign w:val="center"/>
            <w:hideMark/>
          </w:tcPr>
          <w:p w14:paraId="32E7666E"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w:t>
            </w:r>
          </w:p>
        </w:tc>
        <w:tc>
          <w:tcPr>
            <w:tcW w:w="2141" w:type="dxa"/>
            <w:tcBorders>
              <w:top w:val="nil"/>
              <w:left w:val="nil"/>
              <w:bottom w:val="single" w:sz="4" w:space="0" w:color="auto"/>
              <w:right w:val="single" w:sz="4" w:space="0" w:color="auto"/>
            </w:tcBorders>
            <w:shd w:val="clear" w:color="auto" w:fill="auto"/>
            <w:vAlign w:val="center"/>
            <w:hideMark/>
          </w:tcPr>
          <w:p w14:paraId="7251690B"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5 969,36</w:t>
            </w:r>
          </w:p>
        </w:tc>
        <w:tc>
          <w:tcPr>
            <w:tcW w:w="1650" w:type="dxa"/>
            <w:tcBorders>
              <w:top w:val="nil"/>
              <w:left w:val="nil"/>
              <w:bottom w:val="single" w:sz="4" w:space="0" w:color="auto"/>
              <w:right w:val="single" w:sz="4" w:space="0" w:color="auto"/>
            </w:tcBorders>
            <w:shd w:val="clear" w:color="auto" w:fill="auto"/>
            <w:vAlign w:val="center"/>
            <w:hideMark/>
          </w:tcPr>
          <w:p w14:paraId="3837B818"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r>
      <w:tr w:rsidR="00B6696F" w:rsidRPr="00B6696F" w14:paraId="12217560"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6C9144CC"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w:t>
            </w:r>
          </w:p>
        </w:tc>
        <w:tc>
          <w:tcPr>
            <w:tcW w:w="2404" w:type="dxa"/>
            <w:tcBorders>
              <w:top w:val="nil"/>
              <w:left w:val="nil"/>
              <w:bottom w:val="single" w:sz="4" w:space="0" w:color="auto"/>
              <w:right w:val="single" w:sz="4" w:space="0" w:color="auto"/>
            </w:tcBorders>
            <w:shd w:val="clear" w:color="auto" w:fill="auto"/>
            <w:vAlign w:val="center"/>
            <w:hideMark/>
          </w:tcPr>
          <w:p w14:paraId="1C0927E5"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 xml:space="preserve">Реконструкция трубопровода тепловой сети  </w:t>
            </w:r>
            <w:r w:rsidRPr="00B6696F">
              <w:rPr>
                <w:rFonts w:eastAsia="Times New Roman"/>
                <w:b/>
                <w:bCs/>
                <w:color w:val="000000"/>
                <w:sz w:val="16"/>
                <w:szCs w:val="16"/>
                <w:lang w:eastAsia="ru-RU"/>
              </w:rPr>
              <w:t xml:space="preserve">2Д80мм </w:t>
            </w:r>
            <w:r w:rsidRPr="00B6696F">
              <w:rPr>
                <w:rFonts w:eastAsia="Times New Roman"/>
                <w:color w:val="000000"/>
                <w:sz w:val="16"/>
                <w:szCs w:val="16"/>
                <w:lang w:eastAsia="ru-RU"/>
              </w:rPr>
              <w:t>от котельной №8 до Т-6</w:t>
            </w:r>
          </w:p>
        </w:tc>
        <w:tc>
          <w:tcPr>
            <w:tcW w:w="1100" w:type="dxa"/>
            <w:tcBorders>
              <w:top w:val="nil"/>
              <w:left w:val="nil"/>
              <w:bottom w:val="single" w:sz="4" w:space="0" w:color="auto"/>
              <w:right w:val="single" w:sz="4" w:space="0" w:color="auto"/>
            </w:tcBorders>
            <w:shd w:val="clear" w:color="auto" w:fill="auto"/>
            <w:vAlign w:val="center"/>
            <w:hideMark/>
          </w:tcPr>
          <w:p w14:paraId="264C3151"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амортизация в тарифе</w:t>
            </w:r>
          </w:p>
        </w:tc>
        <w:tc>
          <w:tcPr>
            <w:tcW w:w="1250" w:type="dxa"/>
            <w:tcBorders>
              <w:top w:val="nil"/>
              <w:left w:val="nil"/>
              <w:bottom w:val="single" w:sz="4" w:space="0" w:color="auto"/>
              <w:right w:val="single" w:sz="4" w:space="0" w:color="auto"/>
            </w:tcBorders>
            <w:shd w:val="clear" w:color="auto" w:fill="auto"/>
            <w:vAlign w:val="center"/>
            <w:hideMark/>
          </w:tcPr>
          <w:p w14:paraId="540CC1F2"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 ул. Нязепетровская, 1а</w:t>
            </w:r>
          </w:p>
        </w:tc>
        <w:tc>
          <w:tcPr>
            <w:tcW w:w="755" w:type="dxa"/>
            <w:tcBorders>
              <w:top w:val="nil"/>
              <w:left w:val="nil"/>
              <w:bottom w:val="single" w:sz="4" w:space="0" w:color="auto"/>
              <w:right w:val="single" w:sz="4" w:space="0" w:color="auto"/>
            </w:tcBorders>
            <w:shd w:val="clear" w:color="000000" w:fill="FFFFFF"/>
            <w:vAlign w:val="center"/>
            <w:hideMark/>
          </w:tcPr>
          <w:p w14:paraId="087952BC"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2028</w:t>
            </w:r>
          </w:p>
        </w:tc>
        <w:tc>
          <w:tcPr>
            <w:tcW w:w="934" w:type="dxa"/>
            <w:tcBorders>
              <w:top w:val="nil"/>
              <w:left w:val="nil"/>
              <w:bottom w:val="single" w:sz="4" w:space="0" w:color="auto"/>
              <w:right w:val="single" w:sz="4" w:space="0" w:color="auto"/>
            </w:tcBorders>
            <w:shd w:val="clear" w:color="000000" w:fill="FFFFFF"/>
            <w:vAlign w:val="center"/>
            <w:hideMark/>
          </w:tcPr>
          <w:p w14:paraId="3167A667"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141,6</w:t>
            </w:r>
          </w:p>
        </w:tc>
        <w:tc>
          <w:tcPr>
            <w:tcW w:w="1240" w:type="dxa"/>
            <w:tcBorders>
              <w:top w:val="nil"/>
              <w:left w:val="nil"/>
              <w:bottom w:val="single" w:sz="4" w:space="0" w:color="auto"/>
              <w:right w:val="single" w:sz="4" w:space="0" w:color="auto"/>
            </w:tcBorders>
            <w:shd w:val="clear" w:color="000000" w:fill="FFFFFF"/>
            <w:vAlign w:val="center"/>
            <w:hideMark/>
          </w:tcPr>
          <w:p w14:paraId="7067886B"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89,76</w:t>
            </w:r>
          </w:p>
        </w:tc>
        <w:tc>
          <w:tcPr>
            <w:tcW w:w="1116" w:type="dxa"/>
            <w:tcBorders>
              <w:top w:val="nil"/>
              <w:left w:val="nil"/>
              <w:bottom w:val="single" w:sz="4" w:space="0" w:color="auto"/>
              <w:right w:val="single" w:sz="4" w:space="0" w:color="auto"/>
            </w:tcBorders>
            <w:shd w:val="clear" w:color="000000" w:fill="FFFFFF"/>
            <w:vAlign w:val="center"/>
            <w:hideMark/>
          </w:tcPr>
          <w:p w14:paraId="4EE96A41"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6B9E2357"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2CBEB7BE"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5 073,33</w:t>
            </w:r>
          </w:p>
        </w:tc>
        <w:tc>
          <w:tcPr>
            <w:tcW w:w="1650" w:type="dxa"/>
            <w:tcBorders>
              <w:top w:val="nil"/>
              <w:left w:val="nil"/>
              <w:bottom w:val="single" w:sz="4" w:space="0" w:color="auto"/>
              <w:right w:val="single" w:sz="4" w:space="0" w:color="auto"/>
            </w:tcBorders>
            <w:shd w:val="clear" w:color="auto" w:fill="auto"/>
            <w:vAlign w:val="center"/>
            <w:hideMark/>
          </w:tcPr>
          <w:p w14:paraId="2B9BC6AC"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11 лет</w:t>
            </w:r>
          </w:p>
        </w:tc>
      </w:tr>
      <w:tr w:rsidR="00B6696F" w:rsidRPr="00B6696F" w14:paraId="74C528CC"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28A0A2E4"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w:t>
            </w:r>
          </w:p>
        </w:tc>
        <w:tc>
          <w:tcPr>
            <w:tcW w:w="2404" w:type="dxa"/>
            <w:tcBorders>
              <w:top w:val="nil"/>
              <w:left w:val="nil"/>
              <w:bottom w:val="single" w:sz="4" w:space="0" w:color="auto"/>
              <w:right w:val="single" w:sz="4" w:space="0" w:color="auto"/>
            </w:tcBorders>
            <w:shd w:val="clear" w:color="auto" w:fill="auto"/>
            <w:vAlign w:val="center"/>
            <w:hideMark/>
          </w:tcPr>
          <w:p w14:paraId="3595D574" w14:textId="77777777" w:rsidR="00B6696F" w:rsidRPr="00B6696F" w:rsidRDefault="00B6696F" w:rsidP="00B6696F">
            <w:pPr>
              <w:widowControl/>
              <w:spacing w:line="240" w:lineRule="auto"/>
              <w:ind w:firstLine="0"/>
              <w:jc w:val="left"/>
              <w:rPr>
                <w:rFonts w:eastAsia="Times New Roman"/>
                <w:color w:val="000000"/>
                <w:sz w:val="16"/>
                <w:szCs w:val="16"/>
                <w:lang w:eastAsia="ru-RU"/>
              </w:rPr>
            </w:pPr>
            <w:r w:rsidRPr="00B6696F">
              <w:rPr>
                <w:rFonts w:eastAsia="Times New Roman"/>
                <w:color w:val="000000"/>
                <w:sz w:val="16"/>
                <w:szCs w:val="16"/>
                <w:lang w:eastAsia="ru-RU"/>
              </w:rPr>
              <w:t>Реконструкция трубопровода тепловой сети от котельной</w:t>
            </w:r>
            <w:r w:rsidRPr="00B6696F">
              <w:rPr>
                <w:rFonts w:eastAsia="Times New Roman"/>
                <w:b/>
                <w:bCs/>
                <w:color w:val="000000"/>
                <w:sz w:val="16"/>
                <w:szCs w:val="16"/>
                <w:lang w:eastAsia="ru-RU"/>
              </w:rPr>
              <w:t xml:space="preserve"> до</w:t>
            </w:r>
            <w:r w:rsidRPr="00B6696F">
              <w:rPr>
                <w:rFonts w:eastAsia="Times New Roman"/>
                <w:color w:val="000000"/>
                <w:sz w:val="16"/>
                <w:szCs w:val="16"/>
                <w:lang w:eastAsia="ru-RU"/>
              </w:rPr>
              <w:t xml:space="preserve"> ТК-1, от ТК-1 до дома ул.Дарвина,1, от ТК-2 до детского приюта </w:t>
            </w:r>
            <w:proofErr w:type="spellStart"/>
            <w:r w:rsidRPr="00B6696F">
              <w:rPr>
                <w:rFonts w:eastAsia="Times New Roman"/>
                <w:color w:val="000000"/>
                <w:sz w:val="16"/>
                <w:szCs w:val="16"/>
                <w:lang w:eastAsia="ru-RU"/>
              </w:rPr>
              <w:t>ул.Щорса</w:t>
            </w:r>
            <w:proofErr w:type="spellEnd"/>
            <w:r w:rsidRPr="00B6696F">
              <w:rPr>
                <w:rFonts w:eastAsia="Times New Roman"/>
                <w:color w:val="000000"/>
                <w:sz w:val="16"/>
                <w:szCs w:val="16"/>
                <w:lang w:eastAsia="ru-RU"/>
              </w:rPr>
              <w:t>.</w:t>
            </w:r>
          </w:p>
        </w:tc>
        <w:tc>
          <w:tcPr>
            <w:tcW w:w="1100" w:type="dxa"/>
            <w:tcBorders>
              <w:top w:val="nil"/>
              <w:left w:val="nil"/>
              <w:bottom w:val="single" w:sz="4" w:space="0" w:color="auto"/>
              <w:right w:val="single" w:sz="4" w:space="0" w:color="auto"/>
            </w:tcBorders>
            <w:shd w:val="clear" w:color="auto" w:fill="auto"/>
            <w:vAlign w:val="center"/>
            <w:hideMark/>
          </w:tcPr>
          <w:p w14:paraId="502A87B3"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амортизация в тарифе</w:t>
            </w:r>
          </w:p>
        </w:tc>
        <w:tc>
          <w:tcPr>
            <w:tcW w:w="1250" w:type="dxa"/>
            <w:tcBorders>
              <w:top w:val="nil"/>
              <w:left w:val="nil"/>
              <w:bottom w:val="single" w:sz="4" w:space="0" w:color="auto"/>
              <w:right w:val="single" w:sz="4" w:space="0" w:color="auto"/>
            </w:tcBorders>
            <w:shd w:val="clear" w:color="auto" w:fill="auto"/>
            <w:vAlign w:val="center"/>
            <w:hideMark/>
          </w:tcPr>
          <w:p w14:paraId="0AA4BF96"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 ул. Нязепетровская, 1а</w:t>
            </w:r>
          </w:p>
        </w:tc>
        <w:tc>
          <w:tcPr>
            <w:tcW w:w="755" w:type="dxa"/>
            <w:tcBorders>
              <w:top w:val="nil"/>
              <w:left w:val="nil"/>
              <w:bottom w:val="single" w:sz="4" w:space="0" w:color="auto"/>
              <w:right w:val="single" w:sz="4" w:space="0" w:color="auto"/>
            </w:tcBorders>
            <w:shd w:val="clear" w:color="000000" w:fill="FFFFFF"/>
            <w:vAlign w:val="center"/>
            <w:hideMark/>
          </w:tcPr>
          <w:p w14:paraId="6D56A3FF"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2029</w:t>
            </w:r>
          </w:p>
        </w:tc>
        <w:tc>
          <w:tcPr>
            <w:tcW w:w="934" w:type="dxa"/>
            <w:tcBorders>
              <w:top w:val="nil"/>
              <w:left w:val="nil"/>
              <w:bottom w:val="single" w:sz="4" w:space="0" w:color="auto"/>
              <w:right w:val="single" w:sz="4" w:space="0" w:color="auto"/>
            </w:tcBorders>
            <w:shd w:val="clear" w:color="000000" w:fill="FFFFFF"/>
            <w:vAlign w:val="center"/>
            <w:hideMark/>
          </w:tcPr>
          <w:p w14:paraId="2FDE6AEB"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181,57</w:t>
            </w:r>
          </w:p>
        </w:tc>
        <w:tc>
          <w:tcPr>
            <w:tcW w:w="1240" w:type="dxa"/>
            <w:tcBorders>
              <w:top w:val="nil"/>
              <w:left w:val="nil"/>
              <w:bottom w:val="single" w:sz="4" w:space="0" w:color="auto"/>
              <w:right w:val="single" w:sz="4" w:space="0" w:color="auto"/>
            </w:tcBorders>
            <w:shd w:val="clear" w:color="000000" w:fill="FFFFFF"/>
            <w:vAlign w:val="center"/>
            <w:hideMark/>
          </w:tcPr>
          <w:p w14:paraId="02B887D3"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108,89,57</w:t>
            </w:r>
          </w:p>
        </w:tc>
        <w:tc>
          <w:tcPr>
            <w:tcW w:w="1116" w:type="dxa"/>
            <w:tcBorders>
              <w:top w:val="nil"/>
              <w:left w:val="nil"/>
              <w:bottom w:val="single" w:sz="4" w:space="0" w:color="auto"/>
              <w:right w:val="single" w:sz="4" w:space="0" w:color="auto"/>
            </w:tcBorders>
            <w:shd w:val="clear" w:color="000000" w:fill="FFFFFF"/>
            <w:vAlign w:val="center"/>
            <w:hideMark/>
          </w:tcPr>
          <w:p w14:paraId="7C3F63F1"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канальная</w:t>
            </w:r>
          </w:p>
        </w:tc>
        <w:tc>
          <w:tcPr>
            <w:tcW w:w="1207" w:type="dxa"/>
            <w:tcBorders>
              <w:top w:val="nil"/>
              <w:left w:val="nil"/>
              <w:bottom w:val="single" w:sz="4" w:space="0" w:color="auto"/>
              <w:right w:val="single" w:sz="4" w:space="0" w:color="auto"/>
            </w:tcBorders>
            <w:shd w:val="clear" w:color="000000" w:fill="FFFFFF"/>
            <w:vAlign w:val="center"/>
            <w:hideMark/>
          </w:tcPr>
          <w:p w14:paraId="26EA20E5"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 xml:space="preserve">маты </w:t>
            </w:r>
            <w:proofErr w:type="spellStart"/>
            <w:r w:rsidRPr="00B6696F">
              <w:rPr>
                <w:rFonts w:eastAsia="Times New Roman"/>
                <w:color w:val="000000"/>
                <w:sz w:val="16"/>
                <w:szCs w:val="16"/>
                <w:lang w:eastAsia="ru-RU"/>
              </w:rPr>
              <w:t>минераловатны</w:t>
            </w:r>
            <w:proofErr w:type="spellEnd"/>
          </w:p>
        </w:tc>
        <w:tc>
          <w:tcPr>
            <w:tcW w:w="2141" w:type="dxa"/>
            <w:tcBorders>
              <w:top w:val="nil"/>
              <w:left w:val="nil"/>
              <w:bottom w:val="single" w:sz="4" w:space="0" w:color="auto"/>
              <w:right w:val="single" w:sz="4" w:space="0" w:color="auto"/>
            </w:tcBorders>
            <w:shd w:val="clear" w:color="auto" w:fill="auto"/>
            <w:noWrap/>
            <w:vAlign w:val="center"/>
            <w:hideMark/>
          </w:tcPr>
          <w:p w14:paraId="7EFCC3D5"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7 787,80</w:t>
            </w:r>
          </w:p>
        </w:tc>
        <w:tc>
          <w:tcPr>
            <w:tcW w:w="1650" w:type="dxa"/>
            <w:tcBorders>
              <w:top w:val="nil"/>
              <w:left w:val="nil"/>
              <w:bottom w:val="single" w:sz="4" w:space="0" w:color="auto"/>
              <w:right w:val="single" w:sz="4" w:space="0" w:color="auto"/>
            </w:tcBorders>
            <w:shd w:val="clear" w:color="auto" w:fill="auto"/>
            <w:vAlign w:val="center"/>
            <w:hideMark/>
          </w:tcPr>
          <w:p w14:paraId="41F1CFFE" w14:textId="77777777" w:rsidR="00B6696F" w:rsidRPr="00B6696F" w:rsidRDefault="00B6696F" w:rsidP="00B6696F">
            <w:pPr>
              <w:widowControl/>
              <w:spacing w:line="240" w:lineRule="auto"/>
              <w:ind w:firstLine="0"/>
              <w:jc w:val="center"/>
              <w:rPr>
                <w:rFonts w:eastAsia="Times New Roman"/>
                <w:color w:val="000000"/>
                <w:sz w:val="16"/>
                <w:szCs w:val="16"/>
                <w:lang w:eastAsia="ru-RU"/>
              </w:rPr>
            </w:pPr>
            <w:r w:rsidRPr="00B6696F">
              <w:rPr>
                <w:rFonts w:eastAsia="Times New Roman"/>
                <w:color w:val="000000"/>
                <w:sz w:val="16"/>
                <w:szCs w:val="16"/>
                <w:lang w:eastAsia="ru-RU"/>
              </w:rPr>
              <w:t>10 лет</w:t>
            </w:r>
          </w:p>
        </w:tc>
      </w:tr>
      <w:tr w:rsidR="00B6696F" w:rsidRPr="00B6696F" w14:paraId="1D71B2D7"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4ABB1F08"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2404" w:type="dxa"/>
            <w:tcBorders>
              <w:top w:val="nil"/>
              <w:left w:val="nil"/>
              <w:bottom w:val="single" w:sz="4" w:space="0" w:color="auto"/>
              <w:right w:val="single" w:sz="4" w:space="0" w:color="auto"/>
            </w:tcBorders>
            <w:shd w:val="clear" w:color="auto" w:fill="auto"/>
            <w:vAlign w:val="center"/>
            <w:hideMark/>
          </w:tcPr>
          <w:p w14:paraId="07A258BE" w14:textId="77777777" w:rsidR="00B6696F" w:rsidRPr="00B6696F" w:rsidRDefault="00B6696F" w:rsidP="00B6696F">
            <w:pPr>
              <w:widowControl/>
              <w:spacing w:line="240" w:lineRule="auto"/>
              <w:ind w:firstLine="0"/>
              <w:jc w:val="left"/>
              <w:rPr>
                <w:rFonts w:eastAsia="Times New Roman"/>
                <w:b/>
                <w:bCs/>
                <w:color w:val="000000"/>
                <w:sz w:val="16"/>
                <w:szCs w:val="16"/>
                <w:lang w:eastAsia="ru-RU"/>
              </w:rPr>
            </w:pPr>
            <w:r w:rsidRPr="00B6696F">
              <w:rPr>
                <w:rFonts w:eastAsia="Times New Roman"/>
                <w:b/>
                <w:bCs/>
                <w:color w:val="000000"/>
                <w:sz w:val="16"/>
                <w:szCs w:val="16"/>
                <w:lang w:eastAsia="ru-RU"/>
              </w:rPr>
              <w:t xml:space="preserve">Итого по котельной по ул. </w:t>
            </w:r>
            <w:proofErr w:type="spellStart"/>
            <w:r w:rsidRPr="00B6696F">
              <w:rPr>
                <w:rFonts w:eastAsia="Times New Roman"/>
                <w:b/>
                <w:bCs/>
                <w:color w:val="000000"/>
                <w:sz w:val="16"/>
                <w:szCs w:val="16"/>
                <w:lang w:eastAsia="ru-RU"/>
              </w:rPr>
              <w:t>Нязепетровкая</w:t>
            </w:r>
            <w:proofErr w:type="spellEnd"/>
            <w:r w:rsidRPr="00B6696F">
              <w:rPr>
                <w:rFonts w:eastAsia="Times New Roman"/>
                <w:b/>
                <w:bCs/>
                <w:color w:val="000000"/>
                <w:sz w:val="16"/>
                <w:szCs w:val="16"/>
                <w:lang w:eastAsia="ru-RU"/>
              </w:rPr>
              <w:t>, 1а</w:t>
            </w:r>
          </w:p>
        </w:tc>
        <w:tc>
          <w:tcPr>
            <w:tcW w:w="1100" w:type="dxa"/>
            <w:tcBorders>
              <w:top w:val="nil"/>
              <w:left w:val="nil"/>
              <w:bottom w:val="single" w:sz="4" w:space="0" w:color="auto"/>
              <w:right w:val="single" w:sz="4" w:space="0" w:color="auto"/>
            </w:tcBorders>
            <w:shd w:val="clear" w:color="auto" w:fill="auto"/>
            <w:vAlign w:val="center"/>
            <w:hideMark/>
          </w:tcPr>
          <w:p w14:paraId="7A331489"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250" w:type="dxa"/>
            <w:tcBorders>
              <w:top w:val="nil"/>
              <w:left w:val="nil"/>
              <w:bottom w:val="single" w:sz="4" w:space="0" w:color="auto"/>
              <w:right w:val="single" w:sz="4" w:space="0" w:color="auto"/>
            </w:tcBorders>
            <w:shd w:val="clear" w:color="auto" w:fill="auto"/>
            <w:vAlign w:val="center"/>
            <w:hideMark/>
          </w:tcPr>
          <w:p w14:paraId="14A7CFB9"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755" w:type="dxa"/>
            <w:tcBorders>
              <w:top w:val="nil"/>
              <w:left w:val="nil"/>
              <w:bottom w:val="single" w:sz="4" w:space="0" w:color="auto"/>
              <w:right w:val="single" w:sz="4" w:space="0" w:color="auto"/>
            </w:tcBorders>
            <w:shd w:val="clear" w:color="000000" w:fill="FFFFFF"/>
            <w:vAlign w:val="center"/>
            <w:hideMark/>
          </w:tcPr>
          <w:p w14:paraId="04D89ABE"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934" w:type="dxa"/>
            <w:tcBorders>
              <w:top w:val="nil"/>
              <w:left w:val="nil"/>
              <w:bottom w:val="single" w:sz="4" w:space="0" w:color="auto"/>
              <w:right w:val="single" w:sz="4" w:space="0" w:color="auto"/>
            </w:tcBorders>
            <w:shd w:val="clear" w:color="000000" w:fill="FFFFFF"/>
            <w:vAlign w:val="center"/>
            <w:hideMark/>
          </w:tcPr>
          <w:p w14:paraId="04B516C9"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240" w:type="dxa"/>
            <w:tcBorders>
              <w:top w:val="nil"/>
              <w:left w:val="nil"/>
              <w:bottom w:val="single" w:sz="4" w:space="0" w:color="auto"/>
              <w:right w:val="single" w:sz="4" w:space="0" w:color="auto"/>
            </w:tcBorders>
            <w:shd w:val="clear" w:color="000000" w:fill="FFFFFF"/>
            <w:vAlign w:val="center"/>
            <w:hideMark/>
          </w:tcPr>
          <w:p w14:paraId="3237D37E"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116" w:type="dxa"/>
            <w:tcBorders>
              <w:top w:val="nil"/>
              <w:left w:val="nil"/>
              <w:bottom w:val="single" w:sz="4" w:space="0" w:color="auto"/>
              <w:right w:val="single" w:sz="4" w:space="0" w:color="auto"/>
            </w:tcBorders>
            <w:shd w:val="clear" w:color="000000" w:fill="FFFFFF"/>
            <w:vAlign w:val="center"/>
            <w:hideMark/>
          </w:tcPr>
          <w:p w14:paraId="22B964A3"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207" w:type="dxa"/>
            <w:tcBorders>
              <w:top w:val="nil"/>
              <w:left w:val="nil"/>
              <w:bottom w:val="single" w:sz="4" w:space="0" w:color="auto"/>
              <w:right w:val="single" w:sz="4" w:space="0" w:color="auto"/>
            </w:tcBorders>
            <w:shd w:val="clear" w:color="000000" w:fill="FFFFFF"/>
            <w:vAlign w:val="center"/>
            <w:hideMark/>
          </w:tcPr>
          <w:p w14:paraId="3D568F37"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2141" w:type="dxa"/>
            <w:tcBorders>
              <w:top w:val="nil"/>
              <w:left w:val="nil"/>
              <w:bottom w:val="single" w:sz="4" w:space="0" w:color="auto"/>
              <w:right w:val="single" w:sz="4" w:space="0" w:color="auto"/>
            </w:tcBorders>
            <w:shd w:val="clear" w:color="auto" w:fill="auto"/>
            <w:vAlign w:val="center"/>
            <w:hideMark/>
          </w:tcPr>
          <w:p w14:paraId="3CC10E31"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12 861,13</w:t>
            </w:r>
          </w:p>
        </w:tc>
        <w:tc>
          <w:tcPr>
            <w:tcW w:w="1650" w:type="dxa"/>
            <w:tcBorders>
              <w:top w:val="nil"/>
              <w:left w:val="nil"/>
              <w:bottom w:val="single" w:sz="4" w:space="0" w:color="auto"/>
              <w:right w:val="single" w:sz="4" w:space="0" w:color="auto"/>
            </w:tcBorders>
            <w:shd w:val="clear" w:color="auto" w:fill="auto"/>
            <w:vAlign w:val="center"/>
            <w:hideMark/>
          </w:tcPr>
          <w:p w14:paraId="554A4624"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r>
      <w:tr w:rsidR="00B6696F" w:rsidRPr="00B6696F" w14:paraId="16275284" w14:textId="77777777" w:rsidTr="00B6696F">
        <w:trPr>
          <w:trHeight w:val="20"/>
          <w:jc w:val="center"/>
        </w:trPr>
        <w:tc>
          <w:tcPr>
            <w:tcW w:w="543" w:type="dxa"/>
            <w:tcBorders>
              <w:top w:val="nil"/>
              <w:left w:val="single" w:sz="4" w:space="0" w:color="auto"/>
              <w:bottom w:val="single" w:sz="4" w:space="0" w:color="auto"/>
              <w:right w:val="single" w:sz="4" w:space="0" w:color="auto"/>
            </w:tcBorders>
            <w:shd w:val="clear" w:color="auto" w:fill="auto"/>
            <w:vAlign w:val="center"/>
            <w:hideMark/>
          </w:tcPr>
          <w:p w14:paraId="2DE69AD4"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2404" w:type="dxa"/>
            <w:tcBorders>
              <w:top w:val="nil"/>
              <w:left w:val="nil"/>
              <w:bottom w:val="single" w:sz="4" w:space="0" w:color="auto"/>
              <w:right w:val="single" w:sz="4" w:space="0" w:color="auto"/>
            </w:tcBorders>
            <w:shd w:val="clear" w:color="auto" w:fill="auto"/>
            <w:vAlign w:val="center"/>
            <w:hideMark/>
          </w:tcPr>
          <w:p w14:paraId="02CE7DC1" w14:textId="77777777" w:rsidR="00B6696F" w:rsidRPr="00B6696F" w:rsidRDefault="00B6696F" w:rsidP="00B6696F">
            <w:pPr>
              <w:widowControl/>
              <w:spacing w:line="240" w:lineRule="auto"/>
              <w:ind w:firstLine="0"/>
              <w:jc w:val="left"/>
              <w:rPr>
                <w:rFonts w:eastAsia="Times New Roman"/>
                <w:b/>
                <w:bCs/>
                <w:color w:val="000000"/>
                <w:sz w:val="16"/>
                <w:szCs w:val="16"/>
                <w:lang w:eastAsia="ru-RU"/>
              </w:rPr>
            </w:pPr>
            <w:r w:rsidRPr="00B6696F">
              <w:rPr>
                <w:rFonts w:eastAsia="Times New Roman"/>
                <w:b/>
                <w:bCs/>
                <w:color w:val="000000"/>
                <w:sz w:val="16"/>
                <w:szCs w:val="16"/>
                <w:lang w:eastAsia="ru-RU"/>
              </w:rPr>
              <w:t>Итого по тепловым сетям</w:t>
            </w:r>
          </w:p>
        </w:tc>
        <w:tc>
          <w:tcPr>
            <w:tcW w:w="1100" w:type="dxa"/>
            <w:tcBorders>
              <w:top w:val="nil"/>
              <w:left w:val="nil"/>
              <w:bottom w:val="single" w:sz="4" w:space="0" w:color="auto"/>
              <w:right w:val="single" w:sz="4" w:space="0" w:color="auto"/>
            </w:tcBorders>
            <w:shd w:val="clear" w:color="auto" w:fill="auto"/>
            <w:vAlign w:val="center"/>
            <w:hideMark/>
          </w:tcPr>
          <w:p w14:paraId="46BAF435"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250" w:type="dxa"/>
            <w:tcBorders>
              <w:top w:val="nil"/>
              <w:left w:val="nil"/>
              <w:bottom w:val="single" w:sz="4" w:space="0" w:color="auto"/>
              <w:right w:val="single" w:sz="4" w:space="0" w:color="auto"/>
            </w:tcBorders>
            <w:shd w:val="clear" w:color="auto" w:fill="auto"/>
            <w:vAlign w:val="center"/>
            <w:hideMark/>
          </w:tcPr>
          <w:p w14:paraId="0D377DB6"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755" w:type="dxa"/>
            <w:tcBorders>
              <w:top w:val="nil"/>
              <w:left w:val="nil"/>
              <w:bottom w:val="single" w:sz="4" w:space="0" w:color="auto"/>
              <w:right w:val="single" w:sz="4" w:space="0" w:color="auto"/>
            </w:tcBorders>
            <w:shd w:val="clear" w:color="000000" w:fill="FFFFFF"/>
            <w:vAlign w:val="center"/>
            <w:hideMark/>
          </w:tcPr>
          <w:p w14:paraId="24DE5B2D"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934" w:type="dxa"/>
            <w:tcBorders>
              <w:top w:val="nil"/>
              <w:left w:val="nil"/>
              <w:bottom w:val="single" w:sz="4" w:space="0" w:color="auto"/>
              <w:right w:val="single" w:sz="4" w:space="0" w:color="auto"/>
            </w:tcBorders>
            <w:shd w:val="clear" w:color="000000" w:fill="FFFFFF"/>
            <w:vAlign w:val="center"/>
            <w:hideMark/>
          </w:tcPr>
          <w:p w14:paraId="015C9FB3"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240" w:type="dxa"/>
            <w:tcBorders>
              <w:top w:val="nil"/>
              <w:left w:val="nil"/>
              <w:bottom w:val="single" w:sz="4" w:space="0" w:color="auto"/>
              <w:right w:val="single" w:sz="4" w:space="0" w:color="auto"/>
            </w:tcBorders>
            <w:shd w:val="clear" w:color="000000" w:fill="FFFFFF"/>
            <w:vAlign w:val="center"/>
            <w:hideMark/>
          </w:tcPr>
          <w:p w14:paraId="59673B0A"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116" w:type="dxa"/>
            <w:tcBorders>
              <w:top w:val="nil"/>
              <w:left w:val="nil"/>
              <w:bottom w:val="single" w:sz="4" w:space="0" w:color="auto"/>
              <w:right w:val="single" w:sz="4" w:space="0" w:color="auto"/>
            </w:tcBorders>
            <w:shd w:val="clear" w:color="000000" w:fill="FFFFFF"/>
            <w:vAlign w:val="center"/>
            <w:hideMark/>
          </w:tcPr>
          <w:p w14:paraId="6850E47E"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1207" w:type="dxa"/>
            <w:tcBorders>
              <w:top w:val="nil"/>
              <w:left w:val="nil"/>
              <w:bottom w:val="single" w:sz="4" w:space="0" w:color="auto"/>
              <w:right w:val="single" w:sz="4" w:space="0" w:color="auto"/>
            </w:tcBorders>
            <w:shd w:val="clear" w:color="000000" w:fill="FFFFFF"/>
            <w:vAlign w:val="center"/>
            <w:hideMark/>
          </w:tcPr>
          <w:p w14:paraId="025AB6BB"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c>
          <w:tcPr>
            <w:tcW w:w="2141" w:type="dxa"/>
            <w:tcBorders>
              <w:top w:val="nil"/>
              <w:left w:val="nil"/>
              <w:bottom w:val="single" w:sz="4" w:space="0" w:color="auto"/>
              <w:right w:val="single" w:sz="4" w:space="0" w:color="auto"/>
            </w:tcBorders>
            <w:shd w:val="clear" w:color="auto" w:fill="auto"/>
            <w:vAlign w:val="center"/>
            <w:hideMark/>
          </w:tcPr>
          <w:p w14:paraId="6D20C832"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202 171,21</w:t>
            </w:r>
          </w:p>
        </w:tc>
        <w:tc>
          <w:tcPr>
            <w:tcW w:w="1650" w:type="dxa"/>
            <w:tcBorders>
              <w:top w:val="nil"/>
              <w:left w:val="nil"/>
              <w:bottom w:val="single" w:sz="4" w:space="0" w:color="auto"/>
              <w:right w:val="single" w:sz="4" w:space="0" w:color="auto"/>
            </w:tcBorders>
            <w:shd w:val="clear" w:color="auto" w:fill="auto"/>
            <w:vAlign w:val="center"/>
            <w:hideMark/>
          </w:tcPr>
          <w:p w14:paraId="1DAD2313" w14:textId="77777777" w:rsidR="00B6696F" w:rsidRPr="00B6696F" w:rsidRDefault="00B6696F" w:rsidP="00B6696F">
            <w:pPr>
              <w:widowControl/>
              <w:spacing w:line="240" w:lineRule="auto"/>
              <w:ind w:firstLine="0"/>
              <w:jc w:val="center"/>
              <w:rPr>
                <w:rFonts w:eastAsia="Times New Roman"/>
                <w:b/>
                <w:bCs/>
                <w:color w:val="000000"/>
                <w:sz w:val="16"/>
                <w:szCs w:val="16"/>
                <w:lang w:eastAsia="ru-RU"/>
              </w:rPr>
            </w:pPr>
            <w:r w:rsidRPr="00B6696F">
              <w:rPr>
                <w:rFonts w:eastAsia="Times New Roman"/>
                <w:b/>
                <w:bCs/>
                <w:color w:val="000000"/>
                <w:sz w:val="16"/>
                <w:szCs w:val="16"/>
                <w:lang w:eastAsia="ru-RU"/>
              </w:rPr>
              <w:t> </w:t>
            </w:r>
          </w:p>
        </w:tc>
      </w:tr>
    </w:tbl>
    <w:p w14:paraId="7D9557C8" w14:textId="77777777" w:rsidR="000639BD" w:rsidRDefault="000639BD" w:rsidP="000639BD">
      <w:pPr>
        <w:ind w:firstLine="0"/>
        <w:rPr>
          <w:lang w:eastAsia="ru-RU"/>
        </w:rPr>
      </w:pPr>
    </w:p>
    <w:p w14:paraId="65559EF2" w14:textId="77777777" w:rsidR="000639BD" w:rsidRPr="000639BD" w:rsidRDefault="000639BD" w:rsidP="000639BD">
      <w:pPr>
        <w:ind w:firstLine="0"/>
        <w:rPr>
          <w:lang w:eastAsia="ru-RU"/>
        </w:rPr>
      </w:pPr>
    </w:p>
    <w:p w14:paraId="20BF9D88" w14:textId="77777777" w:rsidR="00136021" w:rsidRPr="002421DD" w:rsidRDefault="00136021" w:rsidP="00136021">
      <w:pPr>
        <w:ind w:firstLine="0"/>
      </w:pPr>
    </w:p>
    <w:p w14:paraId="720B284B" w14:textId="77777777" w:rsidR="00136021" w:rsidRPr="002421DD" w:rsidRDefault="00136021" w:rsidP="00136021">
      <w:pPr>
        <w:ind w:firstLine="0"/>
      </w:pPr>
    </w:p>
    <w:p w14:paraId="3115C6CC" w14:textId="77777777" w:rsidR="00136021" w:rsidRPr="002421DD" w:rsidRDefault="00136021" w:rsidP="00014997"/>
    <w:p w14:paraId="2B785C33" w14:textId="77777777" w:rsidR="00136021" w:rsidRPr="002421DD" w:rsidRDefault="00136021" w:rsidP="00014997"/>
    <w:p w14:paraId="4375CD12" w14:textId="77777777" w:rsidR="00136021" w:rsidRPr="002421DD" w:rsidRDefault="00136021" w:rsidP="00014997"/>
    <w:p w14:paraId="1948FC64" w14:textId="77777777" w:rsidR="00136021" w:rsidRPr="002421DD" w:rsidRDefault="00136021" w:rsidP="00014997"/>
    <w:p w14:paraId="20073B6E" w14:textId="77777777" w:rsidR="00136021" w:rsidRPr="002421DD" w:rsidRDefault="00136021" w:rsidP="00014997">
      <w:pPr>
        <w:sectPr w:rsidR="00136021" w:rsidRPr="002421DD" w:rsidSect="00566CD2">
          <w:pgSz w:w="16840" w:h="11907" w:orient="landscape" w:code="9"/>
          <w:pgMar w:top="1701" w:right="1134" w:bottom="851" w:left="1134" w:header="567" w:footer="567" w:gutter="0"/>
          <w:cols w:space="708"/>
          <w:docGrid w:linePitch="360"/>
        </w:sectPr>
      </w:pPr>
    </w:p>
    <w:p w14:paraId="507FC027" w14:textId="77777777" w:rsidR="00A85E9B" w:rsidRPr="002421DD" w:rsidRDefault="00A85E9B" w:rsidP="002923F4">
      <w:pPr>
        <w:pStyle w:val="14"/>
      </w:pPr>
      <w:r w:rsidRPr="002421DD">
        <w:lastRenderedPageBreak/>
        <w:tab/>
      </w:r>
      <w:bookmarkStart w:id="8" w:name="_Toc521898925"/>
      <w:r w:rsidR="002923F4" w:rsidRPr="002421DD">
        <w:t>ПРЕДЛОЖЕНИЯ ПО ИСТОЧНИКАМ ИНВЕСТИЦИЙ, ОБЕСПЕЧИВАЮЩИХ ФИНАНСОВЫЕ ПОТРЕБНОСТИ</w:t>
      </w:r>
      <w:bookmarkEnd w:id="8"/>
    </w:p>
    <w:p w14:paraId="4FFB8629" w14:textId="77777777" w:rsidR="002923F4" w:rsidRPr="002421DD" w:rsidRDefault="002923F4" w:rsidP="002923F4">
      <w:r w:rsidRPr="002421DD">
        <w:t>Предложения по источникам инвестиций финансовых потребностей для осуществления мероприятий по строительству и реконструкции тепловых сетей и сооружений на них сформированы с учетом требований действующего законодательства:</w:t>
      </w:r>
    </w:p>
    <w:p w14:paraId="7F56C59B" w14:textId="77777777" w:rsidR="002923F4" w:rsidRPr="002421DD" w:rsidRDefault="0058270C" w:rsidP="001A7871">
      <w:pPr>
        <w:pStyle w:val="afffc"/>
        <w:numPr>
          <w:ilvl w:val="0"/>
          <w:numId w:val="48"/>
        </w:numPr>
        <w:ind w:left="0" w:firstLine="709"/>
      </w:pPr>
      <w:r>
        <w:t xml:space="preserve"> </w:t>
      </w:r>
      <w:r w:rsidR="002923F4" w:rsidRPr="002421DD">
        <w:tab/>
        <w:t>Методические указания по расчету регулируемых цен (тарифов) в сфере теплоснабжения, утвержденные Приказом ФСТ России от 13.06.2013 г. № 760-э;</w:t>
      </w:r>
    </w:p>
    <w:p w14:paraId="3EE7CF08" w14:textId="77777777" w:rsidR="002923F4" w:rsidRPr="002421DD" w:rsidRDefault="0058270C" w:rsidP="001A7871">
      <w:pPr>
        <w:pStyle w:val="afffc"/>
        <w:numPr>
          <w:ilvl w:val="0"/>
          <w:numId w:val="48"/>
        </w:numPr>
        <w:ind w:left="0" w:firstLine="709"/>
      </w:pPr>
      <w:r>
        <w:t xml:space="preserve"> </w:t>
      </w:r>
      <w:r w:rsidR="002923F4" w:rsidRPr="002421DD">
        <w:tab/>
        <w:t>Основы ценообразования в сфере теплоснабжения, утвержденные постановлением Правительства Российской Федерации от 22.10.2012 г. № 1075;</w:t>
      </w:r>
    </w:p>
    <w:p w14:paraId="5DFE4C55" w14:textId="77777777" w:rsidR="002923F4" w:rsidRPr="002421DD" w:rsidRDefault="0058270C" w:rsidP="001A7871">
      <w:pPr>
        <w:pStyle w:val="afffc"/>
        <w:numPr>
          <w:ilvl w:val="0"/>
          <w:numId w:val="48"/>
        </w:numPr>
        <w:ind w:left="0" w:firstLine="709"/>
      </w:pPr>
      <w:r>
        <w:t xml:space="preserve"> </w:t>
      </w:r>
      <w:r w:rsidR="002923F4" w:rsidRPr="002421DD">
        <w:tab/>
        <w:t>Федеральный Закон № 190-ФЗ от 27.07.2010 г. «О теплоснабжении».</w:t>
      </w:r>
    </w:p>
    <w:p w14:paraId="7FC33E54" w14:textId="77777777" w:rsidR="002923F4" w:rsidRPr="002421DD" w:rsidRDefault="002923F4" w:rsidP="002923F4">
      <w:r w:rsidRPr="002421DD">
        <w:t>Реализацию проектов развития системы теплоснабжения муниципального образования города Кыштым в соответствии с предложениями, сформулированными в настоящем документе, предлагается осуществить за счет следующих источников финансирования (в соответствии с действующим законодательством):</w:t>
      </w:r>
    </w:p>
    <w:p w14:paraId="003B1A79" w14:textId="77777777" w:rsidR="002923F4" w:rsidRPr="002421DD" w:rsidRDefault="002923F4" w:rsidP="002923F4">
      <w:r w:rsidRPr="002421DD">
        <w:t>а) собственные средства, в том числе:</w:t>
      </w:r>
    </w:p>
    <w:p w14:paraId="76735478" w14:textId="77777777" w:rsidR="002923F4" w:rsidRPr="00E569B1" w:rsidRDefault="001D69B4" w:rsidP="001A7871">
      <w:pPr>
        <w:pStyle w:val="afffc"/>
        <w:numPr>
          <w:ilvl w:val="0"/>
          <w:numId w:val="48"/>
        </w:numPr>
        <w:ind w:left="0" w:firstLine="709"/>
      </w:pPr>
      <w:r w:rsidRPr="002421DD">
        <w:t xml:space="preserve"> </w:t>
      </w:r>
      <w:r w:rsidR="002923F4" w:rsidRPr="002421DD">
        <w:tab/>
      </w:r>
      <w:r w:rsidR="002923F4" w:rsidRPr="00E569B1">
        <w:t>амортизационные отчисления;</w:t>
      </w:r>
    </w:p>
    <w:p w14:paraId="417C687F" w14:textId="77777777" w:rsidR="002923F4" w:rsidRPr="00E569B1" w:rsidRDefault="001D69B4" w:rsidP="001A7871">
      <w:pPr>
        <w:pStyle w:val="afffc"/>
        <w:numPr>
          <w:ilvl w:val="0"/>
          <w:numId w:val="48"/>
        </w:numPr>
        <w:ind w:left="0" w:firstLine="709"/>
      </w:pPr>
      <w:r w:rsidRPr="00E569B1">
        <w:t xml:space="preserve"> </w:t>
      </w:r>
      <w:r w:rsidR="002923F4" w:rsidRPr="00E569B1">
        <w:tab/>
        <w:t>капитальные вложения в составе тарифа;</w:t>
      </w:r>
    </w:p>
    <w:p w14:paraId="5CC19D63" w14:textId="77777777" w:rsidR="002923F4" w:rsidRPr="00E569B1" w:rsidRDefault="001D69B4" w:rsidP="001A7871">
      <w:pPr>
        <w:pStyle w:val="afffc"/>
        <w:numPr>
          <w:ilvl w:val="0"/>
          <w:numId w:val="48"/>
        </w:numPr>
        <w:ind w:left="0" w:firstLine="709"/>
      </w:pPr>
      <w:r w:rsidRPr="00E569B1">
        <w:t xml:space="preserve"> </w:t>
      </w:r>
      <w:r w:rsidR="002923F4" w:rsidRPr="00E569B1">
        <w:tab/>
        <w:t>прибыль, направленная на инвестиции;</w:t>
      </w:r>
    </w:p>
    <w:p w14:paraId="0ABFC339" w14:textId="77777777" w:rsidR="002923F4" w:rsidRPr="00E569B1" w:rsidRDefault="001D69B4" w:rsidP="001A7871">
      <w:pPr>
        <w:pStyle w:val="afffc"/>
        <w:numPr>
          <w:ilvl w:val="0"/>
          <w:numId w:val="48"/>
        </w:numPr>
        <w:ind w:left="0" w:firstLine="709"/>
      </w:pPr>
      <w:r w:rsidRPr="00E569B1">
        <w:t xml:space="preserve"> </w:t>
      </w:r>
      <w:r w:rsidR="002923F4" w:rsidRPr="00E569B1">
        <w:tab/>
        <w:t>средства, полученные за счет платы за подключение (технологическое присоединение).</w:t>
      </w:r>
    </w:p>
    <w:p w14:paraId="79B11687" w14:textId="77777777" w:rsidR="002923F4" w:rsidRPr="00E569B1" w:rsidRDefault="002923F4" w:rsidP="002923F4">
      <w:r w:rsidRPr="00E569B1">
        <w:t>б) привлеченные средства, в том числе:</w:t>
      </w:r>
    </w:p>
    <w:p w14:paraId="19BA3B6C" w14:textId="77777777" w:rsidR="002923F4" w:rsidRPr="00E569B1" w:rsidRDefault="001D69B4" w:rsidP="001A7871">
      <w:pPr>
        <w:pStyle w:val="afffc"/>
        <w:numPr>
          <w:ilvl w:val="0"/>
          <w:numId w:val="48"/>
        </w:numPr>
        <w:ind w:left="0" w:firstLine="709"/>
      </w:pPr>
      <w:r w:rsidRPr="00E569B1">
        <w:t xml:space="preserve"> </w:t>
      </w:r>
      <w:r w:rsidR="002923F4" w:rsidRPr="00E569B1">
        <w:tab/>
        <w:t>кредиты.</w:t>
      </w:r>
    </w:p>
    <w:p w14:paraId="188653D0" w14:textId="77777777" w:rsidR="002923F4" w:rsidRPr="00E569B1" w:rsidRDefault="002923F4" w:rsidP="002923F4">
      <w:r w:rsidRPr="00E569B1">
        <w:t>Классификация источников финансирования приведена в соответствии с Постановлением Правительства РФ от 05.05.2014 № 410 (ред. от 18.03.2016) «О порядке согласования и утверждения инвестиционных программ организаций, осуществляющих регулируемые виды деятельности в сфере теплоснабжения, а также требований к составу и содержанию таких программ (за исключением таких программ, утверждаемых в соответствии с законодательством Российской Федерации об электроэнергетике)».</w:t>
      </w:r>
    </w:p>
    <w:p w14:paraId="744A012A" w14:textId="77777777" w:rsidR="002923F4" w:rsidRPr="00E569B1" w:rsidRDefault="002923F4" w:rsidP="002923F4">
      <w:r w:rsidRPr="00E569B1">
        <w:t>Источники финансирования, включенные в расчетную модель, планируется использовать по перечисленным ниже направлениям.</w:t>
      </w:r>
    </w:p>
    <w:p w14:paraId="561BA7B6" w14:textId="77777777" w:rsidR="002923F4" w:rsidRPr="00E569B1" w:rsidRDefault="002923F4" w:rsidP="002923F4">
      <w:pPr>
        <w:jc w:val="center"/>
        <w:rPr>
          <w:b/>
          <w:i/>
        </w:rPr>
      </w:pPr>
      <w:r w:rsidRPr="00E569B1">
        <w:rPr>
          <w:b/>
          <w:i/>
        </w:rPr>
        <w:t>Амортизационные отчисления</w:t>
      </w:r>
    </w:p>
    <w:p w14:paraId="7DFDC9E7" w14:textId="77777777" w:rsidR="002923F4" w:rsidRPr="00E569B1" w:rsidRDefault="002923F4" w:rsidP="002923F4">
      <w:r w:rsidRPr="00E569B1">
        <w:t>За счет данной статьи организации реализуют мероприятия, предусмотренные Схемой теплоснабжения, в части реконструкции источников теплоснабжения и тепловых сетей в связи с исчерпанием эксплуатационного ресурса.</w:t>
      </w:r>
    </w:p>
    <w:p w14:paraId="0C37AC7D" w14:textId="77777777" w:rsidR="002923F4" w:rsidRPr="00E569B1" w:rsidRDefault="002923F4" w:rsidP="002923F4">
      <w:r w:rsidRPr="00E569B1">
        <w:lastRenderedPageBreak/>
        <w:t>Использование средств в рамках данного источника финансирования ограничено величиной амортизационных отчислений от первоначальной стоимости существующего оборудования и сооружений, а также от основных средств, ввод в эксплуатацию которых намечен в рамках реализации мероприятий Схемы теплоснабжения.</w:t>
      </w:r>
    </w:p>
    <w:p w14:paraId="4EE0FDC4" w14:textId="77777777" w:rsidR="002923F4" w:rsidRPr="00E569B1" w:rsidRDefault="002923F4" w:rsidP="002923F4">
      <w:pPr>
        <w:jc w:val="center"/>
        <w:rPr>
          <w:b/>
          <w:i/>
        </w:rPr>
      </w:pPr>
      <w:r w:rsidRPr="00E569B1">
        <w:rPr>
          <w:b/>
          <w:i/>
        </w:rPr>
        <w:t>Прибыль, направленная на инвестиции</w:t>
      </w:r>
    </w:p>
    <w:p w14:paraId="2874378C" w14:textId="77777777" w:rsidR="002923F4" w:rsidRPr="00E569B1" w:rsidRDefault="002923F4" w:rsidP="002923F4">
      <w:r w:rsidRPr="00E569B1">
        <w:t>За счет прибыли, направленной на инвестиции, для существующих потребителей в рамках проектов Схемы теплоснабжения запланированы расходы по повышению надежности, улучшению технико-экономических характеристик существующих источников теплоснабжения и тепловых сетей, не покрытых амортизационными отчислениями, для обеспечения перераспределения тепловой нагрузки из зон с дефицитом тепловой мощности в зоны с избытком тепловой мощности (использование существующих резервов) и перспективных приростов тепловой нагрузки и др.</w:t>
      </w:r>
    </w:p>
    <w:p w14:paraId="0D83CC8E" w14:textId="77777777" w:rsidR="002923F4" w:rsidRPr="00E569B1" w:rsidRDefault="002923F4" w:rsidP="002923F4">
      <w:pPr>
        <w:jc w:val="center"/>
        <w:rPr>
          <w:b/>
          <w:i/>
        </w:rPr>
      </w:pPr>
      <w:r w:rsidRPr="00E569B1">
        <w:rPr>
          <w:b/>
          <w:i/>
        </w:rPr>
        <w:t>Средства, полученные за счёт платы за подключение</w:t>
      </w:r>
    </w:p>
    <w:p w14:paraId="144B1D22" w14:textId="77777777" w:rsidR="002923F4" w:rsidRPr="00E569B1" w:rsidRDefault="002923F4" w:rsidP="002923F4">
      <w:pPr>
        <w:jc w:val="center"/>
        <w:rPr>
          <w:b/>
          <w:i/>
        </w:rPr>
      </w:pPr>
      <w:r w:rsidRPr="00E569B1">
        <w:rPr>
          <w:b/>
          <w:i/>
        </w:rPr>
        <w:t>(технологическое присоединение)</w:t>
      </w:r>
    </w:p>
    <w:p w14:paraId="20A96803" w14:textId="77777777" w:rsidR="002923F4" w:rsidRPr="00E569B1" w:rsidRDefault="002923F4" w:rsidP="002923F4">
      <w:r w:rsidRPr="00E569B1">
        <w:t>В качестве источника финансирования мероприятий по подключению новых потребите-лей использована плата за подключение к системе теплоснабжения, определяемая в соответствии с Федеральным законом от 27 июля 2010 года № 190-ФЗ «О теплоснабжении», Постановлением Правительства РФ от 22.10.2012 г. № 1075 «О ценообразовании в сфере теплоснабжения» для обеспечения перспективных приростов тепловой нагрузки под жилищную, комплексную или производственную застройку во вновь осваиваемых районах города. Плата за подключение устанавливается органом регулирования в соответствии с основами ценообразования в сфере теплоснабжения и правилами регулирования цен (тарифов) в сфере теплоснабжения, утвержденными постановлением Правительства Российской Федерации от 22 октября 2012 г. № 1075 «О ценообразовании в сфере теплоснабжения» с учетом перспективной подключаемой нагрузки объектов.</w:t>
      </w:r>
    </w:p>
    <w:p w14:paraId="1E07F995" w14:textId="77777777" w:rsidR="002923F4" w:rsidRPr="00E569B1" w:rsidRDefault="002923F4" w:rsidP="002923F4">
      <w:pPr>
        <w:jc w:val="center"/>
        <w:rPr>
          <w:b/>
          <w:i/>
        </w:rPr>
      </w:pPr>
      <w:r w:rsidRPr="00E569B1">
        <w:rPr>
          <w:b/>
          <w:i/>
        </w:rPr>
        <w:t>Кредиты</w:t>
      </w:r>
    </w:p>
    <w:p w14:paraId="32FE8F56" w14:textId="77777777" w:rsidR="00136021" w:rsidRPr="00E569B1" w:rsidRDefault="002923F4" w:rsidP="002923F4">
      <w:r w:rsidRPr="00E569B1">
        <w:t>В рамках Схемы теплоснабжения муниципального образования города Кыштым вопрос привлечения такого источника финансирования в виде кредита на строительство и реконструкцию теплогенерирующих и теплосетевых объектов не рассматривался.</w:t>
      </w:r>
    </w:p>
    <w:p w14:paraId="6ACDB7A6" w14:textId="77777777" w:rsidR="00430789" w:rsidRPr="00E569B1" w:rsidRDefault="00430789" w:rsidP="00430789">
      <w:pPr>
        <w:jc w:val="center"/>
        <w:rPr>
          <w:b/>
          <w:i/>
        </w:rPr>
      </w:pPr>
      <w:r w:rsidRPr="00E569B1">
        <w:rPr>
          <w:b/>
          <w:i/>
        </w:rPr>
        <w:t>Источники финансирования мероприятий по объектам теплоснабжения АО «Челябкоммунэнерго»</w:t>
      </w:r>
    </w:p>
    <w:p w14:paraId="710B3A3C" w14:textId="77777777" w:rsidR="00430789" w:rsidRPr="00E569B1" w:rsidRDefault="00430789" w:rsidP="00430789">
      <w:r w:rsidRPr="00E569B1">
        <w:t>Мероприятий по реконструкции и модернизации объектов теплоснабжения в зоне ЕТО №001 АО «Челябкоммунэнерго» будут осуществляться согласно техническому заданию по концессионному соглашению от 19.06.2023г. №1, источниками финансирования являются:</w:t>
      </w:r>
    </w:p>
    <w:p w14:paraId="56C61565" w14:textId="77777777" w:rsidR="00430789" w:rsidRPr="00E569B1" w:rsidRDefault="00E569B1" w:rsidP="00430789">
      <w:r w:rsidRPr="00E569B1">
        <w:lastRenderedPageBreak/>
        <w:t xml:space="preserve">– </w:t>
      </w:r>
      <w:r w:rsidR="00430789" w:rsidRPr="00E569B1">
        <w:tab/>
        <w:t>Плата Концедента (средства муниципального образования Кыштымский городской округ) в форме бюджетных инвестиций. Предельный размер расходов на реконструкцию объекта Соглашения, осуществляемых в течение всего срока действия Соглашения, равен 116</w:t>
      </w:r>
      <w:r w:rsidRPr="00E569B1">
        <w:t> </w:t>
      </w:r>
      <w:r w:rsidR="00430789" w:rsidRPr="00E569B1">
        <w:t>964</w:t>
      </w:r>
      <w:r w:rsidRPr="00E569B1">
        <w:t> </w:t>
      </w:r>
      <w:r w:rsidR="00430789" w:rsidRPr="00E569B1">
        <w:t>756 (сто шестнадцать миллионов девятьсот шестьдесят четыре тысячи семьсот пятьдесят шесть) рублей 73 копейки.</w:t>
      </w:r>
    </w:p>
    <w:p w14:paraId="082F9870" w14:textId="77777777" w:rsidR="002923F4" w:rsidRPr="002421DD" w:rsidRDefault="00E569B1" w:rsidP="00430789">
      <w:r w:rsidRPr="00E569B1">
        <w:t>–</w:t>
      </w:r>
      <w:r w:rsidR="00430789" w:rsidRPr="00E569B1">
        <w:t xml:space="preserve"> привлеченные средства АО «Челябкоммунэнерго» в размере 178</w:t>
      </w:r>
      <w:r w:rsidRPr="00E569B1">
        <w:t> </w:t>
      </w:r>
      <w:r w:rsidR="00430789" w:rsidRPr="00E569B1">
        <w:t>958</w:t>
      </w:r>
      <w:r w:rsidRPr="00E569B1">
        <w:t> </w:t>
      </w:r>
      <w:r w:rsidR="00430789" w:rsidRPr="00E569B1">
        <w:t xml:space="preserve">150 (сто семьдесят восемь миллионов девятьсот пятьдесят восемь тысяч сто пятьдесят) рублей 00 копеек, в том числе за счет заемных средств привлеченных по договору займа, заключенному с </w:t>
      </w:r>
      <w:proofErr w:type="spellStart"/>
      <w:r w:rsidR="00430789" w:rsidRPr="00E569B1">
        <w:t>Публичноправовой</w:t>
      </w:r>
      <w:proofErr w:type="spellEnd"/>
      <w:r w:rsidR="00430789" w:rsidRPr="00E569B1">
        <w:t xml:space="preserve"> компанией «Фонд развития территорий» (далее </w:t>
      </w:r>
      <w:r w:rsidRPr="00E569B1">
        <w:t xml:space="preserve">– </w:t>
      </w:r>
      <w:r w:rsidR="00430789" w:rsidRPr="00E569B1">
        <w:t>Фонд) в сумме, не превышающей 168</w:t>
      </w:r>
      <w:r w:rsidRPr="00E569B1">
        <w:t> </w:t>
      </w:r>
      <w:r w:rsidR="00430789" w:rsidRPr="00E569B1">
        <w:t>431</w:t>
      </w:r>
      <w:r w:rsidRPr="00E569B1">
        <w:t> </w:t>
      </w:r>
      <w:r w:rsidR="00430789" w:rsidRPr="00E569B1">
        <w:t>000 (сто шестьдесят восемь миллионов четыреста тридцать одна тысяча) рублей 00 копеек, за счет иных заемных средств в размере 10</w:t>
      </w:r>
      <w:r w:rsidRPr="00E569B1">
        <w:t> </w:t>
      </w:r>
      <w:r w:rsidR="00430789" w:rsidRPr="00E569B1">
        <w:t>527</w:t>
      </w:r>
      <w:r w:rsidRPr="00E569B1">
        <w:t> </w:t>
      </w:r>
      <w:r w:rsidR="00430789" w:rsidRPr="00E569B1">
        <w:t>150 (десять миллионов пятьсот двадцать семь тысяч сто пятьдесят) рублей 00 копеек.</w:t>
      </w:r>
    </w:p>
    <w:p w14:paraId="24F7C4E0" w14:textId="77777777" w:rsidR="00430789" w:rsidRPr="002421DD" w:rsidRDefault="00430789" w:rsidP="00430789">
      <w:pPr>
        <w:pStyle w:val="afffffffff2"/>
      </w:pPr>
      <w:r w:rsidRPr="002421DD">
        <w:t xml:space="preserve">Таблица </w:t>
      </w:r>
      <w:r w:rsidRPr="00EE0B13">
        <w:fldChar w:fldCharType="begin"/>
      </w:r>
      <w:r w:rsidRPr="002421DD">
        <w:instrText xml:space="preserve"> STYLEREF 1 \s </w:instrText>
      </w:r>
      <w:r w:rsidRPr="00EE0B13">
        <w:fldChar w:fldCharType="separate"/>
      </w:r>
      <w:r>
        <w:rPr>
          <w:noProof/>
        </w:rPr>
        <w:t>4</w:t>
      </w:r>
      <w:r w:rsidRPr="00EE0B13">
        <w:fldChar w:fldCharType="end"/>
      </w:r>
      <w:r w:rsidRPr="002421DD">
        <w:noBreakHyphen/>
      </w:r>
      <w:r w:rsidRPr="00EE0B13">
        <w:fldChar w:fldCharType="begin"/>
      </w:r>
      <w:r w:rsidRPr="002421DD">
        <w:instrText xml:space="preserve"> SEQ Таблица \* ARABIC \s 1 </w:instrText>
      </w:r>
      <w:r w:rsidRPr="00EE0B13">
        <w:fldChar w:fldCharType="separate"/>
      </w:r>
      <w:r w:rsidRPr="002421DD">
        <w:rPr>
          <w:noProof/>
        </w:rPr>
        <w:t>1</w:t>
      </w:r>
      <w:r w:rsidRPr="00EE0B13">
        <w:fldChar w:fldCharType="end"/>
      </w:r>
      <w:r w:rsidRPr="002421DD">
        <w:t xml:space="preserve"> – </w:t>
      </w:r>
      <w:r>
        <w:t>Р</w:t>
      </w:r>
      <w:r w:rsidRPr="00430789">
        <w:t>азмер инвестиций по источ</w:t>
      </w:r>
      <w:r>
        <w:t>никам финансирования и периодам</w:t>
      </w:r>
    </w:p>
    <w:tbl>
      <w:tblPr>
        <w:tblW w:w="0" w:type="auto"/>
        <w:tblInd w:w="-5" w:type="dxa"/>
        <w:tblLayout w:type="fixed"/>
        <w:tblCellMar>
          <w:left w:w="0" w:type="dxa"/>
          <w:right w:w="0" w:type="dxa"/>
        </w:tblCellMar>
        <w:tblLook w:val="0000" w:firstRow="0" w:lastRow="0" w:firstColumn="0" w:lastColumn="0" w:noHBand="0" w:noVBand="0"/>
      </w:tblPr>
      <w:tblGrid>
        <w:gridCol w:w="3096"/>
        <w:gridCol w:w="1595"/>
        <w:gridCol w:w="1472"/>
        <w:gridCol w:w="1588"/>
        <w:gridCol w:w="1598"/>
      </w:tblGrid>
      <w:tr w:rsidR="00430789" w:rsidRPr="00430789" w14:paraId="4866E646" w14:textId="77777777" w:rsidTr="00430789">
        <w:trPr>
          <w:trHeight w:val="281"/>
        </w:trPr>
        <w:tc>
          <w:tcPr>
            <w:tcW w:w="3096" w:type="dxa"/>
            <w:vMerge w:val="restart"/>
            <w:tcBorders>
              <w:top w:val="single" w:sz="4" w:space="0" w:color="auto"/>
              <w:left w:val="single" w:sz="4" w:space="0" w:color="auto"/>
              <w:bottom w:val="nil"/>
              <w:right w:val="nil"/>
            </w:tcBorders>
            <w:vAlign w:val="center"/>
          </w:tcPr>
          <w:p w14:paraId="50488417"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Период</w:t>
            </w:r>
          </w:p>
        </w:tc>
        <w:tc>
          <w:tcPr>
            <w:tcW w:w="1595" w:type="dxa"/>
            <w:vMerge w:val="restart"/>
            <w:tcBorders>
              <w:top w:val="single" w:sz="4" w:space="0" w:color="auto"/>
              <w:left w:val="single" w:sz="4" w:space="0" w:color="auto"/>
              <w:bottom w:val="nil"/>
              <w:right w:val="nil"/>
            </w:tcBorders>
            <w:vAlign w:val="center"/>
          </w:tcPr>
          <w:p w14:paraId="09004179" w14:textId="77777777" w:rsidR="00430789" w:rsidRPr="00430789" w:rsidRDefault="00430789" w:rsidP="00430789">
            <w:pPr>
              <w:widowControl/>
              <w:spacing w:line="240" w:lineRule="auto"/>
              <w:ind w:firstLine="0"/>
              <w:jc w:val="center"/>
              <w:rPr>
                <w:rFonts w:eastAsia="Times New Roman"/>
                <w:lang w:eastAsia="ru-RU"/>
              </w:rPr>
            </w:pPr>
            <w:r>
              <w:rPr>
                <w:rFonts w:eastAsia="Times New Roman"/>
                <w:color w:val="000000"/>
                <w:sz w:val="22"/>
                <w:szCs w:val="22"/>
                <w:lang w:eastAsia="ru-RU"/>
              </w:rPr>
              <w:t>О</w:t>
            </w:r>
            <w:r w:rsidRPr="00430789">
              <w:rPr>
                <w:rFonts w:eastAsia="Times New Roman"/>
                <w:color w:val="000000"/>
                <w:sz w:val="22"/>
                <w:szCs w:val="22"/>
                <w:lang w:eastAsia="ru-RU"/>
              </w:rPr>
              <w:t>бщий объем инвестиций, руб.</w:t>
            </w:r>
          </w:p>
        </w:tc>
        <w:tc>
          <w:tcPr>
            <w:tcW w:w="4658" w:type="dxa"/>
            <w:gridSpan w:val="3"/>
            <w:tcBorders>
              <w:top w:val="single" w:sz="4" w:space="0" w:color="auto"/>
              <w:left w:val="single" w:sz="4" w:space="0" w:color="auto"/>
              <w:bottom w:val="nil"/>
              <w:right w:val="single" w:sz="4" w:space="0" w:color="auto"/>
            </w:tcBorders>
            <w:vAlign w:val="center"/>
          </w:tcPr>
          <w:p w14:paraId="69DC6DA3"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в том числе:</w:t>
            </w:r>
          </w:p>
        </w:tc>
      </w:tr>
      <w:tr w:rsidR="00430789" w:rsidRPr="00430789" w14:paraId="4AEA966F" w14:textId="77777777" w:rsidTr="00430789">
        <w:trPr>
          <w:trHeight w:val="518"/>
        </w:trPr>
        <w:tc>
          <w:tcPr>
            <w:tcW w:w="3096" w:type="dxa"/>
            <w:vMerge/>
            <w:tcBorders>
              <w:top w:val="nil"/>
              <w:left w:val="single" w:sz="4" w:space="0" w:color="auto"/>
              <w:bottom w:val="nil"/>
              <w:right w:val="nil"/>
            </w:tcBorders>
            <w:vAlign w:val="center"/>
          </w:tcPr>
          <w:p w14:paraId="2E9CE006" w14:textId="77777777" w:rsidR="00430789" w:rsidRPr="00430789" w:rsidRDefault="00430789" w:rsidP="00430789">
            <w:pPr>
              <w:widowControl/>
              <w:spacing w:line="240" w:lineRule="auto"/>
              <w:ind w:firstLine="0"/>
              <w:jc w:val="center"/>
              <w:rPr>
                <w:rFonts w:eastAsia="Times New Roman"/>
                <w:lang w:eastAsia="ru-RU"/>
              </w:rPr>
            </w:pPr>
          </w:p>
        </w:tc>
        <w:tc>
          <w:tcPr>
            <w:tcW w:w="1595" w:type="dxa"/>
            <w:vMerge/>
            <w:tcBorders>
              <w:top w:val="nil"/>
              <w:left w:val="single" w:sz="4" w:space="0" w:color="auto"/>
              <w:bottom w:val="nil"/>
              <w:right w:val="nil"/>
            </w:tcBorders>
            <w:vAlign w:val="center"/>
          </w:tcPr>
          <w:p w14:paraId="534B22CA" w14:textId="77777777" w:rsidR="00430789" w:rsidRPr="00430789" w:rsidRDefault="00430789" w:rsidP="00430789">
            <w:pPr>
              <w:widowControl/>
              <w:spacing w:line="240" w:lineRule="auto"/>
              <w:ind w:firstLine="0"/>
              <w:jc w:val="center"/>
              <w:rPr>
                <w:rFonts w:eastAsia="Times New Roman"/>
                <w:lang w:eastAsia="ru-RU"/>
              </w:rPr>
            </w:pPr>
          </w:p>
        </w:tc>
        <w:tc>
          <w:tcPr>
            <w:tcW w:w="3060" w:type="dxa"/>
            <w:gridSpan w:val="2"/>
            <w:tcBorders>
              <w:top w:val="single" w:sz="4" w:space="0" w:color="auto"/>
              <w:left w:val="single" w:sz="4" w:space="0" w:color="auto"/>
              <w:bottom w:val="nil"/>
              <w:right w:val="nil"/>
            </w:tcBorders>
            <w:vAlign w:val="center"/>
          </w:tcPr>
          <w:p w14:paraId="04828CB5" w14:textId="77777777" w:rsidR="00430789" w:rsidRDefault="00430789" w:rsidP="00430789">
            <w:pPr>
              <w:widowControl/>
              <w:spacing w:line="240" w:lineRule="auto"/>
              <w:ind w:firstLine="0"/>
              <w:jc w:val="center"/>
              <w:rPr>
                <w:rFonts w:eastAsia="Times New Roman"/>
                <w:color w:val="000000"/>
                <w:sz w:val="22"/>
                <w:szCs w:val="22"/>
                <w:lang w:eastAsia="ru-RU"/>
              </w:rPr>
            </w:pPr>
            <w:r w:rsidRPr="00430789">
              <w:rPr>
                <w:rFonts w:eastAsia="Times New Roman"/>
                <w:color w:val="000000"/>
                <w:sz w:val="22"/>
                <w:szCs w:val="22"/>
                <w:lang w:eastAsia="ru-RU"/>
              </w:rPr>
              <w:t xml:space="preserve">средства </w:t>
            </w:r>
          </w:p>
          <w:p w14:paraId="1F5CAFC2"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АО «Челябкоммунэнерго»</w:t>
            </w:r>
          </w:p>
        </w:tc>
        <w:tc>
          <w:tcPr>
            <w:tcW w:w="1598" w:type="dxa"/>
            <w:vMerge w:val="restart"/>
            <w:tcBorders>
              <w:top w:val="single" w:sz="4" w:space="0" w:color="auto"/>
              <w:left w:val="single" w:sz="4" w:space="0" w:color="auto"/>
              <w:bottom w:val="nil"/>
              <w:right w:val="single" w:sz="4" w:space="0" w:color="auto"/>
            </w:tcBorders>
            <w:vAlign w:val="center"/>
          </w:tcPr>
          <w:p w14:paraId="41CF5B33"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Бюджетные инвестиции</w:t>
            </w:r>
          </w:p>
        </w:tc>
      </w:tr>
      <w:tr w:rsidR="00430789" w:rsidRPr="00430789" w14:paraId="6ABD6980" w14:textId="77777777" w:rsidTr="00430789">
        <w:trPr>
          <w:trHeight w:val="1282"/>
        </w:trPr>
        <w:tc>
          <w:tcPr>
            <w:tcW w:w="3096" w:type="dxa"/>
            <w:vMerge/>
            <w:tcBorders>
              <w:top w:val="nil"/>
              <w:left w:val="single" w:sz="4" w:space="0" w:color="auto"/>
              <w:bottom w:val="nil"/>
              <w:right w:val="nil"/>
            </w:tcBorders>
            <w:vAlign w:val="center"/>
          </w:tcPr>
          <w:p w14:paraId="2499F12D" w14:textId="77777777" w:rsidR="00430789" w:rsidRPr="00430789" w:rsidRDefault="00430789" w:rsidP="00430789">
            <w:pPr>
              <w:widowControl/>
              <w:spacing w:line="240" w:lineRule="auto"/>
              <w:ind w:firstLine="0"/>
              <w:jc w:val="center"/>
              <w:rPr>
                <w:rFonts w:eastAsia="Times New Roman"/>
                <w:lang w:eastAsia="ru-RU"/>
              </w:rPr>
            </w:pPr>
          </w:p>
        </w:tc>
        <w:tc>
          <w:tcPr>
            <w:tcW w:w="1595" w:type="dxa"/>
            <w:vMerge/>
            <w:tcBorders>
              <w:top w:val="nil"/>
              <w:left w:val="single" w:sz="4" w:space="0" w:color="auto"/>
              <w:bottom w:val="nil"/>
              <w:right w:val="nil"/>
            </w:tcBorders>
            <w:vAlign w:val="center"/>
          </w:tcPr>
          <w:p w14:paraId="40C5FE73" w14:textId="77777777" w:rsidR="00430789" w:rsidRPr="00430789" w:rsidRDefault="00430789" w:rsidP="00430789">
            <w:pPr>
              <w:widowControl/>
              <w:spacing w:line="240" w:lineRule="auto"/>
              <w:ind w:firstLine="0"/>
              <w:jc w:val="center"/>
              <w:rPr>
                <w:rFonts w:eastAsia="Times New Roman"/>
                <w:lang w:eastAsia="ru-RU"/>
              </w:rPr>
            </w:pPr>
          </w:p>
        </w:tc>
        <w:tc>
          <w:tcPr>
            <w:tcW w:w="1472" w:type="dxa"/>
            <w:tcBorders>
              <w:top w:val="single" w:sz="4" w:space="0" w:color="auto"/>
              <w:left w:val="single" w:sz="4" w:space="0" w:color="auto"/>
              <w:bottom w:val="nil"/>
              <w:right w:val="nil"/>
            </w:tcBorders>
            <w:vAlign w:val="center"/>
          </w:tcPr>
          <w:p w14:paraId="06BF56FA" w14:textId="77777777" w:rsidR="00430789" w:rsidRDefault="00430789" w:rsidP="00430789">
            <w:pPr>
              <w:widowControl/>
              <w:spacing w:line="240" w:lineRule="auto"/>
              <w:ind w:firstLine="0"/>
              <w:jc w:val="center"/>
              <w:rPr>
                <w:rFonts w:eastAsia="Times New Roman"/>
                <w:color w:val="000000"/>
                <w:sz w:val="22"/>
                <w:szCs w:val="22"/>
                <w:lang w:eastAsia="ru-RU"/>
              </w:rPr>
            </w:pPr>
            <w:r>
              <w:rPr>
                <w:rFonts w:eastAsia="Times New Roman"/>
                <w:color w:val="000000"/>
                <w:sz w:val="22"/>
                <w:szCs w:val="22"/>
                <w:lang w:eastAsia="ru-RU"/>
              </w:rPr>
              <w:t>З</w:t>
            </w:r>
            <w:r w:rsidRPr="00430789">
              <w:rPr>
                <w:rFonts w:eastAsia="Times New Roman"/>
                <w:color w:val="000000"/>
                <w:sz w:val="22"/>
                <w:szCs w:val="22"/>
                <w:lang w:eastAsia="ru-RU"/>
              </w:rPr>
              <w:t xml:space="preserve">аёмные </w:t>
            </w:r>
          </w:p>
          <w:p w14:paraId="75785616" w14:textId="77777777" w:rsidR="00430789" w:rsidRDefault="00430789" w:rsidP="00430789">
            <w:pPr>
              <w:widowControl/>
              <w:spacing w:line="240" w:lineRule="auto"/>
              <w:ind w:firstLine="0"/>
              <w:jc w:val="center"/>
              <w:rPr>
                <w:rFonts w:eastAsia="Times New Roman"/>
                <w:color w:val="000000"/>
                <w:sz w:val="22"/>
                <w:szCs w:val="22"/>
                <w:lang w:eastAsia="ru-RU"/>
              </w:rPr>
            </w:pPr>
            <w:r>
              <w:rPr>
                <w:rFonts w:eastAsia="Times New Roman"/>
                <w:color w:val="000000"/>
                <w:sz w:val="22"/>
                <w:szCs w:val="22"/>
                <w:lang w:eastAsia="ru-RU"/>
              </w:rPr>
              <w:t>средства –</w:t>
            </w:r>
            <w:r w:rsidRPr="00430789">
              <w:rPr>
                <w:rFonts w:eastAsia="Times New Roman"/>
                <w:color w:val="000000"/>
                <w:sz w:val="22"/>
                <w:szCs w:val="22"/>
                <w:lang w:eastAsia="ru-RU"/>
              </w:rPr>
              <w:t xml:space="preserve"> </w:t>
            </w:r>
          </w:p>
          <w:p w14:paraId="248B7CB6" w14:textId="77777777" w:rsidR="00430789" w:rsidRDefault="00430789" w:rsidP="00430789">
            <w:pPr>
              <w:widowControl/>
              <w:spacing w:line="240" w:lineRule="auto"/>
              <w:ind w:firstLine="0"/>
              <w:jc w:val="center"/>
              <w:rPr>
                <w:rFonts w:eastAsia="Times New Roman"/>
                <w:color w:val="000000"/>
                <w:sz w:val="22"/>
                <w:szCs w:val="22"/>
                <w:lang w:eastAsia="ru-RU"/>
              </w:rPr>
            </w:pPr>
            <w:r w:rsidRPr="00430789">
              <w:rPr>
                <w:rFonts w:eastAsia="Times New Roman"/>
                <w:color w:val="000000"/>
                <w:sz w:val="22"/>
                <w:szCs w:val="22"/>
                <w:lang w:eastAsia="ru-RU"/>
              </w:rPr>
              <w:t xml:space="preserve">кредитная </w:t>
            </w:r>
          </w:p>
          <w:p w14:paraId="163C0931"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организация</w:t>
            </w:r>
          </w:p>
        </w:tc>
        <w:tc>
          <w:tcPr>
            <w:tcW w:w="1588" w:type="dxa"/>
            <w:tcBorders>
              <w:top w:val="single" w:sz="4" w:space="0" w:color="auto"/>
              <w:left w:val="single" w:sz="4" w:space="0" w:color="auto"/>
              <w:bottom w:val="nil"/>
              <w:right w:val="nil"/>
            </w:tcBorders>
            <w:vAlign w:val="center"/>
          </w:tcPr>
          <w:p w14:paraId="183963B0" w14:textId="77777777" w:rsidR="00430789" w:rsidRDefault="00430789" w:rsidP="00430789">
            <w:pPr>
              <w:widowControl/>
              <w:spacing w:line="240" w:lineRule="auto"/>
              <w:ind w:firstLine="0"/>
              <w:jc w:val="center"/>
              <w:rPr>
                <w:rFonts w:eastAsia="Times New Roman"/>
                <w:color w:val="000000"/>
                <w:sz w:val="22"/>
                <w:szCs w:val="22"/>
                <w:lang w:eastAsia="ru-RU"/>
              </w:rPr>
            </w:pPr>
            <w:r>
              <w:rPr>
                <w:rFonts w:eastAsia="Times New Roman"/>
                <w:color w:val="000000"/>
                <w:sz w:val="22"/>
                <w:szCs w:val="22"/>
                <w:lang w:eastAsia="ru-RU"/>
              </w:rPr>
              <w:t>З</w:t>
            </w:r>
            <w:r w:rsidRPr="00430789">
              <w:rPr>
                <w:rFonts w:eastAsia="Times New Roman"/>
                <w:color w:val="000000"/>
                <w:sz w:val="22"/>
                <w:szCs w:val="22"/>
                <w:lang w:eastAsia="ru-RU"/>
              </w:rPr>
              <w:t xml:space="preserve">аёмные </w:t>
            </w:r>
          </w:p>
          <w:p w14:paraId="6CB203F8" w14:textId="77777777" w:rsidR="00430789" w:rsidRPr="00430789" w:rsidRDefault="00430789" w:rsidP="00430789">
            <w:pPr>
              <w:widowControl/>
              <w:spacing w:line="240" w:lineRule="auto"/>
              <w:ind w:firstLine="0"/>
              <w:jc w:val="center"/>
              <w:rPr>
                <w:rFonts w:eastAsia="Times New Roman"/>
                <w:lang w:eastAsia="ru-RU"/>
              </w:rPr>
            </w:pPr>
            <w:r>
              <w:rPr>
                <w:rFonts w:eastAsia="Times New Roman"/>
                <w:color w:val="000000"/>
                <w:sz w:val="22"/>
                <w:szCs w:val="22"/>
                <w:lang w:eastAsia="ru-RU"/>
              </w:rPr>
              <w:t>средства –</w:t>
            </w:r>
            <w:r w:rsidRPr="00430789">
              <w:rPr>
                <w:rFonts w:eastAsia="Times New Roman"/>
                <w:color w:val="000000"/>
                <w:sz w:val="22"/>
                <w:szCs w:val="22"/>
                <w:lang w:eastAsia="ru-RU"/>
              </w:rPr>
              <w:t xml:space="preserve"> Фонд развития территорий</w:t>
            </w:r>
          </w:p>
        </w:tc>
        <w:tc>
          <w:tcPr>
            <w:tcW w:w="1598" w:type="dxa"/>
            <w:vMerge/>
            <w:tcBorders>
              <w:top w:val="nil"/>
              <w:left w:val="single" w:sz="4" w:space="0" w:color="auto"/>
              <w:bottom w:val="nil"/>
              <w:right w:val="single" w:sz="4" w:space="0" w:color="auto"/>
            </w:tcBorders>
            <w:vAlign w:val="bottom"/>
          </w:tcPr>
          <w:p w14:paraId="044F214E" w14:textId="77777777" w:rsidR="00430789" w:rsidRPr="00430789" w:rsidRDefault="00430789" w:rsidP="00430789">
            <w:pPr>
              <w:widowControl/>
              <w:spacing w:line="240" w:lineRule="auto"/>
              <w:ind w:firstLine="0"/>
              <w:jc w:val="center"/>
              <w:rPr>
                <w:rFonts w:eastAsia="Times New Roman"/>
                <w:lang w:eastAsia="ru-RU"/>
              </w:rPr>
            </w:pPr>
          </w:p>
        </w:tc>
      </w:tr>
      <w:tr w:rsidR="00430789" w:rsidRPr="00430789" w14:paraId="4BBDDEC1" w14:textId="77777777">
        <w:trPr>
          <w:trHeight w:val="310"/>
        </w:trPr>
        <w:tc>
          <w:tcPr>
            <w:tcW w:w="3096" w:type="dxa"/>
            <w:tcBorders>
              <w:top w:val="single" w:sz="4" w:space="0" w:color="auto"/>
              <w:left w:val="single" w:sz="4" w:space="0" w:color="auto"/>
              <w:bottom w:val="nil"/>
              <w:right w:val="nil"/>
            </w:tcBorders>
            <w:vAlign w:val="bottom"/>
          </w:tcPr>
          <w:p w14:paraId="7F854E3B"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2023 год</w:t>
            </w:r>
          </w:p>
        </w:tc>
        <w:tc>
          <w:tcPr>
            <w:tcW w:w="1595" w:type="dxa"/>
            <w:tcBorders>
              <w:top w:val="single" w:sz="4" w:space="0" w:color="auto"/>
              <w:left w:val="single" w:sz="4" w:space="0" w:color="auto"/>
              <w:bottom w:val="nil"/>
              <w:right w:val="nil"/>
            </w:tcBorders>
            <w:vAlign w:val="bottom"/>
          </w:tcPr>
          <w:p w14:paraId="38171B81"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210 539 000,00</w:t>
            </w:r>
          </w:p>
        </w:tc>
        <w:tc>
          <w:tcPr>
            <w:tcW w:w="1472" w:type="dxa"/>
            <w:tcBorders>
              <w:top w:val="single" w:sz="4" w:space="0" w:color="auto"/>
              <w:left w:val="single" w:sz="4" w:space="0" w:color="auto"/>
              <w:bottom w:val="nil"/>
              <w:right w:val="nil"/>
            </w:tcBorders>
            <w:vAlign w:val="bottom"/>
          </w:tcPr>
          <w:p w14:paraId="6986F742"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10 527 150,00</w:t>
            </w:r>
          </w:p>
        </w:tc>
        <w:tc>
          <w:tcPr>
            <w:tcW w:w="1588" w:type="dxa"/>
            <w:tcBorders>
              <w:top w:val="single" w:sz="4" w:space="0" w:color="auto"/>
              <w:left w:val="single" w:sz="4" w:space="0" w:color="auto"/>
              <w:bottom w:val="nil"/>
              <w:right w:val="nil"/>
            </w:tcBorders>
            <w:vAlign w:val="bottom"/>
          </w:tcPr>
          <w:p w14:paraId="79C87F2E"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168 431 000,00</w:t>
            </w:r>
          </w:p>
        </w:tc>
        <w:tc>
          <w:tcPr>
            <w:tcW w:w="1598" w:type="dxa"/>
            <w:tcBorders>
              <w:top w:val="single" w:sz="4" w:space="0" w:color="auto"/>
              <w:left w:val="single" w:sz="4" w:space="0" w:color="auto"/>
              <w:bottom w:val="nil"/>
              <w:right w:val="single" w:sz="4" w:space="0" w:color="auto"/>
            </w:tcBorders>
            <w:vAlign w:val="bottom"/>
          </w:tcPr>
          <w:p w14:paraId="1BC4109C"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31 580 850,00</w:t>
            </w:r>
          </w:p>
        </w:tc>
      </w:tr>
      <w:tr w:rsidR="00430789" w:rsidRPr="00430789" w14:paraId="0CA524D7" w14:textId="77777777">
        <w:trPr>
          <w:trHeight w:val="310"/>
        </w:trPr>
        <w:tc>
          <w:tcPr>
            <w:tcW w:w="3096" w:type="dxa"/>
            <w:tcBorders>
              <w:top w:val="single" w:sz="4" w:space="0" w:color="auto"/>
              <w:left w:val="single" w:sz="4" w:space="0" w:color="auto"/>
              <w:bottom w:val="nil"/>
              <w:right w:val="nil"/>
            </w:tcBorders>
            <w:vAlign w:val="bottom"/>
          </w:tcPr>
          <w:p w14:paraId="4E1760CA"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2024 год</w:t>
            </w:r>
          </w:p>
        </w:tc>
        <w:tc>
          <w:tcPr>
            <w:tcW w:w="1595" w:type="dxa"/>
            <w:tcBorders>
              <w:top w:val="single" w:sz="4" w:space="0" w:color="auto"/>
              <w:left w:val="single" w:sz="4" w:space="0" w:color="auto"/>
              <w:bottom w:val="nil"/>
              <w:right w:val="nil"/>
            </w:tcBorders>
            <w:vAlign w:val="bottom"/>
          </w:tcPr>
          <w:p w14:paraId="71E8F494"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5 052 181,68</w:t>
            </w:r>
          </w:p>
        </w:tc>
        <w:tc>
          <w:tcPr>
            <w:tcW w:w="1472" w:type="dxa"/>
            <w:tcBorders>
              <w:top w:val="single" w:sz="4" w:space="0" w:color="auto"/>
              <w:left w:val="single" w:sz="4" w:space="0" w:color="auto"/>
              <w:bottom w:val="nil"/>
              <w:right w:val="nil"/>
            </w:tcBorders>
            <w:vAlign w:val="bottom"/>
          </w:tcPr>
          <w:p w14:paraId="10FBD1BF"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w:t>
            </w:r>
          </w:p>
        </w:tc>
        <w:tc>
          <w:tcPr>
            <w:tcW w:w="1588" w:type="dxa"/>
            <w:tcBorders>
              <w:top w:val="single" w:sz="4" w:space="0" w:color="auto"/>
              <w:left w:val="single" w:sz="4" w:space="0" w:color="auto"/>
              <w:bottom w:val="nil"/>
              <w:right w:val="nil"/>
            </w:tcBorders>
            <w:vAlign w:val="bottom"/>
          </w:tcPr>
          <w:p w14:paraId="27AA4928"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0,00</w:t>
            </w:r>
          </w:p>
        </w:tc>
        <w:tc>
          <w:tcPr>
            <w:tcW w:w="1598" w:type="dxa"/>
            <w:tcBorders>
              <w:top w:val="single" w:sz="4" w:space="0" w:color="auto"/>
              <w:left w:val="single" w:sz="4" w:space="0" w:color="auto"/>
              <w:bottom w:val="nil"/>
              <w:right w:val="single" w:sz="4" w:space="0" w:color="auto"/>
            </w:tcBorders>
            <w:vAlign w:val="bottom"/>
          </w:tcPr>
          <w:p w14:paraId="4AC542EC"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5 052 181,68</w:t>
            </w:r>
          </w:p>
        </w:tc>
      </w:tr>
      <w:tr w:rsidR="00430789" w:rsidRPr="00430789" w14:paraId="49D3B558" w14:textId="77777777">
        <w:trPr>
          <w:trHeight w:val="310"/>
        </w:trPr>
        <w:tc>
          <w:tcPr>
            <w:tcW w:w="3096" w:type="dxa"/>
            <w:tcBorders>
              <w:top w:val="single" w:sz="4" w:space="0" w:color="auto"/>
              <w:left w:val="single" w:sz="4" w:space="0" w:color="auto"/>
              <w:bottom w:val="nil"/>
              <w:right w:val="nil"/>
            </w:tcBorders>
            <w:vAlign w:val="bottom"/>
          </w:tcPr>
          <w:p w14:paraId="3682FC0F"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2025 год</w:t>
            </w:r>
          </w:p>
        </w:tc>
        <w:tc>
          <w:tcPr>
            <w:tcW w:w="1595" w:type="dxa"/>
            <w:tcBorders>
              <w:top w:val="single" w:sz="4" w:space="0" w:color="auto"/>
              <w:left w:val="single" w:sz="4" w:space="0" w:color="auto"/>
              <w:bottom w:val="nil"/>
              <w:right w:val="nil"/>
            </w:tcBorders>
            <w:vAlign w:val="bottom"/>
          </w:tcPr>
          <w:p w14:paraId="5A0CAEE1"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26 895 604,34</w:t>
            </w:r>
          </w:p>
        </w:tc>
        <w:tc>
          <w:tcPr>
            <w:tcW w:w="1472" w:type="dxa"/>
            <w:tcBorders>
              <w:top w:val="single" w:sz="4" w:space="0" w:color="auto"/>
              <w:left w:val="single" w:sz="4" w:space="0" w:color="auto"/>
              <w:bottom w:val="nil"/>
              <w:right w:val="nil"/>
            </w:tcBorders>
            <w:vAlign w:val="bottom"/>
          </w:tcPr>
          <w:p w14:paraId="339DC901"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w:t>
            </w:r>
          </w:p>
        </w:tc>
        <w:tc>
          <w:tcPr>
            <w:tcW w:w="1588" w:type="dxa"/>
            <w:tcBorders>
              <w:top w:val="single" w:sz="4" w:space="0" w:color="auto"/>
              <w:left w:val="single" w:sz="4" w:space="0" w:color="auto"/>
              <w:bottom w:val="nil"/>
              <w:right w:val="nil"/>
            </w:tcBorders>
            <w:vAlign w:val="bottom"/>
          </w:tcPr>
          <w:p w14:paraId="4734E7FB"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0,00</w:t>
            </w:r>
          </w:p>
        </w:tc>
        <w:tc>
          <w:tcPr>
            <w:tcW w:w="1598" w:type="dxa"/>
            <w:tcBorders>
              <w:top w:val="single" w:sz="4" w:space="0" w:color="auto"/>
              <w:left w:val="single" w:sz="4" w:space="0" w:color="auto"/>
              <w:bottom w:val="nil"/>
              <w:right w:val="single" w:sz="4" w:space="0" w:color="auto"/>
            </w:tcBorders>
            <w:vAlign w:val="bottom"/>
          </w:tcPr>
          <w:p w14:paraId="53B46000"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26 895 604,34</w:t>
            </w:r>
          </w:p>
        </w:tc>
      </w:tr>
      <w:tr w:rsidR="00430789" w:rsidRPr="00430789" w14:paraId="7054D4F9" w14:textId="77777777">
        <w:trPr>
          <w:trHeight w:val="310"/>
        </w:trPr>
        <w:tc>
          <w:tcPr>
            <w:tcW w:w="3096" w:type="dxa"/>
            <w:tcBorders>
              <w:top w:val="single" w:sz="4" w:space="0" w:color="auto"/>
              <w:left w:val="single" w:sz="4" w:space="0" w:color="auto"/>
              <w:bottom w:val="nil"/>
              <w:right w:val="nil"/>
            </w:tcBorders>
            <w:vAlign w:val="bottom"/>
          </w:tcPr>
          <w:p w14:paraId="59E0C689"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2026 год</w:t>
            </w:r>
          </w:p>
        </w:tc>
        <w:tc>
          <w:tcPr>
            <w:tcW w:w="1595" w:type="dxa"/>
            <w:tcBorders>
              <w:top w:val="single" w:sz="4" w:space="0" w:color="auto"/>
              <w:left w:val="single" w:sz="4" w:space="0" w:color="auto"/>
              <w:bottom w:val="nil"/>
              <w:right w:val="nil"/>
            </w:tcBorders>
            <w:vAlign w:val="bottom"/>
          </w:tcPr>
          <w:p w14:paraId="1F2D603F"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23 217 107,99</w:t>
            </w:r>
          </w:p>
        </w:tc>
        <w:tc>
          <w:tcPr>
            <w:tcW w:w="1472" w:type="dxa"/>
            <w:tcBorders>
              <w:top w:val="single" w:sz="4" w:space="0" w:color="auto"/>
              <w:left w:val="single" w:sz="4" w:space="0" w:color="auto"/>
              <w:bottom w:val="nil"/>
              <w:right w:val="nil"/>
            </w:tcBorders>
            <w:vAlign w:val="bottom"/>
          </w:tcPr>
          <w:p w14:paraId="2AD208A3"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w:t>
            </w:r>
          </w:p>
        </w:tc>
        <w:tc>
          <w:tcPr>
            <w:tcW w:w="1588" w:type="dxa"/>
            <w:tcBorders>
              <w:top w:val="single" w:sz="4" w:space="0" w:color="auto"/>
              <w:left w:val="single" w:sz="4" w:space="0" w:color="auto"/>
              <w:bottom w:val="nil"/>
              <w:right w:val="nil"/>
            </w:tcBorders>
            <w:vAlign w:val="bottom"/>
          </w:tcPr>
          <w:p w14:paraId="56A20E16"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0,00</w:t>
            </w:r>
          </w:p>
        </w:tc>
        <w:tc>
          <w:tcPr>
            <w:tcW w:w="1598" w:type="dxa"/>
            <w:tcBorders>
              <w:top w:val="single" w:sz="4" w:space="0" w:color="auto"/>
              <w:left w:val="single" w:sz="4" w:space="0" w:color="auto"/>
              <w:bottom w:val="nil"/>
              <w:right w:val="single" w:sz="4" w:space="0" w:color="auto"/>
            </w:tcBorders>
            <w:vAlign w:val="bottom"/>
          </w:tcPr>
          <w:p w14:paraId="220336AA"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23 217 107,99</w:t>
            </w:r>
          </w:p>
        </w:tc>
      </w:tr>
      <w:tr w:rsidR="00430789" w:rsidRPr="00430789" w14:paraId="464CE87F" w14:textId="77777777">
        <w:trPr>
          <w:trHeight w:val="302"/>
        </w:trPr>
        <w:tc>
          <w:tcPr>
            <w:tcW w:w="3096" w:type="dxa"/>
            <w:tcBorders>
              <w:top w:val="single" w:sz="4" w:space="0" w:color="auto"/>
              <w:left w:val="single" w:sz="4" w:space="0" w:color="auto"/>
              <w:bottom w:val="nil"/>
              <w:right w:val="nil"/>
            </w:tcBorders>
            <w:vAlign w:val="bottom"/>
          </w:tcPr>
          <w:p w14:paraId="017B3DA9"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2027 год</w:t>
            </w:r>
          </w:p>
        </w:tc>
        <w:tc>
          <w:tcPr>
            <w:tcW w:w="1595" w:type="dxa"/>
            <w:tcBorders>
              <w:top w:val="single" w:sz="4" w:space="0" w:color="auto"/>
              <w:left w:val="single" w:sz="4" w:space="0" w:color="auto"/>
              <w:bottom w:val="nil"/>
              <w:right w:val="nil"/>
            </w:tcBorders>
            <w:vAlign w:val="bottom"/>
          </w:tcPr>
          <w:p w14:paraId="6FF930C4"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1 277 982,75</w:t>
            </w:r>
          </w:p>
        </w:tc>
        <w:tc>
          <w:tcPr>
            <w:tcW w:w="1472" w:type="dxa"/>
            <w:tcBorders>
              <w:top w:val="single" w:sz="4" w:space="0" w:color="auto"/>
              <w:left w:val="single" w:sz="4" w:space="0" w:color="auto"/>
              <w:bottom w:val="nil"/>
              <w:right w:val="nil"/>
            </w:tcBorders>
            <w:vAlign w:val="bottom"/>
          </w:tcPr>
          <w:p w14:paraId="45D0CE22"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w:t>
            </w:r>
          </w:p>
        </w:tc>
        <w:tc>
          <w:tcPr>
            <w:tcW w:w="1588" w:type="dxa"/>
            <w:tcBorders>
              <w:top w:val="single" w:sz="4" w:space="0" w:color="auto"/>
              <w:left w:val="single" w:sz="4" w:space="0" w:color="auto"/>
              <w:bottom w:val="nil"/>
              <w:right w:val="nil"/>
            </w:tcBorders>
            <w:vAlign w:val="bottom"/>
          </w:tcPr>
          <w:p w14:paraId="7680C830"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0,00</w:t>
            </w:r>
          </w:p>
        </w:tc>
        <w:tc>
          <w:tcPr>
            <w:tcW w:w="1598" w:type="dxa"/>
            <w:tcBorders>
              <w:top w:val="single" w:sz="4" w:space="0" w:color="auto"/>
              <w:left w:val="single" w:sz="4" w:space="0" w:color="auto"/>
              <w:bottom w:val="nil"/>
              <w:right w:val="single" w:sz="4" w:space="0" w:color="auto"/>
            </w:tcBorders>
            <w:vAlign w:val="bottom"/>
          </w:tcPr>
          <w:p w14:paraId="458CD179"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1 277 982,75</w:t>
            </w:r>
          </w:p>
        </w:tc>
      </w:tr>
      <w:tr w:rsidR="00430789" w:rsidRPr="00430789" w14:paraId="1C2483B4" w14:textId="77777777">
        <w:trPr>
          <w:trHeight w:val="310"/>
        </w:trPr>
        <w:tc>
          <w:tcPr>
            <w:tcW w:w="3096" w:type="dxa"/>
            <w:tcBorders>
              <w:top w:val="single" w:sz="4" w:space="0" w:color="auto"/>
              <w:left w:val="single" w:sz="4" w:space="0" w:color="auto"/>
              <w:bottom w:val="nil"/>
              <w:right w:val="nil"/>
            </w:tcBorders>
            <w:vAlign w:val="bottom"/>
          </w:tcPr>
          <w:p w14:paraId="0F802C4D"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2028 год</w:t>
            </w:r>
          </w:p>
        </w:tc>
        <w:tc>
          <w:tcPr>
            <w:tcW w:w="1595" w:type="dxa"/>
            <w:tcBorders>
              <w:top w:val="single" w:sz="4" w:space="0" w:color="auto"/>
              <w:left w:val="single" w:sz="4" w:space="0" w:color="auto"/>
              <w:bottom w:val="nil"/>
              <w:right w:val="nil"/>
            </w:tcBorders>
            <w:vAlign w:val="bottom"/>
          </w:tcPr>
          <w:p w14:paraId="4330497C"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10 256 337,91</w:t>
            </w:r>
          </w:p>
        </w:tc>
        <w:tc>
          <w:tcPr>
            <w:tcW w:w="1472" w:type="dxa"/>
            <w:tcBorders>
              <w:top w:val="single" w:sz="4" w:space="0" w:color="auto"/>
              <w:left w:val="single" w:sz="4" w:space="0" w:color="auto"/>
              <w:bottom w:val="nil"/>
              <w:right w:val="nil"/>
            </w:tcBorders>
            <w:vAlign w:val="bottom"/>
          </w:tcPr>
          <w:p w14:paraId="2E7FE6C6"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w:t>
            </w:r>
          </w:p>
        </w:tc>
        <w:tc>
          <w:tcPr>
            <w:tcW w:w="1588" w:type="dxa"/>
            <w:tcBorders>
              <w:top w:val="single" w:sz="4" w:space="0" w:color="auto"/>
              <w:left w:val="single" w:sz="4" w:space="0" w:color="auto"/>
              <w:bottom w:val="nil"/>
              <w:right w:val="nil"/>
            </w:tcBorders>
            <w:vAlign w:val="bottom"/>
          </w:tcPr>
          <w:p w14:paraId="7BC513C4"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0,00</w:t>
            </w:r>
          </w:p>
        </w:tc>
        <w:tc>
          <w:tcPr>
            <w:tcW w:w="1598" w:type="dxa"/>
            <w:tcBorders>
              <w:top w:val="single" w:sz="4" w:space="0" w:color="auto"/>
              <w:left w:val="single" w:sz="4" w:space="0" w:color="auto"/>
              <w:bottom w:val="nil"/>
              <w:right w:val="single" w:sz="4" w:space="0" w:color="auto"/>
            </w:tcBorders>
            <w:vAlign w:val="bottom"/>
          </w:tcPr>
          <w:p w14:paraId="52943E3D"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10 256 337,91</w:t>
            </w:r>
          </w:p>
        </w:tc>
      </w:tr>
      <w:tr w:rsidR="00430789" w:rsidRPr="00430789" w14:paraId="3E50EBA1" w14:textId="77777777">
        <w:trPr>
          <w:trHeight w:val="310"/>
        </w:trPr>
        <w:tc>
          <w:tcPr>
            <w:tcW w:w="3096" w:type="dxa"/>
            <w:tcBorders>
              <w:top w:val="single" w:sz="4" w:space="0" w:color="auto"/>
              <w:left w:val="single" w:sz="4" w:space="0" w:color="auto"/>
              <w:bottom w:val="nil"/>
              <w:right w:val="nil"/>
            </w:tcBorders>
            <w:vAlign w:val="bottom"/>
          </w:tcPr>
          <w:p w14:paraId="3FDD4631"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2029 год</w:t>
            </w:r>
          </w:p>
        </w:tc>
        <w:tc>
          <w:tcPr>
            <w:tcW w:w="1595" w:type="dxa"/>
            <w:tcBorders>
              <w:top w:val="single" w:sz="4" w:space="0" w:color="auto"/>
              <w:left w:val="single" w:sz="4" w:space="0" w:color="auto"/>
              <w:bottom w:val="nil"/>
              <w:right w:val="nil"/>
            </w:tcBorders>
            <w:vAlign w:val="bottom"/>
          </w:tcPr>
          <w:p w14:paraId="26DA8950"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16 508 600,39</w:t>
            </w:r>
          </w:p>
        </w:tc>
        <w:tc>
          <w:tcPr>
            <w:tcW w:w="1472" w:type="dxa"/>
            <w:tcBorders>
              <w:top w:val="single" w:sz="4" w:space="0" w:color="auto"/>
              <w:left w:val="single" w:sz="4" w:space="0" w:color="auto"/>
              <w:bottom w:val="nil"/>
              <w:right w:val="nil"/>
            </w:tcBorders>
            <w:vAlign w:val="bottom"/>
          </w:tcPr>
          <w:p w14:paraId="28D28ECA"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w:t>
            </w:r>
          </w:p>
        </w:tc>
        <w:tc>
          <w:tcPr>
            <w:tcW w:w="1588" w:type="dxa"/>
            <w:tcBorders>
              <w:top w:val="single" w:sz="4" w:space="0" w:color="auto"/>
              <w:left w:val="single" w:sz="4" w:space="0" w:color="auto"/>
              <w:bottom w:val="nil"/>
              <w:right w:val="nil"/>
            </w:tcBorders>
            <w:vAlign w:val="bottom"/>
          </w:tcPr>
          <w:p w14:paraId="30BCB539"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0,00</w:t>
            </w:r>
          </w:p>
        </w:tc>
        <w:tc>
          <w:tcPr>
            <w:tcW w:w="1598" w:type="dxa"/>
            <w:tcBorders>
              <w:top w:val="single" w:sz="4" w:space="0" w:color="auto"/>
              <w:left w:val="single" w:sz="4" w:space="0" w:color="auto"/>
              <w:bottom w:val="nil"/>
              <w:right w:val="single" w:sz="4" w:space="0" w:color="auto"/>
            </w:tcBorders>
            <w:vAlign w:val="bottom"/>
          </w:tcPr>
          <w:p w14:paraId="52811D61"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16 508 600,39</w:t>
            </w:r>
          </w:p>
        </w:tc>
      </w:tr>
      <w:tr w:rsidR="00430789" w:rsidRPr="00430789" w14:paraId="11FEA90E" w14:textId="77777777">
        <w:trPr>
          <w:trHeight w:val="324"/>
        </w:trPr>
        <w:tc>
          <w:tcPr>
            <w:tcW w:w="3096" w:type="dxa"/>
            <w:tcBorders>
              <w:top w:val="single" w:sz="4" w:space="0" w:color="auto"/>
              <w:left w:val="single" w:sz="4" w:space="0" w:color="auto"/>
              <w:bottom w:val="single" w:sz="4" w:space="0" w:color="auto"/>
              <w:right w:val="nil"/>
            </w:tcBorders>
            <w:vAlign w:val="bottom"/>
          </w:tcPr>
          <w:p w14:paraId="416C4DB7"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2030 год</w:t>
            </w:r>
          </w:p>
        </w:tc>
        <w:tc>
          <w:tcPr>
            <w:tcW w:w="1595" w:type="dxa"/>
            <w:tcBorders>
              <w:top w:val="single" w:sz="4" w:space="0" w:color="auto"/>
              <w:left w:val="single" w:sz="4" w:space="0" w:color="auto"/>
              <w:bottom w:val="single" w:sz="4" w:space="0" w:color="auto"/>
              <w:right w:val="nil"/>
            </w:tcBorders>
            <w:vAlign w:val="bottom"/>
          </w:tcPr>
          <w:p w14:paraId="72EE313B"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2 176 091,67</w:t>
            </w:r>
          </w:p>
        </w:tc>
        <w:tc>
          <w:tcPr>
            <w:tcW w:w="1472" w:type="dxa"/>
            <w:tcBorders>
              <w:top w:val="single" w:sz="4" w:space="0" w:color="auto"/>
              <w:left w:val="single" w:sz="4" w:space="0" w:color="auto"/>
              <w:bottom w:val="single" w:sz="4" w:space="0" w:color="auto"/>
              <w:right w:val="nil"/>
            </w:tcBorders>
            <w:vAlign w:val="bottom"/>
          </w:tcPr>
          <w:p w14:paraId="36E396C6"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w:t>
            </w:r>
          </w:p>
        </w:tc>
        <w:tc>
          <w:tcPr>
            <w:tcW w:w="1588" w:type="dxa"/>
            <w:tcBorders>
              <w:top w:val="single" w:sz="4" w:space="0" w:color="auto"/>
              <w:left w:val="single" w:sz="4" w:space="0" w:color="auto"/>
              <w:bottom w:val="single" w:sz="4" w:space="0" w:color="auto"/>
              <w:right w:val="nil"/>
            </w:tcBorders>
            <w:vAlign w:val="bottom"/>
          </w:tcPr>
          <w:p w14:paraId="541C0AF6"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0,00</w:t>
            </w:r>
          </w:p>
        </w:tc>
        <w:tc>
          <w:tcPr>
            <w:tcW w:w="1598" w:type="dxa"/>
            <w:tcBorders>
              <w:top w:val="single" w:sz="4" w:space="0" w:color="auto"/>
              <w:left w:val="single" w:sz="4" w:space="0" w:color="auto"/>
              <w:bottom w:val="single" w:sz="4" w:space="0" w:color="auto"/>
              <w:right w:val="single" w:sz="4" w:space="0" w:color="auto"/>
            </w:tcBorders>
            <w:vAlign w:val="bottom"/>
          </w:tcPr>
          <w:p w14:paraId="52DD61D2" w14:textId="77777777" w:rsidR="00430789" w:rsidRPr="00430789" w:rsidRDefault="00430789" w:rsidP="00430789">
            <w:pPr>
              <w:widowControl/>
              <w:spacing w:line="240" w:lineRule="auto"/>
              <w:ind w:firstLine="0"/>
              <w:jc w:val="center"/>
              <w:rPr>
                <w:rFonts w:eastAsia="Times New Roman"/>
                <w:lang w:eastAsia="ru-RU"/>
              </w:rPr>
            </w:pPr>
            <w:r w:rsidRPr="00430789">
              <w:rPr>
                <w:rFonts w:eastAsia="Times New Roman"/>
                <w:color w:val="000000"/>
                <w:sz w:val="22"/>
                <w:szCs w:val="22"/>
                <w:lang w:eastAsia="ru-RU"/>
              </w:rPr>
              <w:t>2 176 091,67</w:t>
            </w:r>
          </w:p>
        </w:tc>
      </w:tr>
      <w:tr w:rsidR="00430789" w:rsidRPr="00430789" w14:paraId="4776D81D" w14:textId="77777777">
        <w:trPr>
          <w:trHeight w:val="324"/>
        </w:trPr>
        <w:tc>
          <w:tcPr>
            <w:tcW w:w="3096" w:type="dxa"/>
            <w:tcBorders>
              <w:top w:val="single" w:sz="4" w:space="0" w:color="auto"/>
              <w:left w:val="single" w:sz="4" w:space="0" w:color="auto"/>
              <w:bottom w:val="single" w:sz="4" w:space="0" w:color="auto"/>
              <w:right w:val="nil"/>
            </w:tcBorders>
            <w:vAlign w:val="bottom"/>
          </w:tcPr>
          <w:p w14:paraId="71A849E9" w14:textId="77777777" w:rsidR="00430789" w:rsidRPr="00430789" w:rsidRDefault="00430789" w:rsidP="00430789">
            <w:pPr>
              <w:widowControl/>
              <w:spacing w:line="240" w:lineRule="auto"/>
              <w:ind w:firstLine="0"/>
              <w:jc w:val="center"/>
              <w:rPr>
                <w:rFonts w:eastAsia="Times New Roman"/>
                <w:color w:val="000000"/>
                <w:sz w:val="22"/>
                <w:szCs w:val="22"/>
                <w:lang w:eastAsia="ru-RU"/>
              </w:rPr>
            </w:pPr>
            <w:r>
              <w:rPr>
                <w:rFonts w:eastAsia="Times New Roman"/>
                <w:color w:val="000000"/>
                <w:sz w:val="22"/>
                <w:szCs w:val="22"/>
                <w:lang w:eastAsia="ru-RU"/>
              </w:rPr>
              <w:t>Итого</w:t>
            </w:r>
          </w:p>
        </w:tc>
        <w:tc>
          <w:tcPr>
            <w:tcW w:w="1595" w:type="dxa"/>
            <w:tcBorders>
              <w:top w:val="single" w:sz="4" w:space="0" w:color="auto"/>
              <w:left w:val="single" w:sz="4" w:space="0" w:color="auto"/>
              <w:bottom w:val="single" w:sz="4" w:space="0" w:color="auto"/>
              <w:right w:val="nil"/>
            </w:tcBorders>
            <w:vAlign w:val="bottom"/>
          </w:tcPr>
          <w:p w14:paraId="602868F4" w14:textId="77777777" w:rsidR="00430789" w:rsidRPr="00430789" w:rsidRDefault="00430789" w:rsidP="00430789">
            <w:pPr>
              <w:widowControl/>
              <w:spacing w:line="240" w:lineRule="auto"/>
              <w:ind w:firstLine="0"/>
              <w:jc w:val="center"/>
              <w:rPr>
                <w:rFonts w:eastAsia="Times New Roman"/>
                <w:color w:val="000000"/>
                <w:sz w:val="22"/>
                <w:szCs w:val="22"/>
                <w:lang w:eastAsia="ru-RU"/>
              </w:rPr>
            </w:pPr>
            <w:r>
              <w:rPr>
                <w:rFonts w:eastAsia="Times New Roman"/>
                <w:color w:val="000000"/>
                <w:sz w:val="22"/>
                <w:szCs w:val="22"/>
                <w:lang w:eastAsia="ru-RU"/>
              </w:rPr>
              <w:t>295 922 906,73</w:t>
            </w:r>
          </w:p>
        </w:tc>
        <w:tc>
          <w:tcPr>
            <w:tcW w:w="1472" w:type="dxa"/>
            <w:tcBorders>
              <w:top w:val="single" w:sz="4" w:space="0" w:color="auto"/>
              <w:left w:val="single" w:sz="4" w:space="0" w:color="auto"/>
              <w:bottom w:val="single" w:sz="4" w:space="0" w:color="auto"/>
              <w:right w:val="nil"/>
            </w:tcBorders>
            <w:vAlign w:val="bottom"/>
          </w:tcPr>
          <w:p w14:paraId="094F357B" w14:textId="77777777" w:rsidR="00430789" w:rsidRPr="00430789" w:rsidRDefault="00430789" w:rsidP="00430789">
            <w:pPr>
              <w:widowControl/>
              <w:spacing w:line="240" w:lineRule="auto"/>
              <w:ind w:firstLine="0"/>
              <w:jc w:val="center"/>
              <w:rPr>
                <w:rFonts w:eastAsia="Times New Roman"/>
                <w:color w:val="000000"/>
                <w:sz w:val="22"/>
                <w:szCs w:val="22"/>
                <w:lang w:eastAsia="ru-RU"/>
              </w:rPr>
            </w:pPr>
            <w:r>
              <w:rPr>
                <w:rFonts w:eastAsia="Times New Roman"/>
                <w:color w:val="000000"/>
                <w:sz w:val="22"/>
                <w:szCs w:val="22"/>
                <w:lang w:eastAsia="ru-RU"/>
              </w:rPr>
              <w:t>10 527 150,00</w:t>
            </w:r>
          </w:p>
        </w:tc>
        <w:tc>
          <w:tcPr>
            <w:tcW w:w="1588" w:type="dxa"/>
            <w:tcBorders>
              <w:top w:val="single" w:sz="4" w:space="0" w:color="auto"/>
              <w:left w:val="single" w:sz="4" w:space="0" w:color="auto"/>
              <w:bottom w:val="single" w:sz="4" w:space="0" w:color="auto"/>
              <w:right w:val="nil"/>
            </w:tcBorders>
            <w:vAlign w:val="bottom"/>
          </w:tcPr>
          <w:p w14:paraId="3EC3652F" w14:textId="77777777" w:rsidR="00430789" w:rsidRPr="00430789" w:rsidRDefault="00430789" w:rsidP="00430789">
            <w:pPr>
              <w:widowControl/>
              <w:spacing w:line="240" w:lineRule="auto"/>
              <w:ind w:firstLine="0"/>
              <w:jc w:val="center"/>
              <w:rPr>
                <w:rFonts w:eastAsia="Times New Roman"/>
                <w:color w:val="000000"/>
                <w:sz w:val="22"/>
                <w:szCs w:val="22"/>
                <w:lang w:eastAsia="ru-RU"/>
              </w:rPr>
            </w:pPr>
            <w:r>
              <w:rPr>
                <w:rFonts w:eastAsia="Times New Roman"/>
                <w:color w:val="000000"/>
                <w:sz w:val="22"/>
                <w:szCs w:val="22"/>
                <w:lang w:eastAsia="ru-RU"/>
              </w:rPr>
              <w:t>168 431 000,00</w:t>
            </w:r>
          </w:p>
        </w:tc>
        <w:tc>
          <w:tcPr>
            <w:tcW w:w="1598" w:type="dxa"/>
            <w:tcBorders>
              <w:top w:val="single" w:sz="4" w:space="0" w:color="auto"/>
              <w:left w:val="single" w:sz="4" w:space="0" w:color="auto"/>
              <w:bottom w:val="single" w:sz="4" w:space="0" w:color="auto"/>
              <w:right w:val="single" w:sz="4" w:space="0" w:color="auto"/>
            </w:tcBorders>
            <w:vAlign w:val="bottom"/>
          </w:tcPr>
          <w:p w14:paraId="690D8A13" w14:textId="77777777" w:rsidR="00430789" w:rsidRPr="00430789" w:rsidRDefault="00430789" w:rsidP="00430789">
            <w:pPr>
              <w:widowControl/>
              <w:spacing w:line="240" w:lineRule="auto"/>
              <w:ind w:firstLine="0"/>
              <w:jc w:val="center"/>
              <w:rPr>
                <w:rFonts w:eastAsia="Times New Roman"/>
                <w:color w:val="000000"/>
                <w:sz w:val="22"/>
                <w:szCs w:val="22"/>
                <w:lang w:eastAsia="ru-RU"/>
              </w:rPr>
            </w:pPr>
            <w:r>
              <w:rPr>
                <w:rFonts w:eastAsia="Times New Roman"/>
                <w:color w:val="000000"/>
                <w:sz w:val="22"/>
                <w:szCs w:val="22"/>
                <w:lang w:eastAsia="ru-RU"/>
              </w:rPr>
              <w:t>116 964 756,73</w:t>
            </w:r>
          </w:p>
        </w:tc>
      </w:tr>
    </w:tbl>
    <w:p w14:paraId="354DA8E0" w14:textId="77777777" w:rsidR="002923F4" w:rsidRPr="002421DD" w:rsidRDefault="002923F4" w:rsidP="00014997"/>
    <w:p w14:paraId="7F547921" w14:textId="77777777" w:rsidR="002923F4" w:rsidRPr="002421DD" w:rsidRDefault="002923F4" w:rsidP="00014997"/>
    <w:p w14:paraId="66B7EC6F" w14:textId="77777777" w:rsidR="002923F4" w:rsidRPr="002421DD" w:rsidRDefault="002923F4" w:rsidP="002923F4">
      <w:pPr>
        <w:pStyle w:val="14"/>
      </w:pPr>
      <w:bookmarkStart w:id="9" w:name="_Toc521898926"/>
      <w:r w:rsidRPr="002421DD">
        <w:lastRenderedPageBreak/>
        <w:t>РАСЧЕТ ЦЕНОВЫХ ПОСЛЕДСТВИЙ ДЛЯПОТРЕБИТЕЛЕЙ</w:t>
      </w:r>
      <w:bookmarkEnd w:id="9"/>
    </w:p>
    <w:p w14:paraId="38F64B7F" w14:textId="77777777" w:rsidR="002923F4" w:rsidRPr="002421DD" w:rsidRDefault="002923F4" w:rsidP="002923F4">
      <w:pPr>
        <w:pStyle w:val="20"/>
      </w:pPr>
      <w:bookmarkStart w:id="10" w:name="_Toc521898927"/>
      <w:r w:rsidRPr="002421DD">
        <w:t>Методика расчета ценовых последствий для потребителей при реализации программ строительства, реконструкции и технического перевооружения систем теплоснабжения</w:t>
      </w:r>
      <w:bookmarkEnd w:id="10"/>
    </w:p>
    <w:p w14:paraId="5BBB1390" w14:textId="77777777" w:rsidR="002923F4" w:rsidRPr="002421DD" w:rsidRDefault="002923F4" w:rsidP="002923F4">
      <w:r w:rsidRPr="002421DD">
        <w:t>Расчеты ценовых последствий для потребителей выполнены в соответствии с требованиями законодательства:</w:t>
      </w:r>
    </w:p>
    <w:p w14:paraId="32EA5FA5" w14:textId="77777777" w:rsidR="002923F4" w:rsidRPr="002421DD" w:rsidRDefault="001D69B4" w:rsidP="001A7871">
      <w:pPr>
        <w:pStyle w:val="afffc"/>
        <w:numPr>
          <w:ilvl w:val="0"/>
          <w:numId w:val="48"/>
        </w:numPr>
        <w:ind w:left="0" w:firstLine="709"/>
      </w:pPr>
      <w:r w:rsidRPr="002421DD">
        <w:t xml:space="preserve"> </w:t>
      </w:r>
      <w:r w:rsidR="002923F4" w:rsidRPr="002421DD">
        <w:tab/>
        <w:t>Федеральный Закон № 190-ФЗ от 27.07.2010 г. «О теплоснабжении»;</w:t>
      </w:r>
    </w:p>
    <w:p w14:paraId="6463F8BB" w14:textId="77777777" w:rsidR="002923F4" w:rsidRPr="002421DD" w:rsidRDefault="001D69B4" w:rsidP="001A7871">
      <w:pPr>
        <w:pStyle w:val="afffc"/>
        <w:numPr>
          <w:ilvl w:val="0"/>
          <w:numId w:val="48"/>
        </w:numPr>
        <w:ind w:left="0" w:firstLine="709"/>
      </w:pPr>
      <w:r w:rsidRPr="002421DD">
        <w:t xml:space="preserve"> </w:t>
      </w:r>
      <w:r w:rsidR="002923F4" w:rsidRPr="002421DD">
        <w:t xml:space="preserve">Основы ценообразования в сфере теплоснабжения, утвержденные постановлением Правительства Российской Федерации от 22.10.2012 г. № 1075; </w:t>
      </w:r>
    </w:p>
    <w:p w14:paraId="6A4A1C2F" w14:textId="77777777" w:rsidR="002923F4" w:rsidRPr="002421DD" w:rsidRDefault="001D69B4" w:rsidP="001A7871">
      <w:pPr>
        <w:pStyle w:val="afffc"/>
        <w:numPr>
          <w:ilvl w:val="0"/>
          <w:numId w:val="48"/>
        </w:numPr>
        <w:ind w:left="0" w:firstLine="709"/>
      </w:pPr>
      <w:r w:rsidRPr="002421DD">
        <w:t xml:space="preserve"> </w:t>
      </w:r>
      <w:r w:rsidR="002923F4" w:rsidRPr="002421DD">
        <w:t>Методические указания по расчету регулируемых цен (тарифов) в сфере теплоснабжения, утвержденные Приказом ФСТ России от 13.06.2013 г. № 760-э.</w:t>
      </w:r>
    </w:p>
    <w:p w14:paraId="382839C0" w14:textId="77777777" w:rsidR="002923F4" w:rsidRPr="002421DD" w:rsidRDefault="002923F4" w:rsidP="002923F4">
      <w:pPr>
        <w:jc w:val="center"/>
        <w:rPr>
          <w:b/>
          <w:i/>
        </w:rPr>
      </w:pPr>
      <w:r w:rsidRPr="002421DD">
        <w:rPr>
          <w:b/>
          <w:i/>
        </w:rPr>
        <w:t>Тариф на тепловую энергию, поставляемую потребителям</w:t>
      </w:r>
    </w:p>
    <w:p w14:paraId="7A3C4C32" w14:textId="77777777" w:rsidR="002923F4" w:rsidRPr="002421DD" w:rsidRDefault="002923F4" w:rsidP="002923F4">
      <w:r w:rsidRPr="002421DD">
        <w:t>Расчет ценовых последствий для потребителей выполнен в разрезе теплоснабжающих и теплосетевых компаний. Ценовые последствия для потребителей тепловой энергии определены отношением показателя необходимой валовой выручки (НВВ), отнесенной к полезному отпуску, в течение расчетных периодов Схемы теплоснабжения.</w:t>
      </w:r>
    </w:p>
    <w:p w14:paraId="76440502" w14:textId="77777777" w:rsidR="002923F4" w:rsidRPr="002421DD" w:rsidRDefault="002923F4" w:rsidP="002923F4">
      <w:r w:rsidRPr="002421DD">
        <w:t>Данный показатель отражает изменения следующих расходов: операционных (подконтрольных), неподконтрольных, энергетических и расходов из прибыли, связанных с производством и передачей тепловой энергии потребителям.</w:t>
      </w:r>
    </w:p>
    <w:p w14:paraId="2A811ED4" w14:textId="77777777" w:rsidR="002923F4" w:rsidRPr="002421DD" w:rsidRDefault="002923F4" w:rsidP="002923F4">
      <w:r w:rsidRPr="002421DD">
        <w:t>За базу приняты тарифные решения на 2017-2018 год, утвержденные соответствующим органом.</w:t>
      </w:r>
    </w:p>
    <w:p w14:paraId="368883A8" w14:textId="77777777" w:rsidR="002923F4" w:rsidRPr="002421DD" w:rsidRDefault="002923F4" w:rsidP="002923F4">
      <w:pPr>
        <w:pStyle w:val="20"/>
      </w:pPr>
      <w:bookmarkStart w:id="11" w:name="_Toc521898928"/>
      <w:r w:rsidRPr="002421DD">
        <w:t>Результаты расчета ценовых последствий для потребителей при реализации программ строительства, реконструкции и технического перевооружения систем теплоснабжении</w:t>
      </w:r>
      <w:bookmarkEnd w:id="11"/>
    </w:p>
    <w:p w14:paraId="2E2F994D" w14:textId="77777777" w:rsidR="002923F4" w:rsidRPr="002421DD" w:rsidRDefault="002923F4" w:rsidP="002923F4"/>
    <w:p w14:paraId="7318ED92" w14:textId="77777777" w:rsidR="002923F4" w:rsidRPr="002421DD" w:rsidRDefault="002923F4" w:rsidP="00014997"/>
    <w:p w14:paraId="1E5EE8A3" w14:textId="77777777" w:rsidR="002923F4" w:rsidRPr="002421DD" w:rsidRDefault="002923F4" w:rsidP="00014997"/>
    <w:p w14:paraId="3A0F6C96" w14:textId="77777777" w:rsidR="00B73C4A" w:rsidRPr="002421DD" w:rsidRDefault="00B73C4A" w:rsidP="00014997">
      <w:pPr>
        <w:sectPr w:rsidR="00B73C4A" w:rsidRPr="002421DD" w:rsidSect="000641FE">
          <w:pgSz w:w="11906" w:h="16838" w:code="9"/>
          <w:pgMar w:top="1134" w:right="851" w:bottom="1134" w:left="1701" w:header="567" w:footer="567" w:gutter="0"/>
          <w:cols w:space="708"/>
          <w:docGrid w:linePitch="360"/>
        </w:sectPr>
      </w:pPr>
    </w:p>
    <w:p w14:paraId="7CC5993F" w14:textId="77777777" w:rsidR="002923F4" w:rsidRPr="002421DD" w:rsidRDefault="00740ECC" w:rsidP="00740ECC">
      <w:pPr>
        <w:pStyle w:val="afffffffff2"/>
      </w:pPr>
      <w:r w:rsidRPr="002421DD">
        <w:lastRenderedPageBreak/>
        <w:t xml:space="preserve">Таблица </w:t>
      </w:r>
      <w:r w:rsidR="005E4FF3" w:rsidRPr="00EE0B13">
        <w:fldChar w:fldCharType="begin"/>
      </w:r>
      <w:r w:rsidRPr="002421DD">
        <w:instrText xml:space="preserve"> STYLEREF 1 \s </w:instrText>
      </w:r>
      <w:r w:rsidR="005E4FF3" w:rsidRPr="00EE0B13">
        <w:fldChar w:fldCharType="separate"/>
      </w:r>
      <w:r w:rsidR="0039013B" w:rsidRPr="002421DD">
        <w:rPr>
          <w:noProof/>
        </w:rPr>
        <w:t>5</w:t>
      </w:r>
      <w:r w:rsidR="005E4FF3" w:rsidRPr="00EE0B13">
        <w:fldChar w:fldCharType="end"/>
      </w:r>
      <w:r w:rsidRPr="002421DD">
        <w:noBreakHyphen/>
      </w:r>
      <w:r w:rsidR="005E4FF3" w:rsidRPr="00EE0B13">
        <w:fldChar w:fldCharType="begin"/>
      </w:r>
      <w:r w:rsidRPr="002421DD">
        <w:instrText xml:space="preserve"> SEQ Таблица \* ARABIC \s 1 </w:instrText>
      </w:r>
      <w:r w:rsidR="005E4FF3" w:rsidRPr="00EE0B13">
        <w:fldChar w:fldCharType="separate"/>
      </w:r>
      <w:r w:rsidR="0039013B" w:rsidRPr="002421DD">
        <w:rPr>
          <w:noProof/>
        </w:rPr>
        <w:t>1</w:t>
      </w:r>
      <w:r w:rsidR="005E4FF3" w:rsidRPr="00EE0B13">
        <w:fldChar w:fldCharType="end"/>
      </w:r>
      <w:r w:rsidR="00B73C4A" w:rsidRPr="002421DD">
        <w:t xml:space="preserve"> – Тарифные последствия для </w:t>
      </w:r>
      <w:r w:rsidR="00566CD2">
        <w:t>ООО «ТСО Кыштым»</w:t>
      </w:r>
      <w:r w:rsidR="00B73C4A" w:rsidRPr="002421DD">
        <w:t xml:space="preserve"> (кот.</w:t>
      </w:r>
      <w:r w:rsidR="003A00D0" w:rsidRPr="002421DD">
        <w:t xml:space="preserve"> на территории</w:t>
      </w:r>
      <w:r w:rsidR="00B73C4A" w:rsidRPr="002421DD">
        <w:t xml:space="preserve"> АО «КМЭЗ») (г. Кыштым)</w:t>
      </w:r>
    </w:p>
    <w:tbl>
      <w:tblPr>
        <w:tblW w:w="5000" w:type="pct"/>
        <w:tblLayout w:type="fixed"/>
        <w:tblLook w:val="04A0" w:firstRow="1" w:lastRow="0" w:firstColumn="1" w:lastColumn="0" w:noHBand="0" w:noVBand="1"/>
      </w:tblPr>
      <w:tblGrid>
        <w:gridCol w:w="2972"/>
        <w:gridCol w:w="851"/>
        <w:gridCol w:w="851"/>
        <w:gridCol w:w="855"/>
        <w:gridCol w:w="854"/>
        <w:gridCol w:w="850"/>
        <w:gridCol w:w="854"/>
        <w:gridCol w:w="854"/>
        <w:gridCol w:w="850"/>
        <w:gridCol w:w="854"/>
        <w:gridCol w:w="854"/>
        <w:gridCol w:w="850"/>
        <w:gridCol w:w="854"/>
        <w:gridCol w:w="854"/>
        <w:gridCol w:w="850"/>
        <w:gridCol w:w="854"/>
        <w:gridCol w:w="854"/>
        <w:gridCol w:w="854"/>
        <w:gridCol w:w="3783"/>
      </w:tblGrid>
      <w:tr w:rsidR="00FA2343" w:rsidRPr="002421DD" w14:paraId="3509139C" w14:textId="77777777" w:rsidTr="00916518">
        <w:trPr>
          <w:trHeight w:val="510"/>
        </w:trPr>
        <w:tc>
          <w:tcPr>
            <w:tcW w:w="699"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394EF29"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Наименование показателя</w:t>
            </w:r>
          </w:p>
        </w:tc>
        <w:tc>
          <w:tcPr>
            <w:tcW w:w="20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3A7D9AD"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Ед. изм.</w:t>
            </w:r>
          </w:p>
        </w:tc>
        <w:tc>
          <w:tcPr>
            <w:tcW w:w="200" w:type="pct"/>
            <w:tcBorders>
              <w:top w:val="single" w:sz="4" w:space="0" w:color="auto"/>
              <w:left w:val="nil"/>
              <w:bottom w:val="single" w:sz="4" w:space="0" w:color="auto"/>
              <w:right w:val="single" w:sz="4" w:space="0" w:color="auto"/>
            </w:tcBorders>
            <w:shd w:val="clear" w:color="auto" w:fill="auto"/>
            <w:noWrap/>
            <w:vAlign w:val="center"/>
            <w:hideMark/>
          </w:tcPr>
          <w:p w14:paraId="19569D43"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2018</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2ADBDDE5"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2019</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4FDC69C4"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2020</w:t>
            </w:r>
          </w:p>
        </w:tc>
        <w:tc>
          <w:tcPr>
            <w:tcW w:w="200" w:type="pct"/>
            <w:tcBorders>
              <w:top w:val="single" w:sz="4" w:space="0" w:color="auto"/>
              <w:left w:val="nil"/>
              <w:bottom w:val="single" w:sz="4" w:space="0" w:color="auto"/>
              <w:right w:val="single" w:sz="4" w:space="0" w:color="auto"/>
            </w:tcBorders>
            <w:shd w:val="clear" w:color="auto" w:fill="auto"/>
            <w:noWrap/>
            <w:vAlign w:val="center"/>
            <w:hideMark/>
          </w:tcPr>
          <w:p w14:paraId="55D25A4B"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2021</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01DEE423"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2022</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5EE2D3FA"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2023</w:t>
            </w:r>
          </w:p>
        </w:tc>
        <w:tc>
          <w:tcPr>
            <w:tcW w:w="200" w:type="pct"/>
            <w:tcBorders>
              <w:top w:val="single" w:sz="4" w:space="0" w:color="auto"/>
              <w:left w:val="nil"/>
              <w:bottom w:val="single" w:sz="4" w:space="0" w:color="auto"/>
              <w:right w:val="single" w:sz="4" w:space="0" w:color="auto"/>
            </w:tcBorders>
            <w:shd w:val="clear" w:color="auto" w:fill="auto"/>
            <w:noWrap/>
            <w:vAlign w:val="center"/>
            <w:hideMark/>
          </w:tcPr>
          <w:p w14:paraId="3EEAFFAE"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2024</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585F893B"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2025</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64208029"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2026</w:t>
            </w:r>
          </w:p>
        </w:tc>
        <w:tc>
          <w:tcPr>
            <w:tcW w:w="200" w:type="pct"/>
            <w:tcBorders>
              <w:top w:val="single" w:sz="4" w:space="0" w:color="auto"/>
              <w:left w:val="nil"/>
              <w:bottom w:val="single" w:sz="4" w:space="0" w:color="auto"/>
              <w:right w:val="single" w:sz="4" w:space="0" w:color="auto"/>
            </w:tcBorders>
            <w:shd w:val="clear" w:color="auto" w:fill="auto"/>
            <w:noWrap/>
            <w:vAlign w:val="center"/>
            <w:hideMark/>
          </w:tcPr>
          <w:p w14:paraId="4DE19C08"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2027</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632BB167"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2028</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1E4195BC"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2029</w:t>
            </w:r>
          </w:p>
        </w:tc>
        <w:tc>
          <w:tcPr>
            <w:tcW w:w="200" w:type="pct"/>
            <w:tcBorders>
              <w:top w:val="single" w:sz="4" w:space="0" w:color="auto"/>
              <w:left w:val="nil"/>
              <w:bottom w:val="single" w:sz="4" w:space="0" w:color="auto"/>
              <w:right w:val="single" w:sz="4" w:space="0" w:color="auto"/>
            </w:tcBorders>
            <w:shd w:val="clear" w:color="auto" w:fill="auto"/>
            <w:noWrap/>
            <w:vAlign w:val="center"/>
            <w:hideMark/>
          </w:tcPr>
          <w:p w14:paraId="551A148D"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2030</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64935B75"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2031</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04288979"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2032</w:t>
            </w:r>
          </w:p>
        </w:tc>
        <w:tc>
          <w:tcPr>
            <w:tcW w:w="201" w:type="pct"/>
            <w:tcBorders>
              <w:top w:val="single" w:sz="4" w:space="0" w:color="auto"/>
              <w:left w:val="nil"/>
              <w:bottom w:val="single" w:sz="4" w:space="0" w:color="auto"/>
              <w:right w:val="single" w:sz="4" w:space="0" w:color="auto"/>
            </w:tcBorders>
            <w:shd w:val="clear" w:color="auto" w:fill="auto"/>
            <w:noWrap/>
            <w:vAlign w:val="center"/>
            <w:hideMark/>
          </w:tcPr>
          <w:p w14:paraId="222EA500"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2033</w:t>
            </w:r>
          </w:p>
        </w:tc>
        <w:tc>
          <w:tcPr>
            <w:tcW w:w="89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27CB3C2" w14:textId="77777777" w:rsidR="00FA2343" w:rsidRPr="002421DD" w:rsidRDefault="00FA2343" w:rsidP="00916518">
            <w:pPr>
              <w:widowControl/>
              <w:spacing w:line="240" w:lineRule="auto"/>
              <w:ind w:firstLine="0"/>
              <w:jc w:val="center"/>
              <w:rPr>
                <w:rFonts w:eastAsia="Times New Roman"/>
                <w:sz w:val="16"/>
                <w:szCs w:val="16"/>
                <w:lang w:eastAsia="ru-RU"/>
              </w:rPr>
            </w:pPr>
            <w:r w:rsidRPr="002421DD">
              <w:rPr>
                <w:rFonts w:eastAsia="Times New Roman"/>
                <w:sz w:val="16"/>
                <w:szCs w:val="16"/>
                <w:lang w:eastAsia="ru-RU"/>
              </w:rPr>
              <w:t>Способ расчета</w:t>
            </w:r>
          </w:p>
        </w:tc>
      </w:tr>
      <w:tr w:rsidR="00FA2343" w:rsidRPr="002421DD" w14:paraId="27560C67" w14:textId="77777777" w:rsidTr="00916518">
        <w:trPr>
          <w:trHeight w:val="300"/>
        </w:trPr>
        <w:tc>
          <w:tcPr>
            <w:tcW w:w="699" w:type="pct"/>
            <w:vMerge/>
            <w:tcBorders>
              <w:top w:val="single" w:sz="4" w:space="0" w:color="auto"/>
              <w:left w:val="single" w:sz="4" w:space="0" w:color="auto"/>
              <w:bottom w:val="single" w:sz="4" w:space="0" w:color="000000"/>
              <w:right w:val="single" w:sz="4" w:space="0" w:color="auto"/>
            </w:tcBorders>
            <w:vAlign w:val="center"/>
            <w:hideMark/>
          </w:tcPr>
          <w:p w14:paraId="38422482" w14:textId="77777777" w:rsidR="00FA2343" w:rsidRPr="002421DD" w:rsidRDefault="00FA2343" w:rsidP="00916518">
            <w:pPr>
              <w:widowControl/>
              <w:spacing w:line="240" w:lineRule="auto"/>
              <w:ind w:firstLine="0"/>
              <w:jc w:val="left"/>
              <w:rPr>
                <w:rFonts w:eastAsia="Times New Roman"/>
                <w:b/>
                <w:bCs/>
                <w:color w:val="000000"/>
                <w:sz w:val="16"/>
                <w:szCs w:val="16"/>
                <w:lang w:eastAsia="ru-RU"/>
              </w:rPr>
            </w:pPr>
          </w:p>
        </w:tc>
        <w:tc>
          <w:tcPr>
            <w:tcW w:w="200" w:type="pct"/>
            <w:vMerge/>
            <w:tcBorders>
              <w:top w:val="single" w:sz="4" w:space="0" w:color="auto"/>
              <w:left w:val="single" w:sz="4" w:space="0" w:color="auto"/>
              <w:bottom w:val="single" w:sz="4" w:space="0" w:color="000000"/>
              <w:right w:val="single" w:sz="4" w:space="0" w:color="auto"/>
            </w:tcBorders>
            <w:vAlign w:val="center"/>
            <w:hideMark/>
          </w:tcPr>
          <w:p w14:paraId="5C7F6B16" w14:textId="77777777" w:rsidR="00FA2343" w:rsidRPr="002421DD" w:rsidRDefault="00FA2343" w:rsidP="00916518">
            <w:pPr>
              <w:widowControl/>
              <w:spacing w:line="240" w:lineRule="auto"/>
              <w:ind w:firstLine="0"/>
              <w:jc w:val="left"/>
              <w:rPr>
                <w:rFonts w:eastAsia="Times New Roman"/>
                <w:b/>
                <w:bCs/>
                <w:color w:val="000000"/>
                <w:sz w:val="16"/>
                <w:szCs w:val="16"/>
                <w:lang w:eastAsia="ru-RU"/>
              </w:rPr>
            </w:pPr>
          </w:p>
        </w:tc>
        <w:tc>
          <w:tcPr>
            <w:tcW w:w="200" w:type="pct"/>
            <w:tcBorders>
              <w:top w:val="nil"/>
              <w:left w:val="nil"/>
              <w:bottom w:val="single" w:sz="4" w:space="0" w:color="auto"/>
              <w:right w:val="single" w:sz="4" w:space="0" w:color="auto"/>
            </w:tcBorders>
            <w:shd w:val="clear" w:color="auto" w:fill="auto"/>
            <w:noWrap/>
            <w:vAlign w:val="center"/>
            <w:hideMark/>
          </w:tcPr>
          <w:p w14:paraId="1F3C1F5C"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выписка</w:t>
            </w:r>
          </w:p>
        </w:tc>
        <w:tc>
          <w:tcPr>
            <w:tcW w:w="201" w:type="pct"/>
            <w:tcBorders>
              <w:top w:val="nil"/>
              <w:left w:val="nil"/>
              <w:bottom w:val="single" w:sz="4" w:space="0" w:color="auto"/>
              <w:right w:val="single" w:sz="4" w:space="0" w:color="auto"/>
            </w:tcBorders>
            <w:shd w:val="clear" w:color="auto" w:fill="auto"/>
            <w:noWrap/>
            <w:vAlign w:val="center"/>
            <w:hideMark/>
          </w:tcPr>
          <w:p w14:paraId="608BC345" w14:textId="77777777" w:rsidR="00FA2343" w:rsidRPr="002421DD" w:rsidRDefault="004C525E"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выписка</w:t>
            </w:r>
          </w:p>
        </w:tc>
        <w:tc>
          <w:tcPr>
            <w:tcW w:w="201" w:type="pct"/>
            <w:tcBorders>
              <w:top w:val="nil"/>
              <w:left w:val="nil"/>
              <w:bottom w:val="single" w:sz="4" w:space="0" w:color="auto"/>
              <w:right w:val="single" w:sz="4" w:space="0" w:color="auto"/>
            </w:tcBorders>
            <w:shd w:val="clear" w:color="auto" w:fill="auto"/>
            <w:noWrap/>
            <w:vAlign w:val="center"/>
            <w:hideMark/>
          </w:tcPr>
          <w:p w14:paraId="6CCF0668"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прогноз</w:t>
            </w:r>
          </w:p>
        </w:tc>
        <w:tc>
          <w:tcPr>
            <w:tcW w:w="200" w:type="pct"/>
            <w:tcBorders>
              <w:top w:val="nil"/>
              <w:left w:val="nil"/>
              <w:bottom w:val="single" w:sz="4" w:space="0" w:color="auto"/>
              <w:right w:val="single" w:sz="4" w:space="0" w:color="auto"/>
            </w:tcBorders>
            <w:shd w:val="clear" w:color="auto" w:fill="auto"/>
            <w:noWrap/>
            <w:vAlign w:val="center"/>
            <w:hideMark/>
          </w:tcPr>
          <w:p w14:paraId="5D35A38A"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14:paraId="6DCFC45D"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14:paraId="56AD1ED1"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прогноз</w:t>
            </w:r>
          </w:p>
        </w:tc>
        <w:tc>
          <w:tcPr>
            <w:tcW w:w="200" w:type="pct"/>
            <w:tcBorders>
              <w:top w:val="nil"/>
              <w:left w:val="nil"/>
              <w:bottom w:val="single" w:sz="4" w:space="0" w:color="auto"/>
              <w:right w:val="single" w:sz="4" w:space="0" w:color="auto"/>
            </w:tcBorders>
            <w:shd w:val="clear" w:color="auto" w:fill="auto"/>
            <w:noWrap/>
            <w:vAlign w:val="center"/>
            <w:hideMark/>
          </w:tcPr>
          <w:p w14:paraId="4A841BA8"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14:paraId="4925CCCE"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14:paraId="4A2ECD55"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прогноз</w:t>
            </w:r>
          </w:p>
        </w:tc>
        <w:tc>
          <w:tcPr>
            <w:tcW w:w="200" w:type="pct"/>
            <w:tcBorders>
              <w:top w:val="nil"/>
              <w:left w:val="nil"/>
              <w:bottom w:val="single" w:sz="4" w:space="0" w:color="auto"/>
              <w:right w:val="single" w:sz="4" w:space="0" w:color="auto"/>
            </w:tcBorders>
            <w:shd w:val="clear" w:color="auto" w:fill="auto"/>
            <w:noWrap/>
            <w:vAlign w:val="center"/>
            <w:hideMark/>
          </w:tcPr>
          <w:p w14:paraId="00880F33"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14:paraId="7EBBB86B"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14:paraId="029ED71D"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прогноз</w:t>
            </w:r>
          </w:p>
        </w:tc>
        <w:tc>
          <w:tcPr>
            <w:tcW w:w="200" w:type="pct"/>
            <w:tcBorders>
              <w:top w:val="nil"/>
              <w:left w:val="nil"/>
              <w:bottom w:val="single" w:sz="4" w:space="0" w:color="auto"/>
              <w:right w:val="single" w:sz="4" w:space="0" w:color="auto"/>
            </w:tcBorders>
            <w:shd w:val="clear" w:color="auto" w:fill="auto"/>
            <w:noWrap/>
            <w:vAlign w:val="center"/>
            <w:hideMark/>
          </w:tcPr>
          <w:p w14:paraId="22AF2451"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14:paraId="3410F46C"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14:paraId="097D982C"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прогноз</w:t>
            </w:r>
          </w:p>
        </w:tc>
        <w:tc>
          <w:tcPr>
            <w:tcW w:w="201" w:type="pct"/>
            <w:tcBorders>
              <w:top w:val="nil"/>
              <w:left w:val="nil"/>
              <w:bottom w:val="single" w:sz="4" w:space="0" w:color="auto"/>
              <w:right w:val="single" w:sz="4" w:space="0" w:color="auto"/>
            </w:tcBorders>
            <w:shd w:val="clear" w:color="auto" w:fill="auto"/>
            <w:noWrap/>
            <w:vAlign w:val="center"/>
            <w:hideMark/>
          </w:tcPr>
          <w:p w14:paraId="324387A8"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прогноз</w:t>
            </w:r>
          </w:p>
        </w:tc>
        <w:tc>
          <w:tcPr>
            <w:tcW w:w="891" w:type="pct"/>
            <w:vMerge/>
            <w:tcBorders>
              <w:top w:val="single" w:sz="4" w:space="0" w:color="auto"/>
              <w:left w:val="single" w:sz="4" w:space="0" w:color="auto"/>
              <w:bottom w:val="single" w:sz="4" w:space="0" w:color="000000"/>
              <w:right w:val="single" w:sz="4" w:space="0" w:color="auto"/>
            </w:tcBorders>
            <w:vAlign w:val="center"/>
            <w:hideMark/>
          </w:tcPr>
          <w:p w14:paraId="63B8104C" w14:textId="77777777" w:rsidR="00FA2343" w:rsidRPr="002421DD" w:rsidRDefault="00FA2343" w:rsidP="00916518">
            <w:pPr>
              <w:widowControl/>
              <w:spacing w:line="240" w:lineRule="auto"/>
              <w:ind w:firstLine="0"/>
              <w:jc w:val="left"/>
              <w:rPr>
                <w:rFonts w:eastAsia="Times New Roman"/>
                <w:sz w:val="16"/>
                <w:szCs w:val="16"/>
                <w:lang w:eastAsia="ru-RU"/>
              </w:rPr>
            </w:pPr>
          </w:p>
        </w:tc>
      </w:tr>
      <w:tr w:rsidR="00FA2343" w:rsidRPr="002421DD" w14:paraId="5DF344DC" w14:textId="77777777" w:rsidTr="00916518">
        <w:trPr>
          <w:trHeight w:val="540"/>
        </w:trPr>
        <w:tc>
          <w:tcPr>
            <w:tcW w:w="699" w:type="pct"/>
            <w:tcBorders>
              <w:top w:val="nil"/>
              <w:left w:val="single" w:sz="4" w:space="0" w:color="auto"/>
              <w:bottom w:val="single" w:sz="4" w:space="0" w:color="auto"/>
              <w:right w:val="single" w:sz="4" w:space="0" w:color="auto"/>
            </w:tcBorders>
            <w:shd w:val="clear" w:color="000000" w:fill="FFFF00"/>
            <w:noWrap/>
            <w:vAlign w:val="center"/>
            <w:hideMark/>
          </w:tcPr>
          <w:p w14:paraId="2B268843" w14:textId="77777777" w:rsidR="00FA2343" w:rsidRPr="002421DD" w:rsidRDefault="00FA2343" w:rsidP="00916518">
            <w:pPr>
              <w:widowControl/>
              <w:spacing w:line="240" w:lineRule="auto"/>
              <w:ind w:firstLine="0"/>
              <w:jc w:val="left"/>
              <w:rPr>
                <w:rFonts w:eastAsia="Times New Roman"/>
                <w:b/>
                <w:bCs/>
                <w:color w:val="000000"/>
                <w:sz w:val="16"/>
                <w:szCs w:val="16"/>
                <w:lang w:eastAsia="ru-RU"/>
              </w:rPr>
            </w:pPr>
            <w:r w:rsidRPr="002421DD">
              <w:rPr>
                <w:rFonts w:eastAsia="Times New Roman"/>
                <w:b/>
                <w:bCs/>
                <w:color w:val="000000"/>
                <w:sz w:val="16"/>
                <w:szCs w:val="16"/>
                <w:lang w:eastAsia="ru-RU"/>
              </w:rPr>
              <w:t xml:space="preserve">Тариф на производство и передачу тепловой энергии </w:t>
            </w:r>
          </w:p>
        </w:tc>
        <w:tc>
          <w:tcPr>
            <w:tcW w:w="200" w:type="pct"/>
            <w:tcBorders>
              <w:top w:val="nil"/>
              <w:left w:val="nil"/>
              <w:bottom w:val="single" w:sz="4" w:space="0" w:color="auto"/>
              <w:right w:val="single" w:sz="4" w:space="0" w:color="auto"/>
            </w:tcBorders>
            <w:shd w:val="clear" w:color="000000" w:fill="FFFF00"/>
            <w:vAlign w:val="center"/>
            <w:hideMark/>
          </w:tcPr>
          <w:p w14:paraId="004638B4"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руб./ Гкал</w:t>
            </w:r>
          </w:p>
        </w:tc>
        <w:tc>
          <w:tcPr>
            <w:tcW w:w="200" w:type="pct"/>
            <w:tcBorders>
              <w:top w:val="nil"/>
              <w:left w:val="nil"/>
              <w:bottom w:val="single" w:sz="4" w:space="0" w:color="auto"/>
              <w:right w:val="single" w:sz="4" w:space="0" w:color="auto"/>
            </w:tcBorders>
            <w:shd w:val="clear" w:color="000000" w:fill="FFFF00"/>
            <w:noWrap/>
            <w:vAlign w:val="center"/>
            <w:hideMark/>
          </w:tcPr>
          <w:p w14:paraId="20F9F402"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1 809,11</w:t>
            </w:r>
          </w:p>
        </w:tc>
        <w:tc>
          <w:tcPr>
            <w:tcW w:w="201" w:type="pct"/>
            <w:tcBorders>
              <w:top w:val="nil"/>
              <w:left w:val="nil"/>
              <w:bottom w:val="single" w:sz="4" w:space="0" w:color="auto"/>
              <w:right w:val="single" w:sz="4" w:space="0" w:color="auto"/>
            </w:tcBorders>
            <w:shd w:val="clear" w:color="000000" w:fill="FFFF00"/>
            <w:noWrap/>
            <w:vAlign w:val="center"/>
            <w:hideMark/>
          </w:tcPr>
          <w:p w14:paraId="3012C76C"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1 921,47</w:t>
            </w:r>
          </w:p>
        </w:tc>
        <w:tc>
          <w:tcPr>
            <w:tcW w:w="201" w:type="pct"/>
            <w:tcBorders>
              <w:top w:val="nil"/>
              <w:left w:val="nil"/>
              <w:bottom w:val="single" w:sz="4" w:space="0" w:color="auto"/>
              <w:right w:val="single" w:sz="4" w:space="0" w:color="auto"/>
            </w:tcBorders>
            <w:shd w:val="clear" w:color="000000" w:fill="FFFF00"/>
            <w:noWrap/>
            <w:vAlign w:val="center"/>
            <w:hideMark/>
          </w:tcPr>
          <w:p w14:paraId="5B79422A"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2 005,17</w:t>
            </w:r>
          </w:p>
        </w:tc>
        <w:tc>
          <w:tcPr>
            <w:tcW w:w="200" w:type="pct"/>
            <w:tcBorders>
              <w:top w:val="nil"/>
              <w:left w:val="nil"/>
              <w:bottom w:val="single" w:sz="4" w:space="0" w:color="auto"/>
              <w:right w:val="single" w:sz="4" w:space="0" w:color="auto"/>
            </w:tcBorders>
            <w:shd w:val="clear" w:color="000000" w:fill="FFFF00"/>
            <w:noWrap/>
            <w:vAlign w:val="center"/>
            <w:hideMark/>
          </w:tcPr>
          <w:p w14:paraId="55EC2D7B"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2 079,41</w:t>
            </w:r>
          </w:p>
        </w:tc>
        <w:tc>
          <w:tcPr>
            <w:tcW w:w="201" w:type="pct"/>
            <w:tcBorders>
              <w:top w:val="nil"/>
              <w:left w:val="nil"/>
              <w:bottom w:val="single" w:sz="4" w:space="0" w:color="auto"/>
              <w:right w:val="single" w:sz="4" w:space="0" w:color="auto"/>
            </w:tcBorders>
            <w:shd w:val="clear" w:color="000000" w:fill="FFFF00"/>
            <w:noWrap/>
            <w:vAlign w:val="center"/>
            <w:hideMark/>
          </w:tcPr>
          <w:p w14:paraId="6099BAEC"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2 156,52</w:t>
            </w:r>
          </w:p>
        </w:tc>
        <w:tc>
          <w:tcPr>
            <w:tcW w:w="201" w:type="pct"/>
            <w:tcBorders>
              <w:top w:val="nil"/>
              <w:left w:val="nil"/>
              <w:bottom w:val="single" w:sz="4" w:space="0" w:color="auto"/>
              <w:right w:val="single" w:sz="4" w:space="0" w:color="auto"/>
            </w:tcBorders>
            <w:shd w:val="clear" w:color="000000" w:fill="FFFF00"/>
            <w:noWrap/>
            <w:vAlign w:val="center"/>
            <w:hideMark/>
          </w:tcPr>
          <w:p w14:paraId="04A4D784"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2 236,60</w:t>
            </w:r>
          </w:p>
        </w:tc>
        <w:tc>
          <w:tcPr>
            <w:tcW w:w="200" w:type="pct"/>
            <w:tcBorders>
              <w:top w:val="nil"/>
              <w:left w:val="nil"/>
              <w:bottom w:val="single" w:sz="4" w:space="0" w:color="auto"/>
              <w:right w:val="single" w:sz="4" w:space="0" w:color="auto"/>
            </w:tcBorders>
            <w:shd w:val="clear" w:color="000000" w:fill="FFFF00"/>
            <w:noWrap/>
            <w:vAlign w:val="center"/>
            <w:hideMark/>
          </w:tcPr>
          <w:p w14:paraId="42EC8605"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2 319,77</w:t>
            </w:r>
          </w:p>
        </w:tc>
        <w:tc>
          <w:tcPr>
            <w:tcW w:w="201" w:type="pct"/>
            <w:tcBorders>
              <w:top w:val="nil"/>
              <w:left w:val="nil"/>
              <w:bottom w:val="single" w:sz="4" w:space="0" w:color="auto"/>
              <w:right w:val="single" w:sz="4" w:space="0" w:color="auto"/>
            </w:tcBorders>
            <w:shd w:val="clear" w:color="000000" w:fill="FFFF00"/>
            <w:noWrap/>
            <w:vAlign w:val="center"/>
            <w:hideMark/>
          </w:tcPr>
          <w:p w14:paraId="06DE47F5"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2 406,16</w:t>
            </w:r>
          </w:p>
        </w:tc>
        <w:tc>
          <w:tcPr>
            <w:tcW w:w="201" w:type="pct"/>
            <w:tcBorders>
              <w:top w:val="nil"/>
              <w:left w:val="nil"/>
              <w:bottom w:val="single" w:sz="4" w:space="0" w:color="auto"/>
              <w:right w:val="single" w:sz="4" w:space="0" w:color="auto"/>
            </w:tcBorders>
            <w:shd w:val="clear" w:color="000000" w:fill="FFFF00"/>
            <w:noWrap/>
            <w:vAlign w:val="center"/>
            <w:hideMark/>
          </w:tcPr>
          <w:p w14:paraId="187B4930"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2 495,90</w:t>
            </w:r>
          </w:p>
        </w:tc>
        <w:tc>
          <w:tcPr>
            <w:tcW w:w="200" w:type="pct"/>
            <w:tcBorders>
              <w:top w:val="nil"/>
              <w:left w:val="nil"/>
              <w:bottom w:val="single" w:sz="4" w:space="0" w:color="auto"/>
              <w:right w:val="single" w:sz="4" w:space="0" w:color="auto"/>
            </w:tcBorders>
            <w:shd w:val="clear" w:color="000000" w:fill="FFFF00"/>
            <w:noWrap/>
            <w:vAlign w:val="center"/>
            <w:hideMark/>
          </w:tcPr>
          <w:p w14:paraId="4CB37F58"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2 589,13</w:t>
            </w:r>
          </w:p>
        </w:tc>
        <w:tc>
          <w:tcPr>
            <w:tcW w:w="201" w:type="pct"/>
            <w:tcBorders>
              <w:top w:val="nil"/>
              <w:left w:val="nil"/>
              <w:bottom w:val="single" w:sz="4" w:space="0" w:color="auto"/>
              <w:right w:val="single" w:sz="4" w:space="0" w:color="auto"/>
            </w:tcBorders>
            <w:shd w:val="clear" w:color="000000" w:fill="FFFF00"/>
            <w:noWrap/>
            <w:vAlign w:val="center"/>
            <w:hideMark/>
          </w:tcPr>
          <w:p w14:paraId="1D2922B2"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2 685,99</w:t>
            </w:r>
          </w:p>
        </w:tc>
        <w:tc>
          <w:tcPr>
            <w:tcW w:w="201" w:type="pct"/>
            <w:tcBorders>
              <w:top w:val="nil"/>
              <w:left w:val="nil"/>
              <w:bottom w:val="single" w:sz="4" w:space="0" w:color="auto"/>
              <w:right w:val="single" w:sz="4" w:space="0" w:color="auto"/>
            </w:tcBorders>
            <w:shd w:val="clear" w:color="000000" w:fill="FFFF00"/>
            <w:noWrap/>
            <w:vAlign w:val="center"/>
            <w:hideMark/>
          </w:tcPr>
          <w:p w14:paraId="4E24C454"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2 786,62</w:t>
            </w:r>
          </w:p>
        </w:tc>
        <w:tc>
          <w:tcPr>
            <w:tcW w:w="200" w:type="pct"/>
            <w:tcBorders>
              <w:top w:val="nil"/>
              <w:left w:val="nil"/>
              <w:bottom w:val="single" w:sz="4" w:space="0" w:color="auto"/>
              <w:right w:val="single" w:sz="4" w:space="0" w:color="auto"/>
            </w:tcBorders>
            <w:shd w:val="clear" w:color="000000" w:fill="FFFF00"/>
            <w:noWrap/>
            <w:vAlign w:val="center"/>
            <w:hideMark/>
          </w:tcPr>
          <w:p w14:paraId="738CB729"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2 891,19</w:t>
            </w:r>
          </w:p>
        </w:tc>
        <w:tc>
          <w:tcPr>
            <w:tcW w:w="201" w:type="pct"/>
            <w:tcBorders>
              <w:top w:val="nil"/>
              <w:left w:val="nil"/>
              <w:bottom w:val="single" w:sz="4" w:space="0" w:color="auto"/>
              <w:right w:val="single" w:sz="4" w:space="0" w:color="auto"/>
            </w:tcBorders>
            <w:shd w:val="clear" w:color="000000" w:fill="FFFF00"/>
            <w:noWrap/>
            <w:vAlign w:val="center"/>
            <w:hideMark/>
          </w:tcPr>
          <w:p w14:paraId="785B8844"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2 999,84</w:t>
            </w:r>
          </w:p>
        </w:tc>
        <w:tc>
          <w:tcPr>
            <w:tcW w:w="201" w:type="pct"/>
            <w:tcBorders>
              <w:top w:val="nil"/>
              <w:left w:val="nil"/>
              <w:bottom w:val="single" w:sz="4" w:space="0" w:color="auto"/>
              <w:right w:val="single" w:sz="4" w:space="0" w:color="auto"/>
            </w:tcBorders>
            <w:shd w:val="clear" w:color="000000" w:fill="FFFF00"/>
            <w:noWrap/>
            <w:vAlign w:val="center"/>
            <w:hideMark/>
          </w:tcPr>
          <w:p w14:paraId="6A8799F4"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3 112,76</w:t>
            </w:r>
          </w:p>
        </w:tc>
        <w:tc>
          <w:tcPr>
            <w:tcW w:w="201" w:type="pct"/>
            <w:tcBorders>
              <w:top w:val="nil"/>
              <w:left w:val="nil"/>
              <w:bottom w:val="single" w:sz="4" w:space="0" w:color="auto"/>
              <w:right w:val="single" w:sz="4" w:space="0" w:color="auto"/>
            </w:tcBorders>
            <w:shd w:val="clear" w:color="000000" w:fill="FFFF00"/>
            <w:noWrap/>
            <w:vAlign w:val="center"/>
            <w:hideMark/>
          </w:tcPr>
          <w:p w14:paraId="6F2A0C37"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3 230,11</w:t>
            </w:r>
          </w:p>
        </w:tc>
        <w:tc>
          <w:tcPr>
            <w:tcW w:w="891" w:type="pct"/>
            <w:tcBorders>
              <w:top w:val="nil"/>
              <w:left w:val="nil"/>
              <w:bottom w:val="single" w:sz="4" w:space="0" w:color="auto"/>
              <w:right w:val="single" w:sz="4" w:space="0" w:color="auto"/>
            </w:tcBorders>
            <w:shd w:val="clear" w:color="auto" w:fill="auto"/>
            <w:noWrap/>
            <w:vAlign w:val="center"/>
            <w:hideMark/>
          </w:tcPr>
          <w:p w14:paraId="3B238D5F"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Отношение НВВ к полезному отпуску</w:t>
            </w:r>
          </w:p>
        </w:tc>
      </w:tr>
      <w:tr w:rsidR="00FA2343" w:rsidRPr="002421DD" w14:paraId="51833923" w14:textId="77777777" w:rsidTr="00916518">
        <w:trPr>
          <w:trHeight w:val="435"/>
        </w:trPr>
        <w:tc>
          <w:tcPr>
            <w:tcW w:w="699" w:type="pct"/>
            <w:tcBorders>
              <w:top w:val="nil"/>
              <w:left w:val="single" w:sz="4" w:space="0" w:color="auto"/>
              <w:bottom w:val="single" w:sz="4" w:space="0" w:color="auto"/>
              <w:right w:val="single" w:sz="4" w:space="0" w:color="auto"/>
            </w:tcBorders>
            <w:shd w:val="clear" w:color="000000" w:fill="FFFF00"/>
            <w:noWrap/>
            <w:vAlign w:val="center"/>
            <w:hideMark/>
          </w:tcPr>
          <w:p w14:paraId="58A59379" w14:textId="77777777" w:rsidR="00FA2343" w:rsidRPr="002421DD" w:rsidRDefault="00FA2343" w:rsidP="00916518">
            <w:pPr>
              <w:widowControl/>
              <w:spacing w:line="240" w:lineRule="auto"/>
              <w:ind w:firstLine="0"/>
              <w:jc w:val="left"/>
              <w:rPr>
                <w:rFonts w:eastAsia="Times New Roman"/>
                <w:b/>
                <w:bCs/>
                <w:color w:val="000000"/>
                <w:sz w:val="16"/>
                <w:szCs w:val="16"/>
                <w:lang w:eastAsia="ru-RU"/>
              </w:rPr>
            </w:pPr>
            <w:r w:rsidRPr="002421DD">
              <w:rPr>
                <w:rFonts w:eastAsia="Times New Roman"/>
                <w:b/>
                <w:bCs/>
                <w:color w:val="000000"/>
                <w:sz w:val="16"/>
                <w:szCs w:val="16"/>
                <w:lang w:eastAsia="ru-RU"/>
              </w:rPr>
              <w:t>НВВ</w:t>
            </w:r>
          </w:p>
        </w:tc>
        <w:tc>
          <w:tcPr>
            <w:tcW w:w="200" w:type="pct"/>
            <w:tcBorders>
              <w:top w:val="nil"/>
              <w:left w:val="nil"/>
              <w:bottom w:val="single" w:sz="4" w:space="0" w:color="auto"/>
              <w:right w:val="single" w:sz="4" w:space="0" w:color="auto"/>
            </w:tcBorders>
            <w:shd w:val="clear" w:color="000000" w:fill="FFFF00"/>
            <w:vAlign w:val="center"/>
            <w:hideMark/>
          </w:tcPr>
          <w:p w14:paraId="631763D8"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FF00"/>
            <w:noWrap/>
            <w:vAlign w:val="center"/>
            <w:hideMark/>
          </w:tcPr>
          <w:p w14:paraId="135E3BF9"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96 926,89</w:t>
            </w:r>
          </w:p>
        </w:tc>
        <w:tc>
          <w:tcPr>
            <w:tcW w:w="201" w:type="pct"/>
            <w:tcBorders>
              <w:top w:val="nil"/>
              <w:left w:val="nil"/>
              <w:bottom w:val="single" w:sz="4" w:space="0" w:color="auto"/>
              <w:right w:val="single" w:sz="4" w:space="0" w:color="auto"/>
            </w:tcBorders>
            <w:shd w:val="clear" w:color="000000" w:fill="FFFF00"/>
            <w:noWrap/>
            <w:vAlign w:val="center"/>
            <w:hideMark/>
          </w:tcPr>
          <w:p w14:paraId="212F8584"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102 862,14</w:t>
            </w:r>
          </w:p>
        </w:tc>
        <w:tc>
          <w:tcPr>
            <w:tcW w:w="201" w:type="pct"/>
            <w:tcBorders>
              <w:top w:val="nil"/>
              <w:left w:val="nil"/>
              <w:bottom w:val="single" w:sz="4" w:space="0" w:color="auto"/>
              <w:right w:val="single" w:sz="4" w:space="0" w:color="auto"/>
            </w:tcBorders>
            <w:shd w:val="clear" w:color="000000" w:fill="FFFF00"/>
            <w:noWrap/>
            <w:vAlign w:val="center"/>
            <w:hideMark/>
          </w:tcPr>
          <w:p w14:paraId="3721EC6D"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105 976,29</w:t>
            </w:r>
          </w:p>
        </w:tc>
        <w:tc>
          <w:tcPr>
            <w:tcW w:w="200" w:type="pct"/>
            <w:tcBorders>
              <w:top w:val="nil"/>
              <w:left w:val="nil"/>
              <w:bottom w:val="single" w:sz="4" w:space="0" w:color="auto"/>
              <w:right w:val="single" w:sz="4" w:space="0" w:color="auto"/>
            </w:tcBorders>
            <w:shd w:val="clear" w:color="000000" w:fill="FFFF00"/>
            <w:noWrap/>
            <w:vAlign w:val="center"/>
            <w:hideMark/>
          </w:tcPr>
          <w:p w14:paraId="2B77D26A"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109 900,26</w:t>
            </w:r>
          </w:p>
        </w:tc>
        <w:tc>
          <w:tcPr>
            <w:tcW w:w="201" w:type="pct"/>
            <w:tcBorders>
              <w:top w:val="nil"/>
              <w:left w:val="nil"/>
              <w:bottom w:val="single" w:sz="4" w:space="0" w:color="auto"/>
              <w:right w:val="single" w:sz="4" w:space="0" w:color="auto"/>
            </w:tcBorders>
            <w:shd w:val="clear" w:color="000000" w:fill="FFFF00"/>
            <w:noWrap/>
            <w:vAlign w:val="center"/>
            <w:hideMark/>
          </w:tcPr>
          <w:p w14:paraId="2ECFE48E"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113 975,34</w:t>
            </w:r>
          </w:p>
        </w:tc>
        <w:tc>
          <w:tcPr>
            <w:tcW w:w="201" w:type="pct"/>
            <w:tcBorders>
              <w:top w:val="nil"/>
              <w:left w:val="nil"/>
              <w:bottom w:val="single" w:sz="4" w:space="0" w:color="auto"/>
              <w:right w:val="single" w:sz="4" w:space="0" w:color="auto"/>
            </w:tcBorders>
            <w:shd w:val="clear" w:color="000000" w:fill="FFFF00"/>
            <w:noWrap/>
            <w:vAlign w:val="center"/>
            <w:hideMark/>
          </w:tcPr>
          <w:p w14:paraId="787FF054"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118 207,62</w:t>
            </w:r>
          </w:p>
        </w:tc>
        <w:tc>
          <w:tcPr>
            <w:tcW w:w="200" w:type="pct"/>
            <w:tcBorders>
              <w:top w:val="nil"/>
              <w:left w:val="nil"/>
              <w:bottom w:val="single" w:sz="4" w:space="0" w:color="auto"/>
              <w:right w:val="single" w:sz="4" w:space="0" w:color="auto"/>
            </w:tcBorders>
            <w:shd w:val="clear" w:color="000000" w:fill="FFFF00"/>
            <w:noWrap/>
            <w:vAlign w:val="center"/>
            <w:hideMark/>
          </w:tcPr>
          <w:p w14:paraId="5F33B110"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122 603,44</w:t>
            </w:r>
          </w:p>
        </w:tc>
        <w:tc>
          <w:tcPr>
            <w:tcW w:w="201" w:type="pct"/>
            <w:tcBorders>
              <w:top w:val="nil"/>
              <w:left w:val="nil"/>
              <w:bottom w:val="single" w:sz="4" w:space="0" w:color="auto"/>
              <w:right w:val="single" w:sz="4" w:space="0" w:color="auto"/>
            </w:tcBorders>
            <w:shd w:val="clear" w:color="000000" w:fill="FFFF00"/>
            <w:noWrap/>
            <w:vAlign w:val="center"/>
            <w:hideMark/>
          </w:tcPr>
          <w:p w14:paraId="5D1C980A"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127 169,42</w:t>
            </w:r>
          </w:p>
        </w:tc>
        <w:tc>
          <w:tcPr>
            <w:tcW w:w="201" w:type="pct"/>
            <w:tcBorders>
              <w:top w:val="nil"/>
              <w:left w:val="nil"/>
              <w:bottom w:val="single" w:sz="4" w:space="0" w:color="auto"/>
              <w:right w:val="single" w:sz="4" w:space="0" w:color="auto"/>
            </w:tcBorders>
            <w:shd w:val="clear" w:color="000000" w:fill="FFFF00"/>
            <w:noWrap/>
            <w:vAlign w:val="center"/>
            <w:hideMark/>
          </w:tcPr>
          <w:p w14:paraId="2D01A0AF"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131 912,46</w:t>
            </w:r>
          </w:p>
        </w:tc>
        <w:tc>
          <w:tcPr>
            <w:tcW w:w="200" w:type="pct"/>
            <w:tcBorders>
              <w:top w:val="nil"/>
              <w:left w:val="nil"/>
              <w:bottom w:val="single" w:sz="4" w:space="0" w:color="auto"/>
              <w:right w:val="single" w:sz="4" w:space="0" w:color="auto"/>
            </w:tcBorders>
            <w:shd w:val="clear" w:color="000000" w:fill="FFFF00"/>
            <w:noWrap/>
            <w:vAlign w:val="center"/>
            <w:hideMark/>
          </w:tcPr>
          <w:p w14:paraId="327E2660"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136 839,75</w:t>
            </w:r>
          </w:p>
        </w:tc>
        <w:tc>
          <w:tcPr>
            <w:tcW w:w="201" w:type="pct"/>
            <w:tcBorders>
              <w:top w:val="nil"/>
              <w:left w:val="nil"/>
              <w:bottom w:val="single" w:sz="4" w:space="0" w:color="auto"/>
              <w:right w:val="single" w:sz="4" w:space="0" w:color="auto"/>
            </w:tcBorders>
            <w:shd w:val="clear" w:color="000000" w:fill="FFFF00"/>
            <w:noWrap/>
            <w:vAlign w:val="center"/>
            <w:hideMark/>
          </w:tcPr>
          <w:p w14:paraId="2C9311AF"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141 958,80</w:t>
            </w:r>
          </w:p>
        </w:tc>
        <w:tc>
          <w:tcPr>
            <w:tcW w:w="201" w:type="pct"/>
            <w:tcBorders>
              <w:top w:val="nil"/>
              <w:left w:val="nil"/>
              <w:bottom w:val="single" w:sz="4" w:space="0" w:color="auto"/>
              <w:right w:val="single" w:sz="4" w:space="0" w:color="auto"/>
            </w:tcBorders>
            <w:shd w:val="clear" w:color="000000" w:fill="FFFF00"/>
            <w:noWrap/>
            <w:vAlign w:val="center"/>
            <w:hideMark/>
          </w:tcPr>
          <w:p w14:paraId="211A3421"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147 277,42</w:t>
            </w:r>
          </w:p>
        </w:tc>
        <w:tc>
          <w:tcPr>
            <w:tcW w:w="200" w:type="pct"/>
            <w:tcBorders>
              <w:top w:val="nil"/>
              <w:left w:val="nil"/>
              <w:bottom w:val="single" w:sz="4" w:space="0" w:color="auto"/>
              <w:right w:val="single" w:sz="4" w:space="0" w:color="auto"/>
            </w:tcBorders>
            <w:shd w:val="clear" w:color="000000" w:fill="FFFF00"/>
            <w:noWrap/>
            <w:vAlign w:val="center"/>
            <w:hideMark/>
          </w:tcPr>
          <w:p w14:paraId="054E8965"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152 803,79</w:t>
            </w:r>
          </w:p>
        </w:tc>
        <w:tc>
          <w:tcPr>
            <w:tcW w:w="201" w:type="pct"/>
            <w:tcBorders>
              <w:top w:val="nil"/>
              <w:left w:val="nil"/>
              <w:bottom w:val="single" w:sz="4" w:space="0" w:color="auto"/>
              <w:right w:val="single" w:sz="4" w:space="0" w:color="auto"/>
            </w:tcBorders>
            <w:shd w:val="clear" w:color="000000" w:fill="FFFF00"/>
            <w:noWrap/>
            <w:vAlign w:val="center"/>
            <w:hideMark/>
          </w:tcPr>
          <w:p w14:paraId="30F98C08"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158 546,40</w:t>
            </w:r>
          </w:p>
        </w:tc>
        <w:tc>
          <w:tcPr>
            <w:tcW w:w="201" w:type="pct"/>
            <w:tcBorders>
              <w:top w:val="nil"/>
              <w:left w:val="nil"/>
              <w:bottom w:val="single" w:sz="4" w:space="0" w:color="auto"/>
              <w:right w:val="single" w:sz="4" w:space="0" w:color="auto"/>
            </w:tcBorders>
            <w:shd w:val="clear" w:color="000000" w:fill="FFFF00"/>
            <w:noWrap/>
            <w:vAlign w:val="center"/>
            <w:hideMark/>
          </w:tcPr>
          <w:p w14:paraId="707DEC6A"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164 514,14</w:t>
            </w:r>
          </w:p>
        </w:tc>
        <w:tc>
          <w:tcPr>
            <w:tcW w:w="201" w:type="pct"/>
            <w:tcBorders>
              <w:top w:val="nil"/>
              <w:left w:val="nil"/>
              <w:bottom w:val="single" w:sz="4" w:space="0" w:color="auto"/>
              <w:right w:val="single" w:sz="4" w:space="0" w:color="auto"/>
            </w:tcBorders>
            <w:shd w:val="clear" w:color="000000" w:fill="FFFF00"/>
            <w:noWrap/>
            <w:vAlign w:val="center"/>
            <w:hideMark/>
          </w:tcPr>
          <w:p w14:paraId="29E392B9"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170 716,27</w:t>
            </w:r>
          </w:p>
        </w:tc>
        <w:tc>
          <w:tcPr>
            <w:tcW w:w="891" w:type="pct"/>
            <w:tcBorders>
              <w:top w:val="nil"/>
              <w:left w:val="nil"/>
              <w:bottom w:val="single" w:sz="4" w:space="0" w:color="auto"/>
              <w:right w:val="single" w:sz="4" w:space="0" w:color="auto"/>
            </w:tcBorders>
            <w:shd w:val="clear" w:color="auto" w:fill="auto"/>
            <w:noWrap/>
            <w:vAlign w:val="center"/>
            <w:hideMark/>
          </w:tcPr>
          <w:p w14:paraId="1A80928F"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Сумма статей "Энергетические ресурсы", "Операционные расходы", "Неподконтрольные расходы", "Прибыль"</w:t>
            </w:r>
          </w:p>
        </w:tc>
      </w:tr>
      <w:tr w:rsidR="00FA2343" w:rsidRPr="002421DD" w14:paraId="65B9AC85" w14:textId="77777777" w:rsidTr="00916518">
        <w:trPr>
          <w:trHeight w:val="285"/>
        </w:trPr>
        <w:tc>
          <w:tcPr>
            <w:tcW w:w="699" w:type="pct"/>
            <w:tcBorders>
              <w:top w:val="nil"/>
              <w:left w:val="single" w:sz="4" w:space="0" w:color="auto"/>
              <w:bottom w:val="single" w:sz="4" w:space="0" w:color="auto"/>
              <w:right w:val="single" w:sz="4" w:space="0" w:color="auto"/>
            </w:tcBorders>
            <w:shd w:val="clear" w:color="000000" w:fill="9FFFED"/>
            <w:noWrap/>
            <w:vAlign w:val="center"/>
            <w:hideMark/>
          </w:tcPr>
          <w:p w14:paraId="3233CE9B" w14:textId="77777777" w:rsidR="00FA2343" w:rsidRPr="002421DD" w:rsidRDefault="00FA2343" w:rsidP="00916518">
            <w:pPr>
              <w:widowControl/>
              <w:spacing w:line="240" w:lineRule="auto"/>
              <w:ind w:firstLine="0"/>
              <w:jc w:val="left"/>
              <w:rPr>
                <w:rFonts w:eastAsia="Times New Roman"/>
                <w:b/>
                <w:bCs/>
                <w:color w:val="000000"/>
                <w:sz w:val="16"/>
                <w:szCs w:val="16"/>
                <w:lang w:eastAsia="ru-RU"/>
              </w:rPr>
            </w:pPr>
            <w:r w:rsidRPr="002421DD">
              <w:rPr>
                <w:rFonts w:eastAsia="Times New Roman"/>
                <w:b/>
                <w:bCs/>
                <w:color w:val="000000"/>
                <w:sz w:val="16"/>
                <w:szCs w:val="16"/>
                <w:lang w:eastAsia="ru-RU"/>
              </w:rPr>
              <w:t>Полезный отпуск</w:t>
            </w:r>
          </w:p>
        </w:tc>
        <w:tc>
          <w:tcPr>
            <w:tcW w:w="200" w:type="pct"/>
            <w:tcBorders>
              <w:top w:val="nil"/>
              <w:left w:val="nil"/>
              <w:bottom w:val="single" w:sz="4" w:space="0" w:color="auto"/>
              <w:right w:val="single" w:sz="4" w:space="0" w:color="auto"/>
            </w:tcBorders>
            <w:shd w:val="clear" w:color="000000" w:fill="9FFFED"/>
            <w:vAlign w:val="center"/>
            <w:hideMark/>
          </w:tcPr>
          <w:p w14:paraId="0889D073"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тыс. Гкал</w:t>
            </w:r>
          </w:p>
        </w:tc>
        <w:tc>
          <w:tcPr>
            <w:tcW w:w="200" w:type="pct"/>
            <w:tcBorders>
              <w:top w:val="nil"/>
              <w:left w:val="nil"/>
              <w:bottom w:val="single" w:sz="4" w:space="0" w:color="auto"/>
              <w:right w:val="single" w:sz="4" w:space="0" w:color="auto"/>
            </w:tcBorders>
            <w:shd w:val="clear" w:color="000000" w:fill="9FFFED"/>
            <w:noWrap/>
            <w:vAlign w:val="center"/>
            <w:hideMark/>
          </w:tcPr>
          <w:p w14:paraId="2A0E91D6"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53,58</w:t>
            </w:r>
          </w:p>
        </w:tc>
        <w:tc>
          <w:tcPr>
            <w:tcW w:w="201" w:type="pct"/>
            <w:tcBorders>
              <w:top w:val="nil"/>
              <w:left w:val="nil"/>
              <w:bottom w:val="single" w:sz="4" w:space="0" w:color="auto"/>
              <w:right w:val="single" w:sz="4" w:space="0" w:color="auto"/>
            </w:tcBorders>
            <w:shd w:val="clear" w:color="000000" w:fill="9FFFED"/>
            <w:noWrap/>
            <w:vAlign w:val="center"/>
            <w:hideMark/>
          </w:tcPr>
          <w:p w14:paraId="0BFD923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53,53</w:t>
            </w:r>
          </w:p>
        </w:tc>
        <w:tc>
          <w:tcPr>
            <w:tcW w:w="201" w:type="pct"/>
            <w:tcBorders>
              <w:top w:val="nil"/>
              <w:left w:val="nil"/>
              <w:bottom w:val="single" w:sz="4" w:space="0" w:color="auto"/>
              <w:right w:val="single" w:sz="4" w:space="0" w:color="auto"/>
            </w:tcBorders>
            <w:shd w:val="clear" w:color="000000" w:fill="9FFFED"/>
            <w:noWrap/>
            <w:vAlign w:val="center"/>
            <w:hideMark/>
          </w:tcPr>
          <w:p w14:paraId="19DF08C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52,85</w:t>
            </w:r>
          </w:p>
        </w:tc>
        <w:tc>
          <w:tcPr>
            <w:tcW w:w="200" w:type="pct"/>
            <w:tcBorders>
              <w:top w:val="nil"/>
              <w:left w:val="nil"/>
              <w:bottom w:val="single" w:sz="4" w:space="0" w:color="auto"/>
              <w:right w:val="single" w:sz="4" w:space="0" w:color="auto"/>
            </w:tcBorders>
            <w:shd w:val="clear" w:color="000000" w:fill="9FFFED"/>
            <w:noWrap/>
            <w:vAlign w:val="center"/>
            <w:hideMark/>
          </w:tcPr>
          <w:p w14:paraId="1C613229"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14:paraId="57CDFD46"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14:paraId="147A50F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52,85</w:t>
            </w:r>
          </w:p>
        </w:tc>
        <w:tc>
          <w:tcPr>
            <w:tcW w:w="200" w:type="pct"/>
            <w:tcBorders>
              <w:top w:val="nil"/>
              <w:left w:val="nil"/>
              <w:bottom w:val="single" w:sz="4" w:space="0" w:color="auto"/>
              <w:right w:val="single" w:sz="4" w:space="0" w:color="auto"/>
            </w:tcBorders>
            <w:shd w:val="clear" w:color="000000" w:fill="9FFFED"/>
            <w:noWrap/>
            <w:vAlign w:val="center"/>
            <w:hideMark/>
          </w:tcPr>
          <w:p w14:paraId="33816BE6"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14:paraId="071531A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14:paraId="531F422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52,85</w:t>
            </w:r>
          </w:p>
        </w:tc>
        <w:tc>
          <w:tcPr>
            <w:tcW w:w="200" w:type="pct"/>
            <w:tcBorders>
              <w:top w:val="nil"/>
              <w:left w:val="nil"/>
              <w:bottom w:val="single" w:sz="4" w:space="0" w:color="auto"/>
              <w:right w:val="single" w:sz="4" w:space="0" w:color="auto"/>
            </w:tcBorders>
            <w:shd w:val="clear" w:color="000000" w:fill="9FFFED"/>
            <w:noWrap/>
            <w:vAlign w:val="center"/>
            <w:hideMark/>
          </w:tcPr>
          <w:p w14:paraId="713A255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14:paraId="5EB6690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14:paraId="16E7C18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52,85</w:t>
            </w:r>
          </w:p>
        </w:tc>
        <w:tc>
          <w:tcPr>
            <w:tcW w:w="200" w:type="pct"/>
            <w:tcBorders>
              <w:top w:val="nil"/>
              <w:left w:val="nil"/>
              <w:bottom w:val="single" w:sz="4" w:space="0" w:color="auto"/>
              <w:right w:val="single" w:sz="4" w:space="0" w:color="auto"/>
            </w:tcBorders>
            <w:shd w:val="clear" w:color="000000" w:fill="9FFFED"/>
            <w:noWrap/>
            <w:vAlign w:val="center"/>
            <w:hideMark/>
          </w:tcPr>
          <w:p w14:paraId="53F73FC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14:paraId="4F56FEA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14:paraId="57731C96"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52,85</w:t>
            </w:r>
          </w:p>
        </w:tc>
        <w:tc>
          <w:tcPr>
            <w:tcW w:w="201" w:type="pct"/>
            <w:tcBorders>
              <w:top w:val="nil"/>
              <w:left w:val="nil"/>
              <w:bottom w:val="single" w:sz="4" w:space="0" w:color="auto"/>
              <w:right w:val="single" w:sz="4" w:space="0" w:color="auto"/>
            </w:tcBorders>
            <w:shd w:val="clear" w:color="000000" w:fill="9FFFED"/>
            <w:noWrap/>
            <w:vAlign w:val="center"/>
            <w:hideMark/>
          </w:tcPr>
          <w:p w14:paraId="761C85DF"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52,85</w:t>
            </w:r>
          </w:p>
        </w:tc>
        <w:tc>
          <w:tcPr>
            <w:tcW w:w="891" w:type="pct"/>
            <w:tcBorders>
              <w:top w:val="nil"/>
              <w:left w:val="nil"/>
              <w:bottom w:val="single" w:sz="4" w:space="0" w:color="auto"/>
              <w:right w:val="single" w:sz="4" w:space="0" w:color="auto"/>
            </w:tcBorders>
            <w:shd w:val="clear" w:color="auto" w:fill="auto"/>
            <w:noWrap/>
            <w:vAlign w:val="center"/>
            <w:hideMark/>
          </w:tcPr>
          <w:p w14:paraId="3F48C4FB" w14:textId="77777777" w:rsidR="00FA2343" w:rsidRPr="002421DD" w:rsidRDefault="00FA2343" w:rsidP="00916518">
            <w:pPr>
              <w:widowControl/>
              <w:spacing w:line="240" w:lineRule="auto"/>
              <w:ind w:firstLine="0"/>
              <w:jc w:val="left"/>
              <w:rPr>
                <w:rFonts w:eastAsia="Times New Roman"/>
                <w:b/>
                <w:bCs/>
                <w:color w:val="000000"/>
                <w:sz w:val="16"/>
                <w:szCs w:val="16"/>
                <w:lang w:eastAsia="ru-RU"/>
              </w:rPr>
            </w:pPr>
            <w:r w:rsidRPr="002421DD">
              <w:rPr>
                <w:rFonts w:eastAsia="Times New Roman"/>
                <w:b/>
                <w:bCs/>
                <w:color w:val="000000"/>
                <w:sz w:val="16"/>
                <w:szCs w:val="16"/>
                <w:lang w:eastAsia="ru-RU"/>
              </w:rPr>
              <w:t>Книга 2 "Перспективное потребление тепловой энергии на цели теплоснабжения, нормативная выработка за вычетом потерь</w:t>
            </w:r>
          </w:p>
        </w:tc>
      </w:tr>
      <w:tr w:rsidR="00FA2343" w:rsidRPr="002421DD" w14:paraId="35A0ED5B"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D9D9"/>
            <w:noWrap/>
            <w:vAlign w:val="center"/>
            <w:hideMark/>
          </w:tcPr>
          <w:p w14:paraId="1F1C5444" w14:textId="77777777" w:rsidR="00FA2343" w:rsidRPr="002421DD" w:rsidRDefault="00FA2343" w:rsidP="00916518">
            <w:pPr>
              <w:widowControl/>
              <w:spacing w:line="240" w:lineRule="auto"/>
              <w:ind w:firstLine="0"/>
              <w:jc w:val="left"/>
              <w:rPr>
                <w:rFonts w:eastAsia="Times New Roman"/>
                <w:b/>
                <w:bCs/>
                <w:color w:val="000000"/>
                <w:sz w:val="16"/>
                <w:szCs w:val="16"/>
                <w:lang w:eastAsia="ru-RU"/>
              </w:rPr>
            </w:pPr>
            <w:r w:rsidRPr="002421DD">
              <w:rPr>
                <w:rFonts w:eastAsia="Times New Roman"/>
                <w:b/>
                <w:bCs/>
                <w:color w:val="000000"/>
                <w:sz w:val="16"/>
                <w:szCs w:val="16"/>
                <w:lang w:eastAsia="ru-RU"/>
              </w:rPr>
              <w:t>Операционные (подконтрольные) расходы</w:t>
            </w:r>
          </w:p>
        </w:tc>
        <w:tc>
          <w:tcPr>
            <w:tcW w:w="200" w:type="pct"/>
            <w:tcBorders>
              <w:top w:val="nil"/>
              <w:left w:val="nil"/>
              <w:bottom w:val="single" w:sz="4" w:space="0" w:color="auto"/>
              <w:right w:val="single" w:sz="4" w:space="0" w:color="auto"/>
            </w:tcBorders>
            <w:shd w:val="clear" w:color="000000" w:fill="FFD9D9"/>
            <w:vAlign w:val="center"/>
            <w:hideMark/>
          </w:tcPr>
          <w:p w14:paraId="1CD98867"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9D9"/>
            <w:noWrap/>
            <w:vAlign w:val="center"/>
            <w:hideMark/>
          </w:tcPr>
          <w:p w14:paraId="605286C5"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13 670,28</w:t>
            </w:r>
          </w:p>
        </w:tc>
        <w:tc>
          <w:tcPr>
            <w:tcW w:w="201" w:type="pct"/>
            <w:tcBorders>
              <w:top w:val="nil"/>
              <w:left w:val="nil"/>
              <w:bottom w:val="single" w:sz="4" w:space="0" w:color="auto"/>
              <w:right w:val="single" w:sz="4" w:space="0" w:color="auto"/>
            </w:tcBorders>
            <w:shd w:val="clear" w:color="000000" w:fill="FFD9D9"/>
            <w:noWrap/>
            <w:vAlign w:val="center"/>
            <w:hideMark/>
          </w:tcPr>
          <w:p w14:paraId="59092BFA"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14 217,09</w:t>
            </w:r>
          </w:p>
        </w:tc>
        <w:tc>
          <w:tcPr>
            <w:tcW w:w="201" w:type="pct"/>
            <w:tcBorders>
              <w:top w:val="nil"/>
              <w:left w:val="nil"/>
              <w:bottom w:val="single" w:sz="4" w:space="0" w:color="auto"/>
              <w:right w:val="single" w:sz="4" w:space="0" w:color="auto"/>
            </w:tcBorders>
            <w:shd w:val="clear" w:color="000000" w:fill="FFD9D9"/>
            <w:noWrap/>
            <w:vAlign w:val="center"/>
            <w:hideMark/>
          </w:tcPr>
          <w:p w14:paraId="4FE8EBB0"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14 785,78</w:t>
            </w:r>
          </w:p>
        </w:tc>
        <w:tc>
          <w:tcPr>
            <w:tcW w:w="200" w:type="pct"/>
            <w:tcBorders>
              <w:top w:val="nil"/>
              <w:left w:val="nil"/>
              <w:bottom w:val="single" w:sz="4" w:space="0" w:color="auto"/>
              <w:right w:val="single" w:sz="4" w:space="0" w:color="auto"/>
            </w:tcBorders>
            <w:shd w:val="clear" w:color="000000" w:fill="FFD9D9"/>
            <w:noWrap/>
            <w:vAlign w:val="center"/>
            <w:hideMark/>
          </w:tcPr>
          <w:p w14:paraId="35A69EEC"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15 377,21</w:t>
            </w:r>
          </w:p>
        </w:tc>
        <w:tc>
          <w:tcPr>
            <w:tcW w:w="201" w:type="pct"/>
            <w:tcBorders>
              <w:top w:val="nil"/>
              <w:left w:val="nil"/>
              <w:bottom w:val="single" w:sz="4" w:space="0" w:color="auto"/>
              <w:right w:val="single" w:sz="4" w:space="0" w:color="auto"/>
            </w:tcBorders>
            <w:shd w:val="clear" w:color="000000" w:fill="FFD9D9"/>
            <w:noWrap/>
            <w:vAlign w:val="center"/>
            <w:hideMark/>
          </w:tcPr>
          <w:p w14:paraId="542B915C"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15 992,30</w:t>
            </w:r>
          </w:p>
        </w:tc>
        <w:tc>
          <w:tcPr>
            <w:tcW w:w="201" w:type="pct"/>
            <w:tcBorders>
              <w:top w:val="nil"/>
              <w:left w:val="nil"/>
              <w:bottom w:val="single" w:sz="4" w:space="0" w:color="auto"/>
              <w:right w:val="single" w:sz="4" w:space="0" w:color="auto"/>
            </w:tcBorders>
            <w:shd w:val="clear" w:color="000000" w:fill="FFD9D9"/>
            <w:noWrap/>
            <w:vAlign w:val="center"/>
            <w:hideMark/>
          </w:tcPr>
          <w:p w14:paraId="26745728"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16 631,99</w:t>
            </w:r>
          </w:p>
        </w:tc>
        <w:tc>
          <w:tcPr>
            <w:tcW w:w="200" w:type="pct"/>
            <w:tcBorders>
              <w:top w:val="nil"/>
              <w:left w:val="nil"/>
              <w:bottom w:val="single" w:sz="4" w:space="0" w:color="auto"/>
              <w:right w:val="single" w:sz="4" w:space="0" w:color="auto"/>
            </w:tcBorders>
            <w:shd w:val="clear" w:color="000000" w:fill="FFD9D9"/>
            <w:noWrap/>
            <w:vAlign w:val="center"/>
            <w:hideMark/>
          </w:tcPr>
          <w:p w14:paraId="5840601D"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17 297,27</w:t>
            </w:r>
          </w:p>
        </w:tc>
        <w:tc>
          <w:tcPr>
            <w:tcW w:w="201" w:type="pct"/>
            <w:tcBorders>
              <w:top w:val="nil"/>
              <w:left w:val="nil"/>
              <w:bottom w:val="single" w:sz="4" w:space="0" w:color="auto"/>
              <w:right w:val="single" w:sz="4" w:space="0" w:color="auto"/>
            </w:tcBorders>
            <w:shd w:val="clear" w:color="000000" w:fill="FFD9D9"/>
            <w:noWrap/>
            <w:vAlign w:val="center"/>
            <w:hideMark/>
          </w:tcPr>
          <w:p w14:paraId="38B4166C"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17 989,16</w:t>
            </w:r>
          </w:p>
        </w:tc>
        <w:tc>
          <w:tcPr>
            <w:tcW w:w="201" w:type="pct"/>
            <w:tcBorders>
              <w:top w:val="nil"/>
              <w:left w:val="nil"/>
              <w:bottom w:val="single" w:sz="4" w:space="0" w:color="auto"/>
              <w:right w:val="single" w:sz="4" w:space="0" w:color="auto"/>
            </w:tcBorders>
            <w:shd w:val="clear" w:color="000000" w:fill="FFD9D9"/>
            <w:noWrap/>
            <w:vAlign w:val="center"/>
            <w:hideMark/>
          </w:tcPr>
          <w:p w14:paraId="6FCCF790"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18 708,73</w:t>
            </w:r>
          </w:p>
        </w:tc>
        <w:tc>
          <w:tcPr>
            <w:tcW w:w="200" w:type="pct"/>
            <w:tcBorders>
              <w:top w:val="nil"/>
              <w:left w:val="nil"/>
              <w:bottom w:val="single" w:sz="4" w:space="0" w:color="auto"/>
              <w:right w:val="single" w:sz="4" w:space="0" w:color="auto"/>
            </w:tcBorders>
            <w:shd w:val="clear" w:color="000000" w:fill="FFD9D9"/>
            <w:noWrap/>
            <w:vAlign w:val="center"/>
            <w:hideMark/>
          </w:tcPr>
          <w:p w14:paraId="25423059"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19 457,08</w:t>
            </w:r>
          </w:p>
        </w:tc>
        <w:tc>
          <w:tcPr>
            <w:tcW w:w="201" w:type="pct"/>
            <w:tcBorders>
              <w:top w:val="nil"/>
              <w:left w:val="nil"/>
              <w:bottom w:val="single" w:sz="4" w:space="0" w:color="auto"/>
              <w:right w:val="single" w:sz="4" w:space="0" w:color="auto"/>
            </w:tcBorders>
            <w:shd w:val="clear" w:color="000000" w:fill="FFD9D9"/>
            <w:noWrap/>
            <w:vAlign w:val="center"/>
            <w:hideMark/>
          </w:tcPr>
          <w:p w14:paraId="7745827F"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20 235,36</w:t>
            </w:r>
          </w:p>
        </w:tc>
        <w:tc>
          <w:tcPr>
            <w:tcW w:w="201" w:type="pct"/>
            <w:tcBorders>
              <w:top w:val="nil"/>
              <w:left w:val="nil"/>
              <w:bottom w:val="single" w:sz="4" w:space="0" w:color="auto"/>
              <w:right w:val="single" w:sz="4" w:space="0" w:color="auto"/>
            </w:tcBorders>
            <w:shd w:val="clear" w:color="000000" w:fill="FFD9D9"/>
            <w:noWrap/>
            <w:vAlign w:val="center"/>
            <w:hideMark/>
          </w:tcPr>
          <w:p w14:paraId="40AC3CDF"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21 044,77</w:t>
            </w:r>
          </w:p>
        </w:tc>
        <w:tc>
          <w:tcPr>
            <w:tcW w:w="200" w:type="pct"/>
            <w:tcBorders>
              <w:top w:val="nil"/>
              <w:left w:val="nil"/>
              <w:bottom w:val="single" w:sz="4" w:space="0" w:color="auto"/>
              <w:right w:val="single" w:sz="4" w:space="0" w:color="auto"/>
            </w:tcBorders>
            <w:shd w:val="clear" w:color="000000" w:fill="FFD9D9"/>
            <w:noWrap/>
            <w:vAlign w:val="center"/>
            <w:hideMark/>
          </w:tcPr>
          <w:p w14:paraId="2AA7FEDF"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21 886,56</w:t>
            </w:r>
          </w:p>
        </w:tc>
        <w:tc>
          <w:tcPr>
            <w:tcW w:w="201" w:type="pct"/>
            <w:tcBorders>
              <w:top w:val="nil"/>
              <w:left w:val="nil"/>
              <w:bottom w:val="single" w:sz="4" w:space="0" w:color="auto"/>
              <w:right w:val="single" w:sz="4" w:space="0" w:color="auto"/>
            </w:tcBorders>
            <w:shd w:val="clear" w:color="000000" w:fill="FFD9D9"/>
            <w:noWrap/>
            <w:vAlign w:val="center"/>
            <w:hideMark/>
          </w:tcPr>
          <w:p w14:paraId="09E96BE9"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22 762,03</w:t>
            </w:r>
          </w:p>
        </w:tc>
        <w:tc>
          <w:tcPr>
            <w:tcW w:w="201" w:type="pct"/>
            <w:tcBorders>
              <w:top w:val="nil"/>
              <w:left w:val="nil"/>
              <w:bottom w:val="single" w:sz="4" w:space="0" w:color="auto"/>
              <w:right w:val="single" w:sz="4" w:space="0" w:color="auto"/>
            </w:tcBorders>
            <w:shd w:val="clear" w:color="000000" w:fill="FFD9D9"/>
            <w:noWrap/>
            <w:vAlign w:val="center"/>
            <w:hideMark/>
          </w:tcPr>
          <w:p w14:paraId="5ADD7447"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23 672,51</w:t>
            </w:r>
          </w:p>
        </w:tc>
        <w:tc>
          <w:tcPr>
            <w:tcW w:w="201" w:type="pct"/>
            <w:tcBorders>
              <w:top w:val="nil"/>
              <w:left w:val="nil"/>
              <w:bottom w:val="single" w:sz="4" w:space="0" w:color="auto"/>
              <w:right w:val="single" w:sz="4" w:space="0" w:color="auto"/>
            </w:tcBorders>
            <w:shd w:val="clear" w:color="000000" w:fill="FFD9D9"/>
            <w:noWrap/>
            <w:vAlign w:val="center"/>
            <w:hideMark/>
          </w:tcPr>
          <w:p w14:paraId="7CC2AF31"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24 619,41</w:t>
            </w:r>
          </w:p>
        </w:tc>
        <w:tc>
          <w:tcPr>
            <w:tcW w:w="891" w:type="pct"/>
            <w:tcBorders>
              <w:top w:val="nil"/>
              <w:left w:val="nil"/>
              <w:bottom w:val="single" w:sz="4" w:space="0" w:color="auto"/>
              <w:right w:val="single" w:sz="4" w:space="0" w:color="auto"/>
            </w:tcBorders>
            <w:shd w:val="clear" w:color="auto" w:fill="auto"/>
            <w:noWrap/>
            <w:vAlign w:val="center"/>
            <w:hideMark/>
          </w:tcPr>
          <w:p w14:paraId="53C7DE1D"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 </w:t>
            </w:r>
          </w:p>
        </w:tc>
      </w:tr>
      <w:tr w:rsidR="00FA2343" w:rsidRPr="002421DD" w14:paraId="20744445"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D9D9"/>
            <w:noWrap/>
            <w:vAlign w:val="center"/>
            <w:hideMark/>
          </w:tcPr>
          <w:p w14:paraId="79BE8855"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Расходы на сырье и материалы</w:t>
            </w:r>
          </w:p>
        </w:tc>
        <w:tc>
          <w:tcPr>
            <w:tcW w:w="200" w:type="pct"/>
            <w:tcBorders>
              <w:top w:val="nil"/>
              <w:left w:val="nil"/>
              <w:bottom w:val="single" w:sz="4" w:space="0" w:color="auto"/>
              <w:right w:val="single" w:sz="4" w:space="0" w:color="auto"/>
            </w:tcBorders>
            <w:shd w:val="clear" w:color="000000" w:fill="FFD9D9"/>
            <w:vAlign w:val="center"/>
            <w:hideMark/>
          </w:tcPr>
          <w:p w14:paraId="1D8121A3"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9D9"/>
            <w:noWrap/>
            <w:vAlign w:val="center"/>
            <w:hideMark/>
          </w:tcPr>
          <w:p w14:paraId="7DF42E5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3 038,11</w:t>
            </w:r>
          </w:p>
        </w:tc>
        <w:tc>
          <w:tcPr>
            <w:tcW w:w="201" w:type="pct"/>
            <w:tcBorders>
              <w:top w:val="nil"/>
              <w:left w:val="nil"/>
              <w:bottom w:val="single" w:sz="4" w:space="0" w:color="auto"/>
              <w:right w:val="single" w:sz="4" w:space="0" w:color="auto"/>
            </w:tcBorders>
            <w:shd w:val="clear" w:color="000000" w:fill="FFD9D9"/>
            <w:noWrap/>
            <w:vAlign w:val="center"/>
            <w:hideMark/>
          </w:tcPr>
          <w:p w14:paraId="1BA20444"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3 159,64</w:t>
            </w:r>
          </w:p>
        </w:tc>
        <w:tc>
          <w:tcPr>
            <w:tcW w:w="201" w:type="pct"/>
            <w:tcBorders>
              <w:top w:val="nil"/>
              <w:left w:val="nil"/>
              <w:bottom w:val="single" w:sz="4" w:space="0" w:color="auto"/>
              <w:right w:val="single" w:sz="4" w:space="0" w:color="auto"/>
            </w:tcBorders>
            <w:shd w:val="clear" w:color="000000" w:fill="FFD9D9"/>
            <w:noWrap/>
            <w:vAlign w:val="center"/>
            <w:hideMark/>
          </w:tcPr>
          <w:p w14:paraId="318A5D9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3 286,02</w:t>
            </w:r>
          </w:p>
        </w:tc>
        <w:tc>
          <w:tcPr>
            <w:tcW w:w="200" w:type="pct"/>
            <w:tcBorders>
              <w:top w:val="nil"/>
              <w:left w:val="nil"/>
              <w:bottom w:val="single" w:sz="4" w:space="0" w:color="auto"/>
              <w:right w:val="single" w:sz="4" w:space="0" w:color="auto"/>
            </w:tcBorders>
            <w:shd w:val="clear" w:color="000000" w:fill="FFD9D9"/>
            <w:noWrap/>
            <w:vAlign w:val="center"/>
            <w:hideMark/>
          </w:tcPr>
          <w:p w14:paraId="2434A51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3 417,46</w:t>
            </w:r>
          </w:p>
        </w:tc>
        <w:tc>
          <w:tcPr>
            <w:tcW w:w="201" w:type="pct"/>
            <w:tcBorders>
              <w:top w:val="nil"/>
              <w:left w:val="nil"/>
              <w:bottom w:val="single" w:sz="4" w:space="0" w:color="auto"/>
              <w:right w:val="single" w:sz="4" w:space="0" w:color="auto"/>
            </w:tcBorders>
            <w:shd w:val="clear" w:color="000000" w:fill="FFD9D9"/>
            <w:noWrap/>
            <w:vAlign w:val="center"/>
            <w:hideMark/>
          </w:tcPr>
          <w:p w14:paraId="12AD871F"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3 554,16</w:t>
            </w:r>
          </w:p>
        </w:tc>
        <w:tc>
          <w:tcPr>
            <w:tcW w:w="201" w:type="pct"/>
            <w:tcBorders>
              <w:top w:val="nil"/>
              <w:left w:val="nil"/>
              <w:bottom w:val="single" w:sz="4" w:space="0" w:color="auto"/>
              <w:right w:val="single" w:sz="4" w:space="0" w:color="auto"/>
            </w:tcBorders>
            <w:shd w:val="clear" w:color="000000" w:fill="FFD9D9"/>
            <w:noWrap/>
            <w:vAlign w:val="center"/>
            <w:hideMark/>
          </w:tcPr>
          <w:p w14:paraId="2625731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3 696,33</w:t>
            </w:r>
          </w:p>
        </w:tc>
        <w:tc>
          <w:tcPr>
            <w:tcW w:w="200" w:type="pct"/>
            <w:tcBorders>
              <w:top w:val="nil"/>
              <w:left w:val="nil"/>
              <w:bottom w:val="single" w:sz="4" w:space="0" w:color="auto"/>
              <w:right w:val="single" w:sz="4" w:space="0" w:color="auto"/>
            </w:tcBorders>
            <w:shd w:val="clear" w:color="000000" w:fill="FFD9D9"/>
            <w:noWrap/>
            <w:vAlign w:val="center"/>
            <w:hideMark/>
          </w:tcPr>
          <w:p w14:paraId="05BD60D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3 844,18</w:t>
            </w:r>
          </w:p>
        </w:tc>
        <w:tc>
          <w:tcPr>
            <w:tcW w:w="201" w:type="pct"/>
            <w:tcBorders>
              <w:top w:val="nil"/>
              <w:left w:val="nil"/>
              <w:bottom w:val="single" w:sz="4" w:space="0" w:color="auto"/>
              <w:right w:val="single" w:sz="4" w:space="0" w:color="auto"/>
            </w:tcBorders>
            <w:shd w:val="clear" w:color="000000" w:fill="FFD9D9"/>
            <w:noWrap/>
            <w:vAlign w:val="center"/>
            <w:hideMark/>
          </w:tcPr>
          <w:p w14:paraId="4D3830D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3 997,95</w:t>
            </w:r>
          </w:p>
        </w:tc>
        <w:tc>
          <w:tcPr>
            <w:tcW w:w="201" w:type="pct"/>
            <w:tcBorders>
              <w:top w:val="nil"/>
              <w:left w:val="nil"/>
              <w:bottom w:val="single" w:sz="4" w:space="0" w:color="auto"/>
              <w:right w:val="single" w:sz="4" w:space="0" w:color="auto"/>
            </w:tcBorders>
            <w:shd w:val="clear" w:color="000000" w:fill="FFD9D9"/>
            <w:noWrap/>
            <w:vAlign w:val="center"/>
            <w:hideMark/>
          </w:tcPr>
          <w:p w14:paraId="7FB70FD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4 157,87</w:t>
            </w:r>
          </w:p>
        </w:tc>
        <w:tc>
          <w:tcPr>
            <w:tcW w:w="200" w:type="pct"/>
            <w:tcBorders>
              <w:top w:val="nil"/>
              <w:left w:val="nil"/>
              <w:bottom w:val="single" w:sz="4" w:space="0" w:color="auto"/>
              <w:right w:val="single" w:sz="4" w:space="0" w:color="auto"/>
            </w:tcBorders>
            <w:shd w:val="clear" w:color="000000" w:fill="FFD9D9"/>
            <w:noWrap/>
            <w:vAlign w:val="center"/>
            <w:hideMark/>
          </w:tcPr>
          <w:p w14:paraId="2CE83DA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4 324,18</w:t>
            </w:r>
          </w:p>
        </w:tc>
        <w:tc>
          <w:tcPr>
            <w:tcW w:w="201" w:type="pct"/>
            <w:tcBorders>
              <w:top w:val="nil"/>
              <w:left w:val="nil"/>
              <w:bottom w:val="single" w:sz="4" w:space="0" w:color="auto"/>
              <w:right w:val="single" w:sz="4" w:space="0" w:color="auto"/>
            </w:tcBorders>
            <w:shd w:val="clear" w:color="000000" w:fill="FFD9D9"/>
            <w:noWrap/>
            <w:vAlign w:val="center"/>
            <w:hideMark/>
          </w:tcPr>
          <w:p w14:paraId="6491AAC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4 497,15</w:t>
            </w:r>
          </w:p>
        </w:tc>
        <w:tc>
          <w:tcPr>
            <w:tcW w:w="201" w:type="pct"/>
            <w:tcBorders>
              <w:top w:val="nil"/>
              <w:left w:val="nil"/>
              <w:bottom w:val="single" w:sz="4" w:space="0" w:color="auto"/>
              <w:right w:val="single" w:sz="4" w:space="0" w:color="auto"/>
            </w:tcBorders>
            <w:shd w:val="clear" w:color="000000" w:fill="FFD9D9"/>
            <w:noWrap/>
            <w:vAlign w:val="center"/>
            <w:hideMark/>
          </w:tcPr>
          <w:p w14:paraId="4352355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4 677,03</w:t>
            </w:r>
          </w:p>
        </w:tc>
        <w:tc>
          <w:tcPr>
            <w:tcW w:w="200" w:type="pct"/>
            <w:tcBorders>
              <w:top w:val="nil"/>
              <w:left w:val="nil"/>
              <w:bottom w:val="single" w:sz="4" w:space="0" w:color="auto"/>
              <w:right w:val="single" w:sz="4" w:space="0" w:color="auto"/>
            </w:tcBorders>
            <w:shd w:val="clear" w:color="000000" w:fill="FFD9D9"/>
            <w:noWrap/>
            <w:vAlign w:val="center"/>
            <w:hideMark/>
          </w:tcPr>
          <w:p w14:paraId="43D6282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4 864,12</w:t>
            </w:r>
          </w:p>
        </w:tc>
        <w:tc>
          <w:tcPr>
            <w:tcW w:w="201" w:type="pct"/>
            <w:tcBorders>
              <w:top w:val="nil"/>
              <w:left w:val="nil"/>
              <w:bottom w:val="single" w:sz="4" w:space="0" w:color="auto"/>
              <w:right w:val="single" w:sz="4" w:space="0" w:color="auto"/>
            </w:tcBorders>
            <w:shd w:val="clear" w:color="000000" w:fill="FFD9D9"/>
            <w:noWrap/>
            <w:vAlign w:val="center"/>
            <w:hideMark/>
          </w:tcPr>
          <w:p w14:paraId="09CEFAD9"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5 058,68</w:t>
            </w:r>
          </w:p>
        </w:tc>
        <w:tc>
          <w:tcPr>
            <w:tcW w:w="201" w:type="pct"/>
            <w:tcBorders>
              <w:top w:val="nil"/>
              <w:left w:val="nil"/>
              <w:bottom w:val="single" w:sz="4" w:space="0" w:color="auto"/>
              <w:right w:val="single" w:sz="4" w:space="0" w:color="auto"/>
            </w:tcBorders>
            <w:shd w:val="clear" w:color="000000" w:fill="FFD9D9"/>
            <w:noWrap/>
            <w:vAlign w:val="center"/>
            <w:hideMark/>
          </w:tcPr>
          <w:p w14:paraId="6479FD6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5 261,03</w:t>
            </w:r>
          </w:p>
        </w:tc>
        <w:tc>
          <w:tcPr>
            <w:tcW w:w="201" w:type="pct"/>
            <w:tcBorders>
              <w:top w:val="nil"/>
              <w:left w:val="nil"/>
              <w:bottom w:val="single" w:sz="4" w:space="0" w:color="auto"/>
              <w:right w:val="single" w:sz="4" w:space="0" w:color="auto"/>
            </w:tcBorders>
            <w:shd w:val="clear" w:color="000000" w:fill="FFD9D9"/>
            <w:noWrap/>
            <w:vAlign w:val="center"/>
            <w:hideMark/>
          </w:tcPr>
          <w:p w14:paraId="36FBE09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5 471,47</w:t>
            </w:r>
          </w:p>
        </w:tc>
        <w:tc>
          <w:tcPr>
            <w:tcW w:w="891" w:type="pct"/>
            <w:tcBorders>
              <w:top w:val="nil"/>
              <w:left w:val="nil"/>
              <w:bottom w:val="single" w:sz="4" w:space="0" w:color="auto"/>
              <w:right w:val="single" w:sz="4" w:space="0" w:color="auto"/>
            </w:tcBorders>
            <w:shd w:val="clear" w:color="auto" w:fill="auto"/>
            <w:noWrap/>
            <w:vAlign w:val="center"/>
            <w:hideMark/>
          </w:tcPr>
          <w:p w14:paraId="77E4D2B4"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proofErr w:type="spellStart"/>
            <w:r w:rsidRPr="002421DD">
              <w:rPr>
                <w:rFonts w:eastAsia="Times New Roman"/>
                <w:color w:val="000000"/>
                <w:sz w:val="16"/>
                <w:szCs w:val="16"/>
                <w:lang w:eastAsia="ru-RU"/>
              </w:rPr>
              <w:t>Дефлирование</w:t>
            </w:r>
            <w:proofErr w:type="spellEnd"/>
            <w:r w:rsidRPr="002421DD">
              <w:rPr>
                <w:rFonts w:eastAsia="Times New Roman"/>
                <w:color w:val="000000"/>
                <w:sz w:val="16"/>
                <w:szCs w:val="16"/>
                <w:lang w:eastAsia="ru-RU"/>
              </w:rPr>
              <w:t>, дефлятор "постоянные затраты на эксплуатацию"</w:t>
            </w:r>
          </w:p>
        </w:tc>
      </w:tr>
      <w:tr w:rsidR="00FA2343" w:rsidRPr="002421DD" w14:paraId="6F701208"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D9D9"/>
            <w:noWrap/>
            <w:vAlign w:val="center"/>
            <w:hideMark/>
          </w:tcPr>
          <w:p w14:paraId="276BCEBA"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Расходы на оплату труда</w:t>
            </w:r>
          </w:p>
        </w:tc>
        <w:tc>
          <w:tcPr>
            <w:tcW w:w="200" w:type="pct"/>
            <w:tcBorders>
              <w:top w:val="nil"/>
              <w:left w:val="nil"/>
              <w:bottom w:val="single" w:sz="4" w:space="0" w:color="auto"/>
              <w:right w:val="single" w:sz="4" w:space="0" w:color="auto"/>
            </w:tcBorders>
            <w:shd w:val="clear" w:color="000000" w:fill="FFD9D9"/>
            <w:vAlign w:val="center"/>
            <w:hideMark/>
          </w:tcPr>
          <w:p w14:paraId="6DE6903B"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9D9"/>
            <w:noWrap/>
            <w:vAlign w:val="center"/>
            <w:hideMark/>
          </w:tcPr>
          <w:p w14:paraId="41381F6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9 478,13</w:t>
            </w:r>
          </w:p>
        </w:tc>
        <w:tc>
          <w:tcPr>
            <w:tcW w:w="201" w:type="pct"/>
            <w:tcBorders>
              <w:top w:val="nil"/>
              <w:left w:val="nil"/>
              <w:bottom w:val="single" w:sz="4" w:space="0" w:color="auto"/>
              <w:right w:val="single" w:sz="4" w:space="0" w:color="auto"/>
            </w:tcBorders>
            <w:shd w:val="clear" w:color="000000" w:fill="FFD9D9"/>
            <w:noWrap/>
            <w:vAlign w:val="center"/>
            <w:hideMark/>
          </w:tcPr>
          <w:p w14:paraId="2119383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9 857,26</w:t>
            </w:r>
          </w:p>
        </w:tc>
        <w:tc>
          <w:tcPr>
            <w:tcW w:w="201" w:type="pct"/>
            <w:tcBorders>
              <w:top w:val="nil"/>
              <w:left w:val="nil"/>
              <w:bottom w:val="single" w:sz="4" w:space="0" w:color="auto"/>
              <w:right w:val="single" w:sz="4" w:space="0" w:color="auto"/>
            </w:tcBorders>
            <w:shd w:val="clear" w:color="000000" w:fill="FFD9D9"/>
            <w:noWrap/>
            <w:vAlign w:val="center"/>
            <w:hideMark/>
          </w:tcPr>
          <w:p w14:paraId="5F8D62C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10 251,55</w:t>
            </w:r>
          </w:p>
        </w:tc>
        <w:tc>
          <w:tcPr>
            <w:tcW w:w="200" w:type="pct"/>
            <w:tcBorders>
              <w:top w:val="nil"/>
              <w:left w:val="nil"/>
              <w:bottom w:val="single" w:sz="4" w:space="0" w:color="auto"/>
              <w:right w:val="single" w:sz="4" w:space="0" w:color="auto"/>
            </w:tcBorders>
            <w:shd w:val="clear" w:color="000000" w:fill="FFD9D9"/>
            <w:noWrap/>
            <w:vAlign w:val="center"/>
            <w:hideMark/>
          </w:tcPr>
          <w:p w14:paraId="4E124D5F"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10 661,61</w:t>
            </w:r>
          </w:p>
        </w:tc>
        <w:tc>
          <w:tcPr>
            <w:tcW w:w="201" w:type="pct"/>
            <w:tcBorders>
              <w:top w:val="nil"/>
              <w:left w:val="nil"/>
              <w:bottom w:val="single" w:sz="4" w:space="0" w:color="auto"/>
              <w:right w:val="single" w:sz="4" w:space="0" w:color="auto"/>
            </w:tcBorders>
            <w:shd w:val="clear" w:color="000000" w:fill="FFD9D9"/>
            <w:noWrap/>
            <w:vAlign w:val="center"/>
            <w:hideMark/>
          </w:tcPr>
          <w:p w14:paraId="2F2F056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11 088,07</w:t>
            </w:r>
          </w:p>
        </w:tc>
        <w:tc>
          <w:tcPr>
            <w:tcW w:w="201" w:type="pct"/>
            <w:tcBorders>
              <w:top w:val="nil"/>
              <w:left w:val="nil"/>
              <w:bottom w:val="single" w:sz="4" w:space="0" w:color="auto"/>
              <w:right w:val="single" w:sz="4" w:space="0" w:color="auto"/>
            </w:tcBorders>
            <w:shd w:val="clear" w:color="000000" w:fill="FFD9D9"/>
            <w:noWrap/>
            <w:vAlign w:val="center"/>
            <w:hideMark/>
          </w:tcPr>
          <w:p w14:paraId="39EE729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11 531,60</w:t>
            </w:r>
          </w:p>
        </w:tc>
        <w:tc>
          <w:tcPr>
            <w:tcW w:w="200" w:type="pct"/>
            <w:tcBorders>
              <w:top w:val="nil"/>
              <w:left w:val="nil"/>
              <w:bottom w:val="single" w:sz="4" w:space="0" w:color="auto"/>
              <w:right w:val="single" w:sz="4" w:space="0" w:color="auto"/>
            </w:tcBorders>
            <w:shd w:val="clear" w:color="000000" w:fill="FFD9D9"/>
            <w:noWrap/>
            <w:vAlign w:val="center"/>
            <w:hideMark/>
          </w:tcPr>
          <w:p w14:paraId="0BAE091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11 992,86</w:t>
            </w:r>
          </w:p>
        </w:tc>
        <w:tc>
          <w:tcPr>
            <w:tcW w:w="201" w:type="pct"/>
            <w:tcBorders>
              <w:top w:val="nil"/>
              <w:left w:val="nil"/>
              <w:bottom w:val="single" w:sz="4" w:space="0" w:color="auto"/>
              <w:right w:val="single" w:sz="4" w:space="0" w:color="auto"/>
            </w:tcBorders>
            <w:shd w:val="clear" w:color="000000" w:fill="FFD9D9"/>
            <w:noWrap/>
            <w:vAlign w:val="center"/>
            <w:hideMark/>
          </w:tcPr>
          <w:p w14:paraId="2E9F2D64"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12 472,57</w:t>
            </w:r>
          </w:p>
        </w:tc>
        <w:tc>
          <w:tcPr>
            <w:tcW w:w="201" w:type="pct"/>
            <w:tcBorders>
              <w:top w:val="nil"/>
              <w:left w:val="nil"/>
              <w:bottom w:val="single" w:sz="4" w:space="0" w:color="auto"/>
              <w:right w:val="single" w:sz="4" w:space="0" w:color="auto"/>
            </w:tcBorders>
            <w:shd w:val="clear" w:color="000000" w:fill="FFD9D9"/>
            <w:noWrap/>
            <w:vAlign w:val="center"/>
            <w:hideMark/>
          </w:tcPr>
          <w:p w14:paraId="2B9D2919"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12 971,48</w:t>
            </w:r>
          </w:p>
        </w:tc>
        <w:tc>
          <w:tcPr>
            <w:tcW w:w="200" w:type="pct"/>
            <w:tcBorders>
              <w:top w:val="nil"/>
              <w:left w:val="nil"/>
              <w:bottom w:val="single" w:sz="4" w:space="0" w:color="auto"/>
              <w:right w:val="single" w:sz="4" w:space="0" w:color="auto"/>
            </w:tcBorders>
            <w:shd w:val="clear" w:color="000000" w:fill="FFD9D9"/>
            <w:noWrap/>
            <w:vAlign w:val="center"/>
            <w:hideMark/>
          </w:tcPr>
          <w:p w14:paraId="473E80C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13 490,34</w:t>
            </w:r>
          </w:p>
        </w:tc>
        <w:tc>
          <w:tcPr>
            <w:tcW w:w="201" w:type="pct"/>
            <w:tcBorders>
              <w:top w:val="nil"/>
              <w:left w:val="nil"/>
              <w:bottom w:val="single" w:sz="4" w:space="0" w:color="auto"/>
              <w:right w:val="single" w:sz="4" w:space="0" w:color="auto"/>
            </w:tcBorders>
            <w:shd w:val="clear" w:color="000000" w:fill="FFD9D9"/>
            <w:noWrap/>
            <w:vAlign w:val="center"/>
            <w:hideMark/>
          </w:tcPr>
          <w:p w14:paraId="43DED37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14 029,95</w:t>
            </w:r>
          </w:p>
        </w:tc>
        <w:tc>
          <w:tcPr>
            <w:tcW w:w="201" w:type="pct"/>
            <w:tcBorders>
              <w:top w:val="nil"/>
              <w:left w:val="nil"/>
              <w:bottom w:val="single" w:sz="4" w:space="0" w:color="auto"/>
              <w:right w:val="single" w:sz="4" w:space="0" w:color="auto"/>
            </w:tcBorders>
            <w:shd w:val="clear" w:color="000000" w:fill="FFD9D9"/>
            <w:noWrap/>
            <w:vAlign w:val="center"/>
            <w:hideMark/>
          </w:tcPr>
          <w:p w14:paraId="56645F04"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14 591,15</w:t>
            </w:r>
          </w:p>
        </w:tc>
        <w:tc>
          <w:tcPr>
            <w:tcW w:w="200" w:type="pct"/>
            <w:tcBorders>
              <w:top w:val="nil"/>
              <w:left w:val="nil"/>
              <w:bottom w:val="single" w:sz="4" w:space="0" w:color="auto"/>
              <w:right w:val="single" w:sz="4" w:space="0" w:color="auto"/>
            </w:tcBorders>
            <w:shd w:val="clear" w:color="000000" w:fill="FFD9D9"/>
            <w:noWrap/>
            <w:vAlign w:val="center"/>
            <w:hideMark/>
          </w:tcPr>
          <w:p w14:paraId="639DF8E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15 174,79</w:t>
            </w:r>
          </w:p>
        </w:tc>
        <w:tc>
          <w:tcPr>
            <w:tcW w:w="201" w:type="pct"/>
            <w:tcBorders>
              <w:top w:val="nil"/>
              <w:left w:val="nil"/>
              <w:bottom w:val="single" w:sz="4" w:space="0" w:color="auto"/>
              <w:right w:val="single" w:sz="4" w:space="0" w:color="auto"/>
            </w:tcBorders>
            <w:shd w:val="clear" w:color="000000" w:fill="FFD9D9"/>
            <w:noWrap/>
            <w:vAlign w:val="center"/>
            <w:hideMark/>
          </w:tcPr>
          <w:p w14:paraId="3E630864"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15 781,79</w:t>
            </w:r>
          </w:p>
        </w:tc>
        <w:tc>
          <w:tcPr>
            <w:tcW w:w="201" w:type="pct"/>
            <w:tcBorders>
              <w:top w:val="nil"/>
              <w:left w:val="nil"/>
              <w:bottom w:val="single" w:sz="4" w:space="0" w:color="auto"/>
              <w:right w:val="single" w:sz="4" w:space="0" w:color="auto"/>
            </w:tcBorders>
            <w:shd w:val="clear" w:color="000000" w:fill="FFD9D9"/>
            <w:noWrap/>
            <w:vAlign w:val="center"/>
            <w:hideMark/>
          </w:tcPr>
          <w:p w14:paraId="7845C6E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16 413,06</w:t>
            </w:r>
          </w:p>
        </w:tc>
        <w:tc>
          <w:tcPr>
            <w:tcW w:w="201" w:type="pct"/>
            <w:tcBorders>
              <w:top w:val="nil"/>
              <w:left w:val="nil"/>
              <w:bottom w:val="single" w:sz="4" w:space="0" w:color="auto"/>
              <w:right w:val="single" w:sz="4" w:space="0" w:color="auto"/>
            </w:tcBorders>
            <w:shd w:val="clear" w:color="000000" w:fill="FFD9D9"/>
            <w:noWrap/>
            <w:vAlign w:val="center"/>
            <w:hideMark/>
          </w:tcPr>
          <w:p w14:paraId="27ED9A2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17 069,58</w:t>
            </w:r>
          </w:p>
        </w:tc>
        <w:tc>
          <w:tcPr>
            <w:tcW w:w="891" w:type="pct"/>
            <w:tcBorders>
              <w:top w:val="nil"/>
              <w:left w:val="nil"/>
              <w:bottom w:val="single" w:sz="4" w:space="0" w:color="auto"/>
              <w:right w:val="single" w:sz="4" w:space="0" w:color="auto"/>
            </w:tcBorders>
            <w:shd w:val="clear" w:color="auto" w:fill="auto"/>
            <w:noWrap/>
            <w:vAlign w:val="center"/>
            <w:hideMark/>
          </w:tcPr>
          <w:p w14:paraId="614000EB"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proofErr w:type="spellStart"/>
            <w:r w:rsidRPr="002421DD">
              <w:rPr>
                <w:rFonts w:eastAsia="Times New Roman"/>
                <w:color w:val="000000"/>
                <w:sz w:val="16"/>
                <w:szCs w:val="16"/>
                <w:lang w:eastAsia="ru-RU"/>
              </w:rPr>
              <w:t>Дефлирование</w:t>
            </w:r>
            <w:proofErr w:type="spellEnd"/>
            <w:r w:rsidRPr="002421DD">
              <w:rPr>
                <w:rFonts w:eastAsia="Times New Roman"/>
                <w:color w:val="000000"/>
                <w:sz w:val="16"/>
                <w:szCs w:val="16"/>
                <w:lang w:eastAsia="ru-RU"/>
              </w:rPr>
              <w:t>, дефлятор "заработная плата"</w:t>
            </w:r>
          </w:p>
        </w:tc>
      </w:tr>
      <w:tr w:rsidR="00FA2343" w:rsidRPr="002421DD" w14:paraId="19D4E109" w14:textId="77777777" w:rsidTr="00916518">
        <w:trPr>
          <w:trHeight w:val="510"/>
        </w:trPr>
        <w:tc>
          <w:tcPr>
            <w:tcW w:w="699" w:type="pct"/>
            <w:tcBorders>
              <w:top w:val="nil"/>
              <w:left w:val="single" w:sz="4" w:space="0" w:color="auto"/>
              <w:bottom w:val="single" w:sz="4" w:space="0" w:color="auto"/>
              <w:right w:val="single" w:sz="4" w:space="0" w:color="auto"/>
            </w:tcBorders>
            <w:shd w:val="clear" w:color="000000" w:fill="FFD9D9"/>
            <w:vAlign w:val="center"/>
            <w:hideMark/>
          </w:tcPr>
          <w:p w14:paraId="3970B4DE"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Расходы на оплату работ и услуг производственного характера, выполняемых по договорам со сторонними организациями</w:t>
            </w:r>
          </w:p>
        </w:tc>
        <w:tc>
          <w:tcPr>
            <w:tcW w:w="200" w:type="pct"/>
            <w:tcBorders>
              <w:top w:val="nil"/>
              <w:left w:val="nil"/>
              <w:bottom w:val="single" w:sz="4" w:space="0" w:color="auto"/>
              <w:right w:val="single" w:sz="4" w:space="0" w:color="auto"/>
            </w:tcBorders>
            <w:shd w:val="clear" w:color="000000" w:fill="FFD9D9"/>
            <w:vAlign w:val="center"/>
            <w:hideMark/>
          </w:tcPr>
          <w:p w14:paraId="33D77B25"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9D9"/>
            <w:noWrap/>
            <w:vAlign w:val="center"/>
            <w:hideMark/>
          </w:tcPr>
          <w:p w14:paraId="6C9C13C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1 081,04</w:t>
            </w:r>
          </w:p>
        </w:tc>
        <w:tc>
          <w:tcPr>
            <w:tcW w:w="201" w:type="pct"/>
            <w:tcBorders>
              <w:top w:val="nil"/>
              <w:left w:val="nil"/>
              <w:bottom w:val="single" w:sz="4" w:space="0" w:color="auto"/>
              <w:right w:val="single" w:sz="4" w:space="0" w:color="auto"/>
            </w:tcBorders>
            <w:shd w:val="clear" w:color="000000" w:fill="FFD9D9"/>
            <w:noWrap/>
            <w:vAlign w:val="center"/>
            <w:hideMark/>
          </w:tcPr>
          <w:p w14:paraId="3AAEC0B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1 124,28</w:t>
            </w:r>
          </w:p>
        </w:tc>
        <w:tc>
          <w:tcPr>
            <w:tcW w:w="201" w:type="pct"/>
            <w:tcBorders>
              <w:top w:val="nil"/>
              <w:left w:val="nil"/>
              <w:bottom w:val="single" w:sz="4" w:space="0" w:color="auto"/>
              <w:right w:val="single" w:sz="4" w:space="0" w:color="auto"/>
            </w:tcBorders>
            <w:shd w:val="clear" w:color="000000" w:fill="FFD9D9"/>
            <w:noWrap/>
            <w:vAlign w:val="center"/>
            <w:hideMark/>
          </w:tcPr>
          <w:p w14:paraId="5D24BC3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1 169,25</w:t>
            </w:r>
          </w:p>
        </w:tc>
        <w:tc>
          <w:tcPr>
            <w:tcW w:w="200" w:type="pct"/>
            <w:tcBorders>
              <w:top w:val="nil"/>
              <w:left w:val="nil"/>
              <w:bottom w:val="single" w:sz="4" w:space="0" w:color="auto"/>
              <w:right w:val="single" w:sz="4" w:space="0" w:color="auto"/>
            </w:tcBorders>
            <w:shd w:val="clear" w:color="000000" w:fill="FFD9D9"/>
            <w:noWrap/>
            <w:vAlign w:val="center"/>
            <w:hideMark/>
          </w:tcPr>
          <w:p w14:paraId="65568F7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1 216,02</w:t>
            </w:r>
          </w:p>
        </w:tc>
        <w:tc>
          <w:tcPr>
            <w:tcW w:w="201" w:type="pct"/>
            <w:tcBorders>
              <w:top w:val="nil"/>
              <w:left w:val="nil"/>
              <w:bottom w:val="single" w:sz="4" w:space="0" w:color="auto"/>
              <w:right w:val="single" w:sz="4" w:space="0" w:color="auto"/>
            </w:tcBorders>
            <w:shd w:val="clear" w:color="000000" w:fill="FFD9D9"/>
            <w:noWrap/>
            <w:vAlign w:val="center"/>
            <w:hideMark/>
          </w:tcPr>
          <w:p w14:paraId="44CA5BC9"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1 264,66</w:t>
            </w:r>
          </w:p>
        </w:tc>
        <w:tc>
          <w:tcPr>
            <w:tcW w:w="201" w:type="pct"/>
            <w:tcBorders>
              <w:top w:val="nil"/>
              <w:left w:val="nil"/>
              <w:bottom w:val="single" w:sz="4" w:space="0" w:color="auto"/>
              <w:right w:val="single" w:sz="4" w:space="0" w:color="auto"/>
            </w:tcBorders>
            <w:shd w:val="clear" w:color="000000" w:fill="FFD9D9"/>
            <w:noWrap/>
            <w:vAlign w:val="center"/>
            <w:hideMark/>
          </w:tcPr>
          <w:p w14:paraId="2230178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1 315,25</w:t>
            </w:r>
          </w:p>
        </w:tc>
        <w:tc>
          <w:tcPr>
            <w:tcW w:w="200" w:type="pct"/>
            <w:tcBorders>
              <w:top w:val="nil"/>
              <w:left w:val="nil"/>
              <w:bottom w:val="single" w:sz="4" w:space="0" w:color="auto"/>
              <w:right w:val="single" w:sz="4" w:space="0" w:color="auto"/>
            </w:tcBorders>
            <w:shd w:val="clear" w:color="000000" w:fill="FFD9D9"/>
            <w:noWrap/>
            <w:vAlign w:val="center"/>
            <w:hideMark/>
          </w:tcPr>
          <w:p w14:paraId="2A03199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1 367,86</w:t>
            </w:r>
          </w:p>
        </w:tc>
        <w:tc>
          <w:tcPr>
            <w:tcW w:w="201" w:type="pct"/>
            <w:tcBorders>
              <w:top w:val="nil"/>
              <w:left w:val="nil"/>
              <w:bottom w:val="single" w:sz="4" w:space="0" w:color="auto"/>
              <w:right w:val="single" w:sz="4" w:space="0" w:color="auto"/>
            </w:tcBorders>
            <w:shd w:val="clear" w:color="000000" w:fill="FFD9D9"/>
            <w:noWrap/>
            <w:vAlign w:val="center"/>
            <w:hideMark/>
          </w:tcPr>
          <w:p w14:paraId="53F897C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1 422,57</w:t>
            </w:r>
          </w:p>
        </w:tc>
        <w:tc>
          <w:tcPr>
            <w:tcW w:w="201" w:type="pct"/>
            <w:tcBorders>
              <w:top w:val="nil"/>
              <w:left w:val="nil"/>
              <w:bottom w:val="single" w:sz="4" w:space="0" w:color="auto"/>
              <w:right w:val="single" w:sz="4" w:space="0" w:color="auto"/>
            </w:tcBorders>
            <w:shd w:val="clear" w:color="000000" w:fill="FFD9D9"/>
            <w:noWrap/>
            <w:vAlign w:val="center"/>
            <w:hideMark/>
          </w:tcPr>
          <w:p w14:paraId="02E2BD4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1 479,48</w:t>
            </w:r>
          </w:p>
        </w:tc>
        <w:tc>
          <w:tcPr>
            <w:tcW w:w="200" w:type="pct"/>
            <w:tcBorders>
              <w:top w:val="nil"/>
              <w:left w:val="nil"/>
              <w:bottom w:val="single" w:sz="4" w:space="0" w:color="auto"/>
              <w:right w:val="single" w:sz="4" w:space="0" w:color="auto"/>
            </w:tcBorders>
            <w:shd w:val="clear" w:color="000000" w:fill="FFD9D9"/>
            <w:noWrap/>
            <w:vAlign w:val="center"/>
            <w:hideMark/>
          </w:tcPr>
          <w:p w14:paraId="4F84116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1 538,66</w:t>
            </w:r>
          </w:p>
        </w:tc>
        <w:tc>
          <w:tcPr>
            <w:tcW w:w="201" w:type="pct"/>
            <w:tcBorders>
              <w:top w:val="nil"/>
              <w:left w:val="nil"/>
              <w:bottom w:val="single" w:sz="4" w:space="0" w:color="auto"/>
              <w:right w:val="single" w:sz="4" w:space="0" w:color="auto"/>
            </w:tcBorders>
            <w:shd w:val="clear" w:color="000000" w:fill="FFD9D9"/>
            <w:noWrap/>
            <w:vAlign w:val="center"/>
            <w:hideMark/>
          </w:tcPr>
          <w:p w14:paraId="189D6B2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1 600,20</w:t>
            </w:r>
          </w:p>
        </w:tc>
        <w:tc>
          <w:tcPr>
            <w:tcW w:w="201" w:type="pct"/>
            <w:tcBorders>
              <w:top w:val="nil"/>
              <w:left w:val="nil"/>
              <w:bottom w:val="single" w:sz="4" w:space="0" w:color="auto"/>
              <w:right w:val="single" w:sz="4" w:space="0" w:color="auto"/>
            </w:tcBorders>
            <w:shd w:val="clear" w:color="000000" w:fill="FFD9D9"/>
            <w:noWrap/>
            <w:vAlign w:val="center"/>
            <w:hideMark/>
          </w:tcPr>
          <w:p w14:paraId="6A23840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1 664,21</w:t>
            </w:r>
          </w:p>
        </w:tc>
        <w:tc>
          <w:tcPr>
            <w:tcW w:w="200" w:type="pct"/>
            <w:tcBorders>
              <w:top w:val="nil"/>
              <w:left w:val="nil"/>
              <w:bottom w:val="single" w:sz="4" w:space="0" w:color="auto"/>
              <w:right w:val="single" w:sz="4" w:space="0" w:color="auto"/>
            </w:tcBorders>
            <w:shd w:val="clear" w:color="000000" w:fill="FFD9D9"/>
            <w:noWrap/>
            <w:vAlign w:val="center"/>
            <w:hideMark/>
          </w:tcPr>
          <w:p w14:paraId="6F8C5BA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1 730,78</w:t>
            </w:r>
          </w:p>
        </w:tc>
        <w:tc>
          <w:tcPr>
            <w:tcW w:w="201" w:type="pct"/>
            <w:tcBorders>
              <w:top w:val="nil"/>
              <w:left w:val="nil"/>
              <w:bottom w:val="single" w:sz="4" w:space="0" w:color="auto"/>
              <w:right w:val="single" w:sz="4" w:space="0" w:color="auto"/>
            </w:tcBorders>
            <w:shd w:val="clear" w:color="000000" w:fill="FFD9D9"/>
            <w:noWrap/>
            <w:vAlign w:val="center"/>
            <w:hideMark/>
          </w:tcPr>
          <w:p w14:paraId="76A5EDF6"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1 800,01</w:t>
            </w:r>
          </w:p>
        </w:tc>
        <w:tc>
          <w:tcPr>
            <w:tcW w:w="201" w:type="pct"/>
            <w:tcBorders>
              <w:top w:val="nil"/>
              <w:left w:val="nil"/>
              <w:bottom w:val="single" w:sz="4" w:space="0" w:color="auto"/>
              <w:right w:val="single" w:sz="4" w:space="0" w:color="auto"/>
            </w:tcBorders>
            <w:shd w:val="clear" w:color="000000" w:fill="FFD9D9"/>
            <w:noWrap/>
            <w:vAlign w:val="center"/>
            <w:hideMark/>
          </w:tcPr>
          <w:p w14:paraId="56A6E8C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1 872,01</w:t>
            </w:r>
          </w:p>
        </w:tc>
        <w:tc>
          <w:tcPr>
            <w:tcW w:w="201" w:type="pct"/>
            <w:tcBorders>
              <w:top w:val="nil"/>
              <w:left w:val="nil"/>
              <w:bottom w:val="single" w:sz="4" w:space="0" w:color="auto"/>
              <w:right w:val="single" w:sz="4" w:space="0" w:color="auto"/>
            </w:tcBorders>
            <w:shd w:val="clear" w:color="000000" w:fill="FFD9D9"/>
            <w:noWrap/>
            <w:vAlign w:val="center"/>
            <w:hideMark/>
          </w:tcPr>
          <w:p w14:paraId="5C3D289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1 946,89</w:t>
            </w:r>
          </w:p>
        </w:tc>
        <w:tc>
          <w:tcPr>
            <w:tcW w:w="891" w:type="pct"/>
            <w:tcBorders>
              <w:top w:val="nil"/>
              <w:left w:val="nil"/>
              <w:bottom w:val="single" w:sz="4" w:space="0" w:color="auto"/>
              <w:right w:val="single" w:sz="4" w:space="0" w:color="auto"/>
            </w:tcBorders>
            <w:shd w:val="clear" w:color="auto" w:fill="auto"/>
            <w:noWrap/>
            <w:vAlign w:val="center"/>
            <w:hideMark/>
          </w:tcPr>
          <w:p w14:paraId="314AB37F"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proofErr w:type="spellStart"/>
            <w:r w:rsidRPr="002421DD">
              <w:rPr>
                <w:rFonts w:eastAsia="Times New Roman"/>
                <w:color w:val="000000"/>
                <w:sz w:val="16"/>
                <w:szCs w:val="16"/>
                <w:lang w:eastAsia="ru-RU"/>
              </w:rPr>
              <w:t>Дефлирование</w:t>
            </w:r>
            <w:proofErr w:type="spellEnd"/>
            <w:r w:rsidRPr="002421DD">
              <w:rPr>
                <w:rFonts w:eastAsia="Times New Roman"/>
                <w:color w:val="000000"/>
                <w:sz w:val="16"/>
                <w:szCs w:val="16"/>
                <w:lang w:eastAsia="ru-RU"/>
              </w:rPr>
              <w:t>, дефлятор "постоянные затраты на эксплуатацию"</w:t>
            </w:r>
          </w:p>
        </w:tc>
      </w:tr>
      <w:tr w:rsidR="00FA2343" w:rsidRPr="002421DD" w14:paraId="5F2D7AF4" w14:textId="77777777" w:rsidTr="00916518">
        <w:trPr>
          <w:trHeight w:val="510"/>
        </w:trPr>
        <w:tc>
          <w:tcPr>
            <w:tcW w:w="699" w:type="pct"/>
            <w:tcBorders>
              <w:top w:val="nil"/>
              <w:left w:val="single" w:sz="4" w:space="0" w:color="auto"/>
              <w:bottom w:val="single" w:sz="4" w:space="0" w:color="auto"/>
              <w:right w:val="single" w:sz="4" w:space="0" w:color="auto"/>
            </w:tcBorders>
            <w:shd w:val="clear" w:color="000000" w:fill="FFD9D9"/>
            <w:vAlign w:val="center"/>
            <w:hideMark/>
          </w:tcPr>
          <w:p w14:paraId="16C9DE34"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Расходы на оплату иных работ и услуг производственного характера, выполняемых по договорам со сторонними организациями</w:t>
            </w:r>
          </w:p>
        </w:tc>
        <w:tc>
          <w:tcPr>
            <w:tcW w:w="200" w:type="pct"/>
            <w:tcBorders>
              <w:top w:val="nil"/>
              <w:left w:val="nil"/>
              <w:bottom w:val="single" w:sz="4" w:space="0" w:color="auto"/>
              <w:right w:val="single" w:sz="4" w:space="0" w:color="auto"/>
            </w:tcBorders>
            <w:shd w:val="clear" w:color="000000" w:fill="FFD9D9"/>
            <w:vAlign w:val="center"/>
            <w:hideMark/>
          </w:tcPr>
          <w:p w14:paraId="595E32C0"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9D9"/>
            <w:noWrap/>
            <w:vAlign w:val="center"/>
            <w:hideMark/>
          </w:tcPr>
          <w:p w14:paraId="0DCDE2F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73,00</w:t>
            </w:r>
          </w:p>
        </w:tc>
        <w:tc>
          <w:tcPr>
            <w:tcW w:w="201" w:type="pct"/>
            <w:tcBorders>
              <w:top w:val="nil"/>
              <w:left w:val="nil"/>
              <w:bottom w:val="single" w:sz="4" w:space="0" w:color="auto"/>
              <w:right w:val="single" w:sz="4" w:space="0" w:color="auto"/>
            </w:tcBorders>
            <w:shd w:val="clear" w:color="000000" w:fill="FFD9D9"/>
            <w:noWrap/>
            <w:vAlign w:val="center"/>
            <w:hideMark/>
          </w:tcPr>
          <w:p w14:paraId="2E89EBB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75,92</w:t>
            </w:r>
          </w:p>
        </w:tc>
        <w:tc>
          <w:tcPr>
            <w:tcW w:w="201" w:type="pct"/>
            <w:tcBorders>
              <w:top w:val="nil"/>
              <w:left w:val="nil"/>
              <w:bottom w:val="single" w:sz="4" w:space="0" w:color="auto"/>
              <w:right w:val="single" w:sz="4" w:space="0" w:color="auto"/>
            </w:tcBorders>
            <w:shd w:val="clear" w:color="000000" w:fill="FFD9D9"/>
            <w:noWrap/>
            <w:vAlign w:val="center"/>
            <w:hideMark/>
          </w:tcPr>
          <w:p w14:paraId="7C23885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78,96</w:t>
            </w:r>
          </w:p>
        </w:tc>
        <w:tc>
          <w:tcPr>
            <w:tcW w:w="200" w:type="pct"/>
            <w:tcBorders>
              <w:top w:val="nil"/>
              <w:left w:val="nil"/>
              <w:bottom w:val="single" w:sz="4" w:space="0" w:color="auto"/>
              <w:right w:val="single" w:sz="4" w:space="0" w:color="auto"/>
            </w:tcBorders>
            <w:shd w:val="clear" w:color="000000" w:fill="FFD9D9"/>
            <w:noWrap/>
            <w:vAlign w:val="center"/>
            <w:hideMark/>
          </w:tcPr>
          <w:p w14:paraId="7A335849"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82,12</w:t>
            </w:r>
          </w:p>
        </w:tc>
        <w:tc>
          <w:tcPr>
            <w:tcW w:w="201" w:type="pct"/>
            <w:tcBorders>
              <w:top w:val="nil"/>
              <w:left w:val="nil"/>
              <w:bottom w:val="single" w:sz="4" w:space="0" w:color="auto"/>
              <w:right w:val="single" w:sz="4" w:space="0" w:color="auto"/>
            </w:tcBorders>
            <w:shd w:val="clear" w:color="000000" w:fill="FFD9D9"/>
            <w:noWrap/>
            <w:vAlign w:val="center"/>
            <w:hideMark/>
          </w:tcPr>
          <w:p w14:paraId="1ECED624"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85,40</w:t>
            </w:r>
          </w:p>
        </w:tc>
        <w:tc>
          <w:tcPr>
            <w:tcW w:w="201" w:type="pct"/>
            <w:tcBorders>
              <w:top w:val="nil"/>
              <w:left w:val="nil"/>
              <w:bottom w:val="single" w:sz="4" w:space="0" w:color="auto"/>
              <w:right w:val="single" w:sz="4" w:space="0" w:color="auto"/>
            </w:tcBorders>
            <w:shd w:val="clear" w:color="000000" w:fill="FFD9D9"/>
            <w:noWrap/>
            <w:vAlign w:val="center"/>
            <w:hideMark/>
          </w:tcPr>
          <w:p w14:paraId="7FF9F306"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88,82</w:t>
            </w:r>
          </w:p>
        </w:tc>
        <w:tc>
          <w:tcPr>
            <w:tcW w:w="200" w:type="pct"/>
            <w:tcBorders>
              <w:top w:val="nil"/>
              <w:left w:val="nil"/>
              <w:bottom w:val="single" w:sz="4" w:space="0" w:color="auto"/>
              <w:right w:val="single" w:sz="4" w:space="0" w:color="auto"/>
            </w:tcBorders>
            <w:shd w:val="clear" w:color="000000" w:fill="FFD9D9"/>
            <w:noWrap/>
            <w:vAlign w:val="center"/>
            <w:hideMark/>
          </w:tcPr>
          <w:p w14:paraId="32ED261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92,37</w:t>
            </w:r>
          </w:p>
        </w:tc>
        <w:tc>
          <w:tcPr>
            <w:tcW w:w="201" w:type="pct"/>
            <w:tcBorders>
              <w:top w:val="nil"/>
              <w:left w:val="nil"/>
              <w:bottom w:val="single" w:sz="4" w:space="0" w:color="auto"/>
              <w:right w:val="single" w:sz="4" w:space="0" w:color="auto"/>
            </w:tcBorders>
            <w:shd w:val="clear" w:color="000000" w:fill="FFD9D9"/>
            <w:noWrap/>
            <w:vAlign w:val="center"/>
            <w:hideMark/>
          </w:tcPr>
          <w:p w14:paraId="4EDC06F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96,06</w:t>
            </w:r>
          </w:p>
        </w:tc>
        <w:tc>
          <w:tcPr>
            <w:tcW w:w="201" w:type="pct"/>
            <w:tcBorders>
              <w:top w:val="nil"/>
              <w:left w:val="nil"/>
              <w:bottom w:val="single" w:sz="4" w:space="0" w:color="auto"/>
              <w:right w:val="single" w:sz="4" w:space="0" w:color="auto"/>
            </w:tcBorders>
            <w:shd w:val="clear" w:color="000000" w:fill="FFD9D9"/>
            <w:noWrap/>
            <w:vAlign w:val="center"/>
            <w:hideMark/>
          </w:tcPr>
          <w:p w14:paraId="6A04292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99,91</w:t>
            </w:r>
          </w:p>
        </w:tc>
        <w:tc>
          <w:tcPr>
            <w:tcW w:w="200" w:type="pct"/>
            <w:tcBorders>
              <w:top w:val="nil"/>
              <w:left w:val="nil"/>
              <w:bottom w:val="single" w:sz="4" w:space="0" w:color="auto"/>
              <w:right w:val="single" w:sz="4" w:space="0" w:color="auto"/>
            </w:tcBorders>
            <w:shd w:val="clear" w:color="000000" w:fill="FFD9D9"/>
            <w:noWrap/>
            <w:vAlign w:val="center"/>
            <w:hideMark/>
          </w:tcPr>
          <w:p w14:paraId="3CAC1EA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103,90</w:t>
            </w:r>
          </w:p>
        </w:tc>
        <w:tc>
          <w:tcPr>
            <w:tcW w:w="201" w:type="pct"/>
            <w:tcBorders>
              <w:top w:val="nil"/>
              <w:left w:val="nil"/>
              <w:bottom w:val="single" w:sz="4" w:space="0" w:color="auto"/>
              <w:right w:val="single" w:sz="4" w:space="0" w:color="auto"/>
            </w:tcBorders>
            <w:shd w:val="clear" w:color="000000" w:fill="FFD9D9"/>
            <w:noWrap/>
            <w:vAlign w:val="center"/>
            <w:hideMark/>
          </w:tcPr>
          <w:p w14:paraId="321FCF5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108,06</w:t>
            </w:r>
          </w:p>
        </w:tc>
        <w:tc>
          <w:tcPr>
            <w:tcW w:w="201" w:type="pct"/>
            <w:tcBorders>
              <w:top w:val="nil"/>
              <w:left w:val="nil"/>
              <w:bottom w:val="single" w:sz="4" w:space="0" w:color="auto"/>
              <w:right w:val="single" w:sz="4" w:space="0" w:color="auto"/>
            </w:tcBorders>
            <w:shd w:val="clear" w:color="000000" w:fill="FFD9D9"/>
            <w:noWrap/>
            <w:vAlign w:val="center"/>
            <w:hideMark/>
          </w:tcPr>
          <w:p w14:paraId="0961458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112,38</w:t>
            </w:r>
          </w:p>
        </w:tc>
        <w:tc>
          <w:tcPr>
            <w:tcW w:w="200" w:type="pct"/>
            <w:tcBorders>
              <w:top w:val="nil"/>
              <w:left w:val="nil"/>
              <w:bottom w:val="single" w:sz="4" w:space="0" w:color="auto"/>
              <w:right w:val="single" w:sz="4" w:space="0" w:color="auto"/>
            </w:tcBorders>
            <w:shd w:val="clear" w:color="000000" w:fill="FFD9D9"/>
            <w:noWrap/>
            <w:vAlign w:val="center"/>
            <w:hideMark/>
          </w:tcPr>
          <w:p w14:paraId="73B5CDA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116,88</w:t>
            </w:r>
          </w:p>
        </w:tc>
        <w:tc>
          <w:tcPr>
            <w:tcW w:w="201" w:type="pct"/>
            <w:tcBorders>
              <w:top w:val="nil"/>
              <w:left w:val="nil"/>
              <w:bottom w:val="single" w:sz="4" w:space="0" w:color="auto"/>
              <w:right w:val="single" w:sz="4" w:space="0" w:color="auto"/>
            </w:tcBorders>
            <w:shd w:val="clear" w:color="000000" w:fill="FFD9D9"/>
            <w:noWrap/>
            <w:vAlign w:val="center"/>
            <w:hideMark/>
          </w:tcPr>
          <w:p w14:paraId="209F1F3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121,55</w:t>
            </w:r>
          </w:p>
        </w:tc>
        <w:tc>
          <w:tcPr>
            <w:tcW w:w="201" w:type="pct"/>
            <w:tcBorders>
              <w:top w:val="nil"/>
              <w:left w:val="nil"/>
              <w:bottom w:val="single" w:sz="4" w:space="0" w:color="auto"/>
              <w:right w:val="single" w:sz="4" w:space="0" w:color="auto"/>
            </w:tcBorders>
            <w:shd w:val="clear" w:color="000000" w:fill="FFD9D9"/>
            <w:noWrap/>
            <w:vAlign w:val="center"/>
            <w:hideMark/>
          </w:tcPr>
          <w:p w14:paraId="137D469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126,41</w:t>
            </w:r>
          </w:p>
        </w:tc>
        <w:tc>
          <w:tcPr>
            <w:tcW w:w="201" w:type="pct"/>
            <w:tcBorders>
              <w:top w:val="nil"/>
              <w:left w:val="nil"/>
              <w:bottom w:val="single" w:sz="4" w:space="0" w:color="auto"/>
              <w:right w:val="single" w:sz="4" w:space="0" w:color="auto"/>
            </w:tcBorders>
            <w:shd w:val="clear" w:color="000000" w:fill="FFD9D9"/>
            <w:noWrap/>
            <w:vAlign w:val="center"/>
            <w:hideMark/>
          </w:tcPr>
          <w:p w14:paraId="4809DEE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131,47</w:t>
            </w:r>
          </w:p>
        </w:tc>
        <w:tc>
          <w:tcPr>
            <w:tcW w:w="891" w:type="pct"/>
            <w:tcBorders>
              <w:top w:val="nil"/>
              <w:left w:val="nil"/>
              <w:bottom w:val="single" w:sz="4" w:space="0" w:color="auto"/>
              <w:right w:val="single" w:sz="4" w:space="0" w:color="auto"/>
            </w:tcBorders>
            <w:shd w:val="clear" w:color="auto" w:fill="auto"/>
            <w:noWrap/>
            <w:vAlign w:val="center"/>
            <w:hideMark/>
          </w:tcPr>
          <w:p w14:paraId="3DB83747"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proofErr w:type="spellStart"/>
            <w:r w:rsidRPr="002421DD">
              <w:rPr>
                <w:rFonts w:eastAsia="Times New Roman"/>
                <w:color w:val="000000"/>
                <w:sz w:val="16"/>
                <w:szCs w:val="16"/>
                <w:lang w:eastAsia="ru-RU"/>
              </w:rPr>
              <w:t>Дефлирование</w:t>
            </w:r>
            <w:proofErr w:type="spellEnd"/>
            <w:r w:rsidRPr="002421DD">
              <w:rPr>
                <w:rFonts w:eastAsia="Times New Roman"/>
                <w:color w:val="000000"/>
                <w:sz w:val="16"/>
                <w:szCs w:val="16"/>
                <w:lang w:eastAsia="ru-RU"/>
              </w:rPr>
              <w:t>, дефлятор "постоянные затраты на эксплуатацию"</w:t>
            </w:r>
          </w:p>
        </w:tc>
      </w:tr>
      <w:tr w:rsidR="00FA2343" w:rsidRPr="002421DD" w14:paraId="21874B55" w14:textId="77777777" w:rsidTr="00916518">
        <w:trPr>
          <w:trHeight w:val="285"/>
        </w:trPr>
        <w:tc>
          <w:tcPr>
            <w:tcW w:w="699" w:type="pct"/>
            <w:tcBorders>
              <w:top w:val="nil"/>
              <w:left w:val="single" w:sz="4" w:space="0" w:color="auto"/>
              <w:bottom w:val="single" w:sz="4" w:space="0" w:color="auto"/>
              <w:right w:val="single" w:sz="4" w:space="0" w:color="auto"/>
            </w:tcBorders>
            <w:shd w:val="clear" w:color="000000" w:fill="FFD9D9"/>
            <w:noWrap/>
            <w:vAlign w:val="center"/>
            <w:hideMark/>
          </w:tcPr>
          <w:p w14:paraId="6ED2CC83"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Итого операционные (подконтрольные) расходы</w:t>
            </w:r>
          </w:p>
        </w:tc>
        <w:tc>
          <w:tcPr>
            <w:tcW w:w="200" w:type="pct"/>
            <w:tcBorders>
              <w:top w:val="nil"/>
              <w:left w:val="nil"/>
              <w:bottom w:val="single" w:sz="4" w:space="0" w:color="auto"/>
              <w:right w:val="single" w:sz="4" w:space="0" w:color="auto"/>
            </w:tcBorders>
            <w:shd w:val="clear" w:color="000000" w:fill="FFD9D9"/>
            <w:vAlign w:val="center"/>
            <w:hideMark/>
          </w:tcPr>
          <w:p w14:paraId="27FCB0AE"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9D9"/>
            <w:noWrap/>
            <w:vAlign w:val="center"/>
            <w:hideMark/>
          </w:tcPr>
          <w:p w14:paraId="2412DD0D"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13 670,28</w:t>
            </w:r>
          </w:p>
        </w:tc>
        <w:tc>
          <w:tcPr>
            <w:tcW w:w="201" w:type="pct"/>
            <w:tcBorders>
              <w:top w:val="nil"/>
              <w:left w:val="nil"/>
              <w:bottom w:val="single" w:sz="4" w:space="0" w:color="auto"/>
              <w:right w:val="single" w:sz="4" w:space="0" w:color="auto"/>
            </w:tcBorders>
            <w:shd w:val="clear" w:color="000000" w:fill="FFD9D9"/>
            <w:noWrap/>
            <w:vAlign w:val="center"/>
            <w:hideMark/>
          </w:tcPr>
          <w:p w14:paraId="02B70D66"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14 217,09</w:t>
            </w:r>
          </w:p>
        </w:tc>
        <w:tc>
          <w:tcPr>
            <w:tcW w:w="201" w:type="pct"/>
            <w:tcBorders>
              <w:top w:val="nil"/>
              <w:left w:val="nil"/>
              <w:bottom w:val="single" w:sz="4" w:space="0" w:color="auto"/>
              <w:right w:val="single" w:sz="4" w:space="0" w:color="auto"/>
            </w:tcBorders>
            <w:shd w:val="clear" w:color="000000" w:fill="FFD9D9"/>
            <w:noWrap/>
            <w:vAlign w:val="center"/>
            <w:hideMark/>
          </w:tcPr>
          <w:p w14:paraId="4389B515"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14 785,78</w:t>
            </w:r>
          </w:p>
        </w:tc>
        <w:tc>
          <w:tcPr>
            <w:tcW w:w="200" w:type="pct"/>
            <w:tcBorders>
              <w:top w:val="nil"/>
              <w:left w:val="nil"/>
              <w:bottom w:val="single" w:sz="4" w:space="0" w:color="auto"/>
              <w:right w:val="single" w:sz="4" w:space="0" w:color="auto"/>
            </w:tcBorders>
            <w:shd w:val="clear" w:color="000000" w:fill="FFD9D9"/>
            <w:noWrap/>
            <w:vAlign w:val="center"/>
            <w:hideMark/>
          </w:tcPr>
          <w:p w14:paraId="14F4B4DC"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15 377,21</w:t>
            </w:r>
          </w:p>
        </w:tc>
        <w:tc>
          <w:tcPr>
            <w:tcW w:w="201" w:type="pct"/>
            <w:tcBorders>
              <w:top w:val="nil"/>
              <w:left w:val="nil"/>
              <w:bottom w:val="single" w:sz="4" w:space="0" w:color="auto"/>
              <w:right w:val="single" w:sz="4" w:space="0" w:color="auto"/>
            </w:tcBorders>
            <w:shd w:val="clear" w:color="000000" w:fill="FFD9D9"/>
            <w:noWrap/>
            <w:vAlign w:val="center"/>
            <w:hideMark/>
          </w:tcPr>
          <w:p w14:paraId="0ACB1851"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15 992,30</w:t>
            </w:r>
          </w:p>
        </w:tc>
        <w:tc>
          <w:tcPr>
            <w:tcW w:w="201" w:type="pct"/>
            <w:tcBorders>
              <w:top w:val="nil"/>
              <w:left w:val="nil"/>
              <w:bottom w:val="single" w:sz="4" w:space="0" w:color="auto"/>
              <w:right w:val="single" w:sz="4" w:space="0" w:color="auto"/>
            </w:tcBorders>
            <w:shd w:val="clear" w:color="000000" w:fill="FFD9D9"/>
            <w:noWrap/>
            <w:vAlign w:val="center"/>
            <w:hideMark/>
          </w:tcPr>
          <w:p w14:paraId="2C709E57"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16 631,99</w:t>
            </w:r>
          </w:p>
        </w:tc>
        <w:tc>
          <w:tcPr>
            <w:tcW w:w="200" w:type="pct"/>
            <w:tcBorders>
              <w:top w:val="nil"/>
              <w:left w:val="nil"/>
              <w:bottom w:val="single" w:sz="4" w:space="0" w:color="auto"/>
              <w:right w:val="single" w:sz="4" w:space="0" w:color="auto"/>
            </w:tcBorders>
            <w:shd w:val="clear" w:color="000000" w:fill="FFD9D9"/>
            <w:noWrap/>
            <w:vAlign w:val="center"/>
            <w:hideMark/>
          </w:tcPr>
          <w:p w14:paraId="77772AF2"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17 297,27</w:t>
            </w:r>
          </w:p>
        </w:tc>
        <w:tc>
          <w:tcPr>
            <w:tcW w:w="201" w:type="pct"/>
            <w:tcBorders>
              <w:top w:val="nil"/>
              <w:left w:val="nil"/>
              <w:bottom w:val="single" w:sz="4" w:space="0" w:color="auto"/>
              <w:right w:val="single" w:sz="4" w:space="0" w:color="auto"/>
            </w:tcBorders>
            <w:shd w:val="clear" w:color="000000" w:fill="FFD9D9"/>
            <w:noWrap/>
            <w:vAlign w:val="center"/>
            <w:hideMark/>
          </w:tcPr>
          <w:p w14:paraId="31B780B9"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17 989,16</w:t>
            </w:r>
          </w:p>
        </w:tc>
        <w:tc>
          <w:tcPr>
            <w:tcW w:w="201" w:type="pct"/>
            <w:tcBorders>
              <w:top w:val="nil"/>
              <w:left w:val="nil"/>
              <w:bottom w:val="single" w:sz="4" w:space="0" w:color="auto"/>
              <w:right w:val="single" w:sz="4" w:space="0" w:color="auto"/>
            </w:tcBorders>
            <w:shd w:val="clear" w:color="000000" w:fill="FFD9D9"/>
            <w:noWrap/>
            <w:vAlign w:val="center"/>
            <w:hideMark/>
          </w:tcPr>
          <w:p w14:paraId="67D207F4"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18 708,73</w:t>
            </w:r>
          </w:p>
        </w:tc>
        <w:tc>
          <w:tcPr>
            <w:tcW w:w="200" w:type="pct"/>
            <w:tcBorders>
              <w:top w:val="nil"/>
              <w:left w:val="nil"/>
              <w:bottom w:val="single" w:sz="4" w:space="0" w:color="auto"/>
              <w:right w:val="single" w:sz="4" w:space="0" w:color="auto"/>
            </w:tcBorders>
            <w:shd w:val="clear" w:color="000000" w:fill="FFD9D9"/>
            <w:noWrap/>
            <w:vAlign w:val="center"/>
            <w:hideMark/>
          </w:tcPr>
          <w:p w14:paraId="7F88182B"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19 457,08</w:t>
            </w:r>
          </w:p>
        </w:tc>
        <w:tc>
          <w:tcPr>
            <w:tcW w:w="201" w:type="pct"/>
            <w:tcBorders>
              <w:top w:val="nil"/>
              <w:left w:val="nil"/>
              <w:bottom w:val="single" w:sz="4" w:space="0" w:color="auto"/>
              <w:right w:val="single" w:sz="4" w:space="0" w:color="auto"/>
            </w:tcBorders>
            <w:shd w:val="clear" w:color="000000" w:fill="FFD9D9"/>
            <w:noWrap/>
            <w:vAlign w:val="center"/>
            <w:hideMark/>
          </w:tcPr>
          <w:p w14:paraId="2314257B"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20 235,36</w:t>
            </w:r>
          </w:p>
        </w:tc>
        <w:tc>
          <w:tcPr>
            <w:tcW w:w="201" w:type="pct"/>
            <w:tcBorders>
              <w:top w:val="nil"/>
              <w:left w:val="nil"/>
              <w:bottom w:val="single" w:sz="4" w:space="0" w:color="auto"/>
              <w:right w:val="single" w:sz="4" w:space="0" w:color="auto"/>
            </w:tcBorders>
            <w:shd w:val="clear" w:color="000000" w:fill="FFD9D9"/>
            <w:noWrap/>
            <w:vAlign w:val="center"/>
            <w:hideMark/>
          </w:tcPr>
          <w:p w14:paraId="56EE9CE6"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21 044,77</w:t>
            </w:r>
          </w:p>
        </w:tc>
        <w:tc>
          <w:tcPr>
            <w:tcW w:w="200" w:type="pct"/>
            <w:tcBorders>
              <w:top w:val="nil"/>
              <w:left w:val="nil"/>
              <w:bottom w:val="single" w:sz="4" w:space="0" w:color="auto"/>
              <w:right w:val="single" w:sz="4" w:space="0" w:color="auto"/>
            </w:tcBorders>
            <w:shd w:val="clear" w:color="000000" w:fill="FFD9D9"/>
            <w:noWrap/>
            <w:vAlign w:val="center"/>
            <w:hideMark/>
          </w:tcPr>
          <w:p w14:paraId="1B060CC2"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21 886,56</w:t>
            </w:r>
          </w:p>
        </w:tc>
        <w:tc>
          <w:tcPr>
            <w:tcW w:w="201" w:type="pct"/>
            <w:tcBorders>
              <w:top w:val="nil"/>
              <w:left w:val="nil"/>
              <w:bottom w:val="single" w:sz="4" w:space="0" w:color="auto"/>
              <w:right w:val="single" w:sz="4" w:space="0" w:color="auto"/>
            </w:tcBorders>
            <w:shd w:val="clear" w:color="000000" w:fill="FFD9D9"/>
            <w:noWrap/>
            <w:vAlign w:val="center"/>
            <w:hideMark/>
          </w:tcPr>
          <w:p w14:paraId="522422DA"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22 762,03</w:t>
            </w:r>
          </w:p>
        </w:tc>
        <w:tc>
          <w:tcPr>
            <w:tcW w:w="201" w:type="pct"/>
            <w:tcBorders>
              <w:top w:val="nil"/>
              <w:left w:val="nil"/>
              <w:bottom w:val="single" w:sz="4" w:space="0" w:color="auto"/>
              <w:right w:val="single" w:sz="4" w:space="0" w:color="auto"/>
            </w:tcBorders>
            <w:shd w:val="clear" w:color="000000" w:fill="FFD9D9"/>
            <w:noWrap/>
            <w:vAlign w:val="center"/>
            <w:hideMark/>
          </w:tcPr>
          <w:p w14:paraId="4F59DDC3"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23 672,51</w:t>
            </w:r>
          </w:p>
        </w:tc>
        <w:tc>
          <w:tcPr>
            <w:tcW w:w="201" w:type="pct"/>
            <w:tcBorders>
              <w:top w:val="nil"/>
              <w:left w:val="nil"/>
              <w:bottom w:val="single" w:sz="4" w:space="0" w:color="auto"/>
              <w:right w:val="single" w:sz="4" w:space="0" w:color="auto"/>
            </w:tcBorders>
            <w:shd w:val="clear" w:color="000000" w:fill="FFD9D9"/>
            <w:noWrap/>
            <w:vAlign w:val="center"/>
            <w:hideMark/>
          </w:tcPr>
          <w:p w14:paraId="459D5024"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24 619,41</w:t>
            </w:r>
          </w:p>
        </w:tc>
        <w:tc>
          <w:tcPr>
            <w:tcW w:w="891" w:type="pct"/>
            <w:tcBorders>
              <w:top w:val="nil"/>
              <w:left w:val="nil"/>
              <w:bottom w:val="single" w:sz="4" w:space="0" w:color="auto"/>
              <w:right w:val="single" w:sz="4" w:space="0" w:color="auto"/>
            </w:tcBorders>
            <w:shd w:val="clear" w:color="auto" w:fill="auto"/>
            <w:noWrap/>
            <w:vAlign w:val="center"/>
            <w:hideMark/>
          </w:tcPr>
          <w:p w14:paraId="3F1847CD" w14:textId="77777777" w:rsidR="00FA2343" w:rsidRPr="002421DD" w:rsidRDefault="00FA2343" w:rsidP="00916518">
            <w:pPr>
              <w:widowControl/>
              <w:spacing w:line="240" w:lineRule="auto"/>
              <w:ind w:firstLine="0"/>
              <w:jc w:val="left"/>
              <w:rPr>
                <w:rFonts w:eastAsia="Times New Roman"/>
                <w:b/>
                <w:bCs/>
                <w:color w:val="000000"/>
                <w:sz w:val="16"/>
                <w:szCs w:val="16"/>
                <w:lang w:eastAsia="ru-RU"/>
              </w:rPr>
            </w:pPr>
            <w:r w:rsidRPr="002421DD">
              <w:rPr>
                <w:rFonts w:eastAsia="Times New Roman"/>
                <w:b/>
                <w:bCs/>
                <w:color w:val="000000"/>
                <w:sz w:val="16"/>
                <w:szCs w:val="16"/>
                <w:lang w:eastAsia="ru-RU"/>
              </w:rPr>
              <w:t> </w:t>
            </w:r>
          </w:p>
        </w:tc>
      </w:tr>
      <w:tr w:rsidR="00FA2343" w:rsidRPr="002421DD" w14:paraId="15B35DE7"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FF66"/>
            <w:vAlign w:val="center"/>
            <w:hideMark/>
          </w:tcPr>
          <w:p w14:paraId="5E61B6C5" w14:textId="77777777" w:rsidR="00FA2343" w:rsidRPr="002421DD" w:rsidRDefault="00FA2343" w:rsidP="00916518">
            <w:pPr>
              <w:widowControl/>
              <w:spacing w:line="240" w:lineRule="auto"/>
              <w:ind w:firstLine="0"/>
              <w:jc w:val="left"/>
              <w:rPr>
                <w:rFonts w:eastAsia="Times New Roman"/>
                <w:b/>
                <w:bCs/>
                <w:color w:val="000000"/>
                <w:sz w:val="16"/>
                <w:szCs w:val="16"/>
                <w:lang w:eastAsia="ru-RU"/>
              </w:rPr>
            </w:pPr>
            <w:r w:rsidRPr="002421DD">
              <w:rPr>
                <w:rFonts w:eastAsia="Times New Roman"/>
                <w:b/>
                <w:bCs/>
                <w:color w:val="000000"/>
                <w:sz w:val="16"/>
                <w:szCs w:val="16"/>
                <w:lang w:eastAsia="ru-RU"/>
              </w:rPr>
              <w:t>Неподконтрольные расходы</w:t>
            </w:r>
          </w:p>
        </w:tc>
        <w:tc>
          <w:tcPr>
            <w:tcW w:w="200" w:type="pct"/>
            <w:tcBorders>
              <w:top w:val="nil"/>
              <w:left w:val="nil"/>
              <w:bottom w:val="single" w:sz="4" w:space="0" w:color="auto"/>
              <w:right w:val="single" w:sz="4" w:space="0" w:color="auto"/>
            </w:tcBorders>
            <w:shd w:val="clear" w:color="000000" w:fill="FFFF66"/>
            <w:vAlign w:val="center"/>
            <w:hideMark/>
          </w:tcPr>
          <w:p w14:paraId="65AD9AED"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FF66"/>
            <w:noWrap/>
            <w:vAlign w:val="center"/>
            <w:hideMark/>
          </w:tcPr>
          <w:p w14:paraId="501D5D7F"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25 740,53</w:t>
            </w:r>
          </w:p>
        </w:tc>
        <w:tc>
          <w:tcPr>
            <w:tcW w:w="201" w:type="pct"/>
            <w:tcBorders>
              <w:top w:val="nil"/>
              <w:left w:val="nil"/>
              <w:bottom w:val="single" w:sz="4" w:space="0" w:color="auto"/>
              <w:right w:val="single" w:sz="4" w:space="0" w:color="auto"/>
            </w:tcBorders>
            <w:shd w:val="clear" w:color="000000" w:fill="FFFF66"/>
            <w:noWrap/>
            <w:vAlign w:val="center"/>
            <w:hideMark/>
          </w:tcPr>
          <w:p w14:paraId="1198C474"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26 770,16</w:t>
            </w:r>
          </w:p>
        </w:tc>
        <w:tc>
          <w:tcPr>
            <w:tcW w:w="201" w:type="pct"/>
            <w:tcBorders>
              <w:top w:val="nil"/>
              <w:left w:val="nil"/>
              <w:bottom w:val="single" w:sz="4" w:space="0" w:color="auto"/>
              <w:right w:val="single" w:sz="4" w:space="0" w:color="auto"/>
            </w:tcBorders>
            <w:shd w:val="clear" w:color="000000" w:fill="FFFF66"/>
            <w:noWrap/>
            <w:vAlign w:val="center"/>
            <w:hideMark/>
          </w:tcPr>
          <w:p w14:paraId="2CB55E86"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27 840,96</w:t>
            </w:r>
          </w:p>
        </w:tc>
        <w:tc>
          <w:tcPr>
            <w:tcW w:w="200" w:type="pct"/>
            <w:tcBorders>
              <w:top w:val="nil"/>
              <w:left w:val="nil"/>
              <w:bottom w:val="single" w:sz="4" w:space="0" w:color="auto"/>
              <w:right w:val="single" w:sz="4" w:space="0" w:color="auto"/>
            </w:tcBorders>
            <w:shd w:val="clear" w:color="000000" w:fill="FFFF66"/>
            <w:noWrap/>
            <w:vAlign w:val="center"/>
            <w:hideMark/>
          </w:tcPr>
          <w:p w14:paraId="44F7FFFD"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28 954,60</w:t>
            </w:r>
          </w:p>
        </w:tc>
        <w:tc>
          <w:tcPr>
            <w:tcW w:w="201" w:type="pct"/>
            <w:tcBorders>
              <w:top w:val="nil"/>
              <w:left w:val="nil"/>
              <w:bottom w:val="single" w:sz="4" w:space="0" w:color="auto"/>
              <w:right w:val="single" w:sz="4" w:space="0" w:color="auto"/>
            </w:tcBorders>
            <w:shd w:val="clear" w:color="000000" w:fill="FFFF66"/>
            <w:noWrap/>
            <w:vAlign w:val="center"/>
            <w:hideMark/>
          </w:tcPr>
          <w:p w14:paraId="7924676C"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30 112,78</w:t>
            </w:r>
          </w:p>
        </w:tc>
        <w:tc>
          <w:tcPr>
            <w:tcW w:w="201" w:type="pct"/>
            <w:tcBorders>
              <w:top w:val="nil"/>
              <w:left w:val="nil"/>
              <w:bottom w:val="single" w:sz="4" w:space="0" w:color="auto"/>
              <w:right w:val="single" w:sz="4" w:space="0" w:color="auto"/>
            </w:tcBorders>
            <w:shd w:val="clear" w:color="000000" w:fill="FFFF66"/>
            <w:noWrap/>
            <w:vAlign w:val="center"/>
            <w:hideMark/>
          </w:tcPr>
          <w:p w14:paraId="04A08443"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31 317,30</w:t>
            </w:r>
          </w:p>
        </w:tc>
        <w:tc>
          <w:tcPr>
            <w:tcW w:w="200" w:type="pct"/>
            <w:tcBorders>
              <w:top w:val="nil"/>
              <w:left w:val="nil"/>
              <w:bottom w:val="single" w:sz="4" w:space="0" w:color="auto"/>
              <w:right w:val="single" w:sz="4" w:space="0" w:color="auto"/>
            </w:tcBorders>
            <w:shd w:val="clear" w:color="000000" w:fill="FFFF66"/>
            <w:noWrap/>
            <w:vAlign w:val="center"/>
            <w:hideMark/>
          </w:tcPr>
          <w:p w14:paraId="1CFEB2B8"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32 569,99</w:t>
            </w:r>
          </w:p>
        </w:tc>
        <w:tc>
          <w:tcPr>
            <w:tcW w:w="201" w:type="pct"/>
            <w:tcBorders>
              <w:top w:val="nil"/>
              <w:left w:val="nil"/>
              <w:bottom w:val="single" w:sz="4" w:space="0" w:color="auto"/>
              <w:right w:val="single" w:sz="4" w:space="0" w:color="auto"/>
            </w:tcBorders>
            <w:shd w:val="clear" w:color="000000" w:fill="FFFF66"/>
            <w:noWrap/>
            <w:vAlign w:val="center"/>
            <w:hideMark/>
          </w:tcPr>
          <w:p w14:paraId="721AEF0B"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33 872,79</w:t>
            </w:r>
          </w:p>
        </w:tc>
        <w:tc>
          <w:tcPr>
            <w:tcW w:w="201" w:type="pct"/>
            <w:tcBorders>
              <w:top w:val="nil"/>
              <w:left w:val="nil"/>
              <w:bottom w:val="single" w:sz="4" w:space="0" w:color="auto"/>
              <w:right w:val="single" w:sz="4" w:space="0" w:color="auto"/>
            </w:tcBorders>
            <w:shd w:val="clear" w:color="000000" w:fill="FFFF66"/>
            <w:noWrap/>
            <w:vAlign w:val="center"/>
            <w:hideMark/>
          </w:tcPr>
          <w:p w14:paraId="0E516DAA"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35 227,70</w:t>
            </w:r>
          </w:p>
        </w:tc>
        <w:tc>
          <w:tcPr>
            <w:tcW w:w="200" w:type="pct"/>
            <w:tcBorders>
              <w:top w:val="nil"/>
              <w:left w:val="nil"/>
              <w:bottom w:val="single" w:sz="4" w:space="0" w:color="auto"/>
              <w:right w:val="single" w:sz="4" w:space="0" w:color="auto"/>
            </w:tcBorders>
            <w:shd w:val="clear" w:color="000000" w:fill="FFFF66"/>
            <w:noWrap/>
            <w:vAlign w:val="center"/>
            <w:hideMark/>
          </w:tcPr>
          <w:p w14:paraId="64E8BF30"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36 636,81</w:t>
            </w:r>
          </w:p>
        </w:tc>
        <w:tc>
          <w:tcPr>
            <w:tcW w:w="201" w:type="pct"/>
            <w:tcBorders>
              <w:top w:val="nil"/>
              <w:left w:val="nil"/>
              <w:bottom w:val="single" w:sz="4" w:space="0" w:color="auto"/>
              <w:right w:val="single" w:sz="4" w:space="0" w:color="auto"/>
            </w:tcBorders>
            <w:shd w:val="clear" w:color="000000" w:fill="FFFF66"/>
            <w:noWrap/>
            <w:vAlign w:val="center"/>
            <w:hideMark/>
          </w:tcPr>
          <w:p w14:paraId="4FFB89A0"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38 102,28</w:t>
            </w:r>
          </w:p>
        </w:tc>
        <w:tc>
          <w:tcPr>
            <w:tcW w:w="201" w:type="pct"/>
            <w:tcBorders>
              <w:top w:val="nil"/>
              <w:left w:val="nil"/>
              <w:bottom w:val="single" w:sz="4" w:space="0" w:color="auto"/>
              <w:right w:val="single" w:sz="4" w:space="0" w:color="auto"/>
            </w:tcBorders>
            <w:shd w:val="clear" w:color="000000" w:fill="FFFF66"/>
            <w:noWrap/>
            <w:vAlign w:val="center"/>
            <w:hideMark/>
          </w:tcPr>
          <w:p w14:paraId="7FDB9C42"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39 626,37</w:t>
            </w:r>
          </w:p>
        </w:tc>
        <w:tc>
          <w:tcPr>
            <w:tcW w:w="200" w:type="pct"/>
            <w:tcBorders>
              <w:top w:val="nil"/>
              <w:left w:val="nil"/>
              <w:bottom w:val="single" w:sz="4" w:space="0" w:color="auto"/>
              <w:right w:val="single" w:sz="4" w:space="0" w:color="auto"/>
            </w:tcBorders>
            <w:shd w:val="clear" w:color="000000" w:fill="FFFF66"/>
            <w:noWrap/>
            <w:vAlign w:val="center"/>
            <w:hideMark/>
          </w:tcPr>
          <w:p w14:paraId="270687B7"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41 211,43</w:t>
            </w:r>
          </w:p>
        </w:tc>
        <w:tc>
          <w:tcPr>
            <w:tcW w:w="201" w:type="pct"/>
            <w:tcBorders>
              <w:top w:val="nil"/>
              <w:left w:val="nil"/>
              <w:bottom w:val="single" w:sz="4" w:space="0" w:color="auto"/>
              <w:right w:val="single" w:sz="4" w:space="0" w:color="auto"/>
            </w:tcBorders>
            <w:shd w:val="clear" w:color="000000" w:fill="FFFF66"/>
            <w:noWrap/>
            <w:vAlign w:val="center"/>
            <w:hideMark/>
          </w:tcPr>
          <w:p w14:paraId="40913526"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42 859,88</w:t>
            </w:r>
          </w:p>
        </w:tc>
        <w:tc>
          <w:tcPr>
            <w:tcW w:w="201" w:type="pct"/>
            <w:tcBorders>
              <w:top w:val="nil"/>
              <w:left w:val="nil"/>
              <w:bottom w:val="single" w:sz="4" w:space="0" w:color="auto"/>
              <w:right w:val="single" w:sz="4" w:space="0" w:color="auto"/>
            </w:tcBorders>
            <w:shd w:val="clear" w:color="000000" w:fill="FFFF66"/>
            <w:noWrap/>
            <w:vAlign w:val="center"/>
            <w:hideMark/>
          </w:tcPr>
          <w:p w14:paraId="1DB0B917"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44 574,28</w:t>
            </w:r>
          </w:p>
        </w:tc>
        <w:tc>
          <w:tcPr>
            <w:tcW w:w="201" w:type="pct"/>
            <w:tcBorders>
              <w:top w:val="nil"/>
              <w:left w:val="nil"/>
              <w:bottom w:val="single" w:sz="4" w:space="0" w:color="auto"/>
              <w:right w:val="single" w:sz="4" w:space="0" w:color="auto"/>
            </w:tcBorders>
            <w:shd w:val="clear" w:color="000000" w:fill="FFFF66"/>
            <w:noWrap/>
            <w:vAlign w:val="center"/>
            <w:hideMark/>
          </w:tcPr>
          <w:p w14:paraId="1FB9695F"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46 357,25</w:t>
            </w:r>
          </w:p>
        </w:tc>
        <w:tc>
          <w:tcPr>
            <w:tcW w:w="891" w:type="pct"/>
            <w:tcBorders>
              <w:top w:val="nil"/>
              <w:left w:val="nil"/>
              <w:bottom w:val="single" w:sz="4" w:space="0" w:color="auto"/>
              <w:right w:val="single" w:sz="4" w:space="0" w:color="auto"/>
            </w:tcBorders>
            <w:shd w:val="clear" w:color="auto" w:fill="auto"/>
            <w:noWrap/>
            <w:vAlign w:val="center"/>
            <w:hideMark/>
          </w:tcPr>
          <w:p w14:paraId="270C15F7"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 </w:t>
            </w:r>
          </w:p>
        </w:tc>
      </w:tr>
      <w:tr w:rsidR="00FA2343" w:rsidRPr="002421DD" w14:paraId="5CF8F92B"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FF66"/>
            <w:vAlign w:val="center"/>
            <w:hideMark/>
          </w:tcPr>
          <w:p w14:paraId="1D263119"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Арендная плата (производственных объектов)</w:t>
            </w:r>
          </w:p>
        </w:tc>
        <w:tc>
          <w:tcPr>
            <w:tcW w:w="200" w:type="pct"/>
            <w:tcBorders>
              <w:top w:val="nil"/>
              <w:left w:val="nil"/>
              <w:bottom w:val="single" w:sz="4" w:space="0" w:color="auto"/>
              <w:right w:val="single" w:sz="4" w:space="0" w:color="auto"/>
            </w:tcBorders>
            <w:shd w:val="clear" w:color="000000" w:fill="FFFF66"/>
            <w:vAlign w:val="center"/>
            <w:hideMark/>
          </w:tcPr>
          <w:p w14:paraId="5D365F2D"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FF66"/>
            <w:noWrap/>
            <w:vAlign w:val="center"/>
            <w:hideMark/>
          </w:tcPr>
          <w:p w14:paraId="09EE2C0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21 872,45</w:t>
            </w:r>
          </w:p>
        </w:tc>
        <w:tc>
          <w:tcPr>
            <w:tcW w:w="201" w:type="pct"/>
            <w:tcBorders>
              <w:top w:val="nil"/>
              <w:left w:val="nil"/>
              <w:bottom w:val="single" w:sz="4" w:space="0" w:color="auto"/>
              <w:right w:val="single" w:sz="4" w:space="0" w:color="auto"/>
            </w:tcBorders>
            <w:shd w:val="clear" w:color="000000" w:fill="FFFF66"/>
            <w:noWrap/>
            <w:vAlign w:val="center"/>
            <w:hideMark/>
          </w:tcPr>
          <w:p w14:paraId="111C9504"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22 747,34</w:t>
            </w:r>
          </w:p>
        </w:tc>
        <w:tc>
          <w:tcPr>
            <w:tcW w:w="201" w:type="pct"/>
            <w:tcBorders>
              <w:top w:val="nil"/>
              <w:left w:val="nil"/>
              <w:bottom w:val="single" w:sz="4" w:space="0" w:color="auto"/>
              <w:right w:val="single" w:sz="4" w:space="0" w:color="auto"/>
            </w:tcBorders>
            <w:shd w:val="clear" w:color="000000" w:fill="FFFF66"/>
            <w:noWrap/>
            <w:vAlign w:val="center"/>
            <w:hideMark/>
          </w:tcPr>
          <w:p w14:paraId="108D66F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23 657,24</w:t>
            </w:r>
          </w:p>
        </w:tc>
        <w:tc>
          <w:tcPr>
            <w:tcW w:w="200" w:type="pct"/>
            <w:tcBorders>
              <w:top w:val="nil"/>
              <w:left w:val="nil"/>
              <w:bottom w:val="single" w:sz="4" w:space="0" w:color="auto"/>
              <w:right w:val="single" w:sz="4" w:space="0" w:color="auto"/>
            </w:tcBorders>
            <w:shd w:val="clear" w:color="000000" w:fill="FFFF66"/>
            <w:noWrap/>
            <w:vAlign w:val="center"/>
            <w:hideMark/>
          </w:tcPr>
          <w:p w14:paraId="1BB3C12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24 603,53</w:t>
            </w:r>
          </w:p>
        </w:tc>
        <w:tc>
          <w:tcPr>
            <w:tcW w:w="201" w:type="pct"/>
            <w:tcBorders>
              <w:top w:val="nil"/>
              <w:left w:val="nil"/>
              <w:bottom w:val="single" w:sz="4" w:space="0" w:color="auto"/>
              <w:right w:val="single" w:sz="4" w:space="0" w:color="auto"/>
            </w:tcBorders>
            <w:shd w:val="clear" w:color="000000" w:fill="FFFF66"/>
            <w:noWrap/>
            <w:vAlign w:val="center"/>
            <w:hideMark/>
          </w:tcPr>
          <w:p w14:paraId="5A061AE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25 587,67</w:t>
            </w:r>
          </w:p>
        </w:tc>
        <w:tc>
          <w:tcPr>
            <w:tcW w:w="201" w:type="pct"/>
            <w:tcBorders>
              <w:top w:val="nil"/>
              <w:left w:val="nil"/>
              <w:bottom w:val="single" w:sz="4" w:space="0" w:color="auto"/>
              <w:right w:val="single" w:sz="4" w:space="0" w:color="auto"/>
            </w:tcBorders>
            <w:shd w:val="clear" w:color="000000" w:fill="FFFF66"/>
            <w:noWrap/>
            <w:vAlign w:val="center"/>
            <w:hideMark/>
          </w:tcPr>
          <w:p w14:paraId="37432E64"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26 611,17</w:t>
            </w:r>
          </w:p>
        </w:tc>
        <w:tc>
          <w:tcPr>
            <w:tcW w:w="200" w:type="pct"/>
            <w:tcBorders>
              <w:top w:val="nil"/>
              <w:left w:val="nil"/>
              <w:bottom w:val="single" w:sz="4" w:space="0" w:color="auto"/>
              <w:right w:val="single" w:sz="4" w:space="0" w:color="auto"/>
            </w:tcBorders>
            <w:shd w:val="clear" w:color="000000" w:fill="FFFF66"/>
            <w:noWrap/>
            <w:vAlign w:val="center"/>
            <w:hideMark/>
          </w:tcPr>
          <w:p w14:paraId="275792B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27 675,62</w:t>
            </w:r>
          </w:p>
        </w:tc>
        <w:tc>
          <w:tcPr>
            <w:tcW w:w="201" w:type="pct"/>
            <w:tcBorders>
              <w:top w:val="nil"/>
              <w:left w:val="nil"/>
              <w:bottom w:val="single" w:sz="4" w:space="0" w:color="auto"/>
              <w:right w:val="single" w:sz="4" w:space="0" w:color="auto"/>
            </w:tcBorders>
            <w:shd w:val="clear" w:color="000000" w:fill="FFFF66"/>
            <w:noWrap/>
            <w:vAlign w:val="center"/>
            <w:hideMark/>
          </w:tcPr>
          <w:p w14:paraId="65A3340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28 782,65</w:t>
            </w:r>
          </w:p>
        </w:tc>
        <w:tc>
          <w:tcPr>
            <w:tcW w:w="201" w:type="pct"/>
            <w:tcBorders>
              <w:top w:val="nil"/>
              <w:left w:val="nil"/>
              <w:bottom w:val="single" w:sz="4" w:space="0" w:color="auto"/>
              <w:right w:val="single" w:sz="4" w:space="0" w:color="auto"/>
            </w:tcBorders>
            <w:shd w:val="clear" w:color="000000" w:fill="FFFF66"/>
            <w:noWrap/>
            <w:vAlign w:val="center"/>
            <w:hideMark/>
          </w:tcPr>
          <w:p w14:paraId="4110562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29 933,95</w:t>
            </w:r>
          </w:p>
        </w:tc>
        <w:tc>
          <w:tcPr>
            <w:tcW w:w="200" w:type="pct"/>
            <w:tcBorders>
              <w:top w:val="nil"/>
              <w:left w:val="nil"/>
              <w:bottom w:val="single" w:sz="4" w:space="0" w:color="auto"/>
              <w:right w:val="single" w:sz="4" w:space="0" w:color="auto"/>
            </w:tcBorders>
            <w:shd w:val="clear" w:color="000000" w:fill="FFFF66"/>
            <w:noWrap/>
            <w:vAlign w:val="center"/>
            <w:hideMark/>
          </w:tcPr>
          <w:p w14:paraId="2AC4D21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31 131,31</w:t>
            </w:r>
          </w:p>
        </w:tc>
        <w:tc>
          <w:tcPr>
            <w:tcW w:w="201" w:type="pct"/>
            <w:tcBorders>
              <w:top w:val="nil"/>
              <w:left w:val="nil"/>
              <w:bottom w:val="single" w:sz="4" w:space="0" w:color="auto"/>
              <w:right w:val="single" w:sz="4" w:space="0" w:color="auto"/>
            </w:tcBorders>
            <w:shd w:val="clear" w:color="000000" w:fill="FFFF66"/>
            <w:noWrap/>
            <w:vAlign w:val="center"/>
            <w:hideMark/>
          </w:tcPr>
          <w:p w14:paraId="5BBC3BE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32 376,56</w:t>
            </w:r>
          </w:p>
        </w:tc>
        <w:tc>
          <w:tcPr>
            <w:tcW w:w="201" w:type="pct"/>
            <w:tcBorders>
              <w:top w:val="nil"/>
              <w:left w:val="nil"/>
              <w:bottom w:val="single" w:sz="4" w:space="0" w:color="auto"/>
              <w:right w:val="single" w:sz="4" w:space="0" w:color="auto"/>
            </w:tcBorders>
            <w:shd w:val="clear" w:color="000000" w:fill="FFFF66"/>
            <w:noWrap/>
            <w:vAlign w:val="center"/>
            <w:hideMark/>
          </w:tcPr>
          <w:p w14:paraId="5F5309A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33 671,62</w:t>
            </w:r>
          </w:p>
        </w:tc>
        <w:tc>
          <w:tcPr>
            <w:tcW w:w="200" w:type="pct"/>
            <w:tcBorders>
              <w:top w:val="nil"/>
              <w:left w:val="nil"/>
              <w:bottom w:val="single" w:sz="4" w:space="0" w:color="auto"/>
              <w:right w:val="single" w:sz="4" w:space="0" w:color="auto"/>
            </w:tcBorders>
            <w:shd w:val="clear" w:color="000000" w:fill="FFFF66"/>
            <w:noWrap/>
            <w:vAlign w:val="center"/>
            <w:hideMark/>
          </w:tcPr>
          <w:p w14:paraId="0FA6F5E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35 018,49</w:t>
            </w:r>
          </w:p>
        </w:tc>
        <w:tc>
          <w:tcPr>
            <w:tcW w:w="201" w:type="pct"/>
            <w:tcBorders>
              <w:top w:val="nil"/>
              <w:left w:val="nil"/>
              <w:bottom w:val="single" w:sz="4" w:space="0" w:color="auto"/>
              <w:right w:val="single" w:sz="4" w:space="0" w:color="auto"/>
            </w:tcBorders>
            <w:shd w:val="clear" w:color="000000" w:fill="FFFF66"/>
            <w:noWrap/>
            <w:vAlign w:val="center"/>
            <w:hideMark/>
          </w:tcPr>
          <w:p w14:paraId="1333B63F"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36 419,23</w:t>
            </w:r>
          </w:p>
        </w:tc>
        <w:tc>
          <w:tcPr>
            <w:tcW w:w="201" w:type="pct"/>
            <w:tcBorders>
              <w:top w:val="nil"/>
              <w:left w:val="nil"/>
              <w:bottom w:val="single" w:sz="4" w:space="0" w:color="auto"/>
              <w:right w:val="single" w:sz="4" w:space="0" w:color="auto"/>
            </w:tcBorders>
            <w:shd w:val="clear" w:color="000000" w:fill="FFFF66"/>
            <w:noWrap/>
            <w:vAlign w:val="center"/>
            <w:hideMark/>
          </w:tcPr>
          <w:p w14:paraId="41E34BE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37 876,00</w:t>
            </w:r>
          </w:p>
        </w:tc>
        <w:tc>
          <w:tcPr>
            <w:tcW w:w="201" w:type="pct"/>
            <w:tcBorders>
              <w:top w:val="nil"/>
              <w:left w:val="nil"/>
              <w:bottom w:val="single" w:sz="4" w:space="0" w:color="auto"/>
              <w:right w:val="single" w:sz="4" w:space="0" w:color="auto"/>
            </w:tcBorders>
            <w:shd w:val="clear" w:color="000000" w:fill="FFFF66"/>
            <w:noWrap/>
            <w:vAlign w:val="center"/>
            <w:hideMark/>
          </w:tcPr>
          <w:p w14:paraId="47E2CB0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39 391,04</w:t>
            </w:r>
          </w:p>
        </w:tc>
        <w:tc>
          <w:tcPr>
            <w:tcW w:w="891" w:type="pct"/>
            <w:tcBorders>
              <w:top w:val="nil"/>
              <w:left w:val="nil"/>
              <w:bottom w:val="single" w:sz="4" w:space="0" w:color="auto"/>
              <w:right w:val="single" w:sz="4" w:space="0" w:color="auto"/>
            </w:tcBorders>
            <w:shd w:val="clear" w:color="auto" w:fill="auto"/>
            <w:noWrap/>
            <w:vAlign w:val="center"/>
            <w:hideMark/>
          </w:tcPr>
          <w:p w14:paraId="6293D901"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proofErr w:type="spellStart"/>
            <w:r w:rsidRPr="002421DD">
              <w:rPr>
                <w:rFonts w:eastAsia="Times New Roman"/>
                <w:color w:val="000000"/>
                <w:sz w:val="16"/>
                <w:szCs w:val="16"/>
                <w:lang w:eastAsia="ru-RU"/>
              </w:rPr>
              <w:t>Дефлирование</w:t>
            </w:r>
            <w:proofErr w:type="spellEnd"/>
            <w:r w:rsidRPr="002421DD">
              <w:rPr>
                <w:rFonts w:eastAsia="Times New Roman"/>
                <w:color w:val="000000"/>
                <w:sz w:val="16"/>
                <w:szCs w:val="16"/>
                <w:lang w:eastAsia="ru-RU"/>
              </w:rPr>
              <w:t>, дефлятор "постоянные затраты на эксплуатацию"</w:t>
            </w:r>
          </w:p>
        </w:tc>
      </w:tr>
      <w:tr w:rsidR="00FA2343" w:rsidRPr="002421DD" w14:paraId="2AB2F04A"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FF66"/>
            <w:vAlign w:val="center"/>
            <w:hideMark/>
          </w:tcPr>
          <w:p w14:paraId="567BBF7C"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Расходы на уплату налогов, сборов и других обязательных платежей, в том числе:</w:t>
            </w:r>
          </w:p>
        </w:tc>
        <w:tc>
          <w:tcPr>
            <w:tcW w:w="200" w:type="pct"/>
            <w:tcBorders>
              <w:top w:val="nil"/>
              <w:left w:val="nil"/>
              <w:bottom w:val="single" w:sz="4" w:space="0" w:color="auto"/>
              <w:right w:val="single" w:sz="4" w:space="0" w:color="auto"/>
            </w:tcBorders>
            <w:shd w:val="clear" w:color="000000" w:fill="FFFF66"/>
            <w:vAlign w:val="center"/>
            <w:hideMark/>
          </w:tcPr>
          <w:p w14:paraId="646DE238"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FF66"/>
            <w:noWrap/>
            <w:vAlign w:val="center"/>
            <w:hideMark/>
          </w:tcPr>
          <w:p w14:paraId="668C66F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1 005,69</w:t>
            </w:r>
          </w:p>
        </w:tc>
        <w:tc>
          <w:tcPr>
            <w:tcW w:w="201" w:type="pct"/>
            <w:tcBorders>
              <w:top w:val="nil"/>
              <w:left w:val="nil"/>
              <w:bottom w:val="single" w:sz="4" w:space="0" w:color="auto"/>
              <w:right w:val="single" w:sz="4" w:space="0" w:color="auto"/>
            </w:tcBorders>
            <w:shd w:val="clear" w:color="000000" w:fill="FFFF66"/>
            <w:noWrap/>
            <w:vAlign w:val="center"/>
            <w:hideMark/>
          </w:tcPr>
          <w:p w14:paraId="33561B4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1 045,92</w:t>
            </w:r>
          </w:p>
        </w:tc>
        <w:tc>
          <w:tcPr>
            <w:tcW w:w="201" w:type="pct"/>
            <w:tcBorders>
              <w:top w:val="nil"/>
              <w:left w:val="nil"/>
              <w:bottom w:val="single" w:sz="4" w:space="0" w:color="auto"/>
              <w:right w:val="single" w:sz="4" w:space="0" w:color="auto"/>
            </w:tcBorders>
            <w:shd w:val="clear" w:color="000000" w:fill="FFFF66"/>
            <w:noWrap/>
            <w:vAlign w:val="center"/>
            <w:hideMark/>
          </w:tcPr>
          <w:p w14:paraId="0960F93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1 087,76</w:t>
            </w:r>
          </w:p>
        </w:tc>
        <w:tc>
          <w:tcPr>
            <w:tcW w:w="200" w:type="pct"/>
            <w:tcBorders>
              <w:top w:val="nil"/>
              <w:left w:val="nil"/>
              <w:bottom w:val="single" w:sz="4" w:space="0" w:color="auto"/>
              <w:right w:val="single" w:sz="4" w:space="0" w:color="auto"/>
            </w:tcBorders>
            <w:shd w:val="clear" w:color="000000" w:fill="FFFF66"/>
            <w:noWrap/>
            <w:vAlign w:val="center"/>
            <w:hideMark/>
          </w:tcPr>
          <w:p w14:paraId="68466476"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1 131,27</w:t>
            </w:r>
          </w:p>
        </w:tc>
        <w:tc>
          <w:tcPr>
            <w:tcW w:w="201" w:type="pct"/>
            <w:tcBorders>
              <w:top w:val="nil"/>
              <w:left w:val="nil"/>
              <w:bottom w:val="single" w:sz="4" w:space="0" w:color="auto"/>
              <w:right w:val="single" w:sz="4" w:space="0" w:color="auto"/>
            </w:tcBorders>
            <w:shd w:val="clear" w:color="000000" w:fill="FFFF66"/>
            <w:noWrap/>
            <w:vAlign w:val="center"/>
            <w:hideMark/>
          </w:tcPr>
          <w:p w14:paraId="6F88F1C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1 176,52</w:t>
            </w:r>
          </w:p>
        </w:tc>
        <w:tc>
          <w:tcPr>
            <w:tcW w:w="201" w:type="pct"/>
            <w:tcBorders>
              <w:top w:val="nil"/>
              <w:left w:val="nil"/>
              <w:bottom w:val="single" w:sz="4" w:space="0" w:color="auto"/>
              <w:right w:val="single" w:sz="4" w:space="0" w:color="auto"/>
            </w:tcBorders>
            <w:shd w:val="clear" w:color="000000" w:fill="FFFF66"/>
            <w:noWrap/>
            <w:vAlign w:val="center"/>
            <w:hideMark/>
          </w:tcPr>
          <w:p w14:paraId="73AF991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1 223,58</w:t>
            </w:r>
          </w:p>
        </w:tc>
        <w:tc>
          <w:tcPr>
            <w:tcW w:w="200" w:type="pct"/>
            <w:tcBorders>
              <w:top w:val="nil"/>
              <w:left w:val="nil"/>
              <w:bottom w:val="single" w:sz="4" w:space="0" w:color="auto"/>
              <w:right w:val="single" w:sz="4" w:space="0" w:color="auto"/>
            </w:tcBorders>
            <w:shd w:val="clear" w:color="000000" w:fill="FFFF66"/>
            <w:noWrap/>
            <w:vAlign w:val="center"/>
            <w:hideMark/>
          </w:tcPr>
          <w:p w14:paraId="3290B35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1 272,52</w:t>
            </w:r>
          </w:p>
        </w:tc>
        <w:tc>
          <w:tcPr>
            <w:tcW w:w="201" w:type="pct"/>
            <w:tcBorders>
              <w:top w:val="nil"/>
              <w:left w:val="nil"/>
              <w:bottom w:val="single" w:sz="4" w:space="0" w:color="auto"/>
              <w:right w:val="single" w:sz="4" w:space="0" w:color="auto"/>
            </w:tcBorders>
            <w:shd w:val="clear" w:color="000000" w:fill="FFFF66"/>
            <w:noWrap/>
            <w:vAlign w:val="center"/>
            <w:hideMark/>
          </w:tcPr>
          <w:p w14:paraId="743CDC0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1 323,42</w:t>
            </w:r>
          </w:p>
        </w:tc>
        <w:tc>
          <w:tcPr>
            <w:tcW w:w="201" w:type="pct"/>
            <w:tcBorders>
              <w:top w:val="nil"/>
              <w:left w:val="nil"/>
              <w:bottom w:val="single" w:sz="4" w:space="0" w:color="auto"/>
              <w:right w:val="single" w:sz="4" w:space="0" w:color="auto"/>
            </w:tcBorders>
            <w:shd w:val="clear" w:color="000000" w:fill="FFFF66"/>
            <w:noWrap/>
            <w:vAlign w:val="center"/>
            <w:hideMark/>
          </w:tcPr>
          <w:p w14:paraId="5DD301E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1 376,36</w:t>
            </w:r>
          </w:p>
        </w:tc>
        <w:tc>
          <w:tcPr>
            <w:tcW w:w="200" w:type="pct"/>
            <w:tcBorders>
              <w:top w:val="nil"/>
              <w:left w:val="nil"/>
              <w:bottom w:val="single" w:sz="4" w:space="0" w:color="auto"/>
              <w:right w:val="single" w:sz="4" w:space="0" w:color="auto"/>
            </w:tcBorders>
            <w:shd w:val="clear" w:color="000000" w:fill="FFFF66"/>
            <w:noWrap/>
            <w:vAlign w:val="center"/>
            <w:hideMark/>
          </w:tcPr>
          <w:p w14:paraId="02FD5F8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1 431,42</w:t>
            </w:r>
          </w:p>
        </w:tc>
        <w:tc>
          <w:tcPr>
            <w:tcW w:w="201" w:type="pct"/>
            <w:tcBorders>
              <w:top w:val="nil"/>
              <w:left w:val="nil"/>
              <w:bottom w:val="single" w:sz="4" w:space="0" w:color="auto"/>
              <w:right w:val="single" w:sz="4" w:space="0" w:color="auto"/>
            </w:tcBorders>
            <w:shd w:val="clear" w:color="000000" w:fill="FFFF66"/>
            <w:noWrap/>
            <w:vAlign w:val="center"/>
            <w:hideMark/>
          </w:tcPr>
          <w:p w14:paraId="4D4678A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1 488,67</w:t>
            </w:r>
          </w:p>
        </w:tc>
        <w:tc>
          <w:tcPr>
            <w:tcW w:w="201" w:type="pct"/>
            <w:tcBorders>
              <w:top w:val="nil"/>
              <w:left w:val="nil"/>
              <w:bottom w:val="single" w:sz="4" w:space="0" w:color="auto"/>
              <w:right w:val="single" w:sz="4" w:space="0" w:color="auto"/>
            </w:tcBorders>
            <w:shd w:val="clear" w:color="000000" w:fill="FFFF66"/>
            <w:noWrap/>
            <w:vAlign w:val="center"/>
            <w:hideMark/>
          </w:tcPr>
          <w:p w14:paraId="238EE0B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1 548,22</w:t>
            </w:r>
          </w:p>
        </w:tc>
        <w:tc>
          <w:tcPr>
            <w:tcW w:w="200" w:type="pct"/>
            <w:tcBorders>
              <w:top w:val="nil"/>
              <w:left w:val="nil"/>
              <w:bottom w:val="single" w:sz="4" w:space="0" w:color="auto"/>
              <w:right w:val="single" w:sz="4" w:space="0" w:color="auto"/>
            </w:tcBorders>
            <w:shd w:val="clear" w:color="000000" w:fill="FFFF66"/>
            <w:noWrap/>
            <w:vAlign w:val="center"/>
            <w:hideMark/>
          </w:tcPr>
          <w:p w14:paraId="3B4F41E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1 610,15</w:t>
            </w:r>
          </w:p>
        </w:tc>
        <w:tc>
          <w:tcPr>
            <w:tcW w:w="201" w:type="pct"/>
            <w:tcBorders>
              <w:top w:val="nil"/>
              <w:left w:val="nil"/>
              <w:bottom w:val="single" w:sz="4" w:space="0" w:color="auto"/>
              <w:right w:val="single" w:sz="4" w:space="0" w:color="auto"/>
            </w:tcBorders>
            <w:shd w:val="clear" w:color="000000" w:fill="FFFF66"/>
            <w:noWrap/>
            <w:vAlign w:val="center"/>
            <w:hideMark/>
          </w:tcPr>
          <w:p w14:paraId="6AA096C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1 674,55</w:t>
            </w:r>
          </w:p>
        </w:tc>
        <w:tc>
          <w:tcPr>
            <w:tcW w:w="201" w:type="pct"/>
            <w:tcBorders>
              <w:top w:val="nil"/>
              <w:left w:val="nil"/>
              <w:bottom w:val="single" w:sz="4" w:space="0" w:color="auto"/>
              <w:right w:val="single" w:sz="4" w:space="0" w:color="auto"/>
            </w:tcBorders>
            <w:shd w:val="clear" w:color="000000" w:fill="FFFF66"/>
            <w:noWrap/>
            <w:vAlign w:val="center"/>
            <w:hideMark/>
          </w:tcPr>
          <w:p w14:paraId="2DC467C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1 741,54</w:t>
            </w:r>
          </w:p>
        </w:tc>
        <w:tc>
          <w:tcPr>
            <w:tcW w:w="201" w:type="pct"/>
            <w:tcBorders>
              <w:top w:val="nil"/>
              <w:left w:val="nil"/>
              <w:bottom w:val="single" w:sz="4" w:space="0" w:color="auto"/>
              <w:right w:val="single" w:sz="4" w:space="0" w:color="auto"/>
            </w:tcBorders>
            <w:shd w:val="clear" w:color="000000" w:fill="FFFF66"/>
            <w:noWrap/>
            <w:vAlign w:val="center"/>
            <w:hideMark/>
          </w:tcPr>
          <w:p w14:paraId="62CDBB7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1 811,20</w:t>
            </w:r>
          </w:p>
        </w:tc>
        <w:tc>
          <w:tcPr>
            <w:tcW w:w="891" w:type="pct"/>
            <w:tcBorders>
              <w:top w:val="nil"/>
              <w:left w:val="nil"/>
              <w:bottom w:val="single" w:sz="4" w:space="0" w:color="auto"/>
              <w:right w:val="single" w:sz="4" w:space="0" w:color="auto"/>
            </w:tcBorders>
            <w:shd w:val="clear" w:color="auto" w:fill="auto"/>
            <w:noWrap/>
            <w:vAlign w:val="center"/>
            <w:hideMark/>
          </w:tcPr>
          <w:p w14:paraId="099EC331"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 </w:t>
            </w:r>
          </w:p>
        </w:tc>
      </w:tr>
      <w:tr w:rsidR="00FA2343" w:rsidRPr="002421DD" w14:paraId="4005D9BD"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FF66"/>
            <w:vAlign w:val="center"/>
            <w:hideMark/>
          </w:tcPr>
          <w:p w14:paraId="2DB91748" w14:textId="77777777" w:rsidR="00FA2343" w:rsidRPr="002421DD" w:rsidRDefault="00FA2343" w:rsidP="00916518">
            <w:pPr>
              <w:widowControl/>
              <w:spacing w:line="240" w:lineRule="auto"/>
              <w:ind w:firstLine="0"/>
              <w:jc w:val="right"/>
              <w:rPr>
                <w:rFonts w:eastAsia="Times New Roman"/>
                <w:color w:val="000000"/>
                <w:sz w:val="16"/>
                <w:szCs w:val="16"/>
                <w:lang w:eastAsia="ru-RU"/>
              </w:rPr>
            </w:pPr>
            <w:r w:rsidRPr="002421DD">
              <w:rPr>
                <w:rFonts w:eastAsia="Times New Roman"/>
                <w:color w:val="000000"/>
                <w:sz w:val="16"/>
                <w:szCs w:val="16"/>
                <w:lang w:eastAsia="ru-RU"/>
              </w:rPr>
              <w:t>иные расходы</w:t>
            </w:r>
          </w:p>
        </w:tc>
        <w:tc>
          <w:tcPr>
            <w:tcW w:w="200" w:type="pct"/>
            <w:tcBorders>
              <w:top w:val="nil"/>
              <w:left w:val="nil"/>
              <w:bottom w:val="single" w:sz="4" w:space="0" w:color="auto"/>
              <w:right w:val="single" w:sz="4" w:space="0" w:color="auto"/>
            </w:tcBorders>
            <w:shd w:val="clear" w:color="000000" w:fill="FFFF66"/>
            <w:vAlign w:val="center"/>
            <w:hideMark/>
          </w:tcPr>
          <w:p w14:paraId="30BEFB2D"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FF66"/>
            <w:noWrap/>
            <w:vAlign w:val="center"/>
            <w:hideMark/>
          </w:tcPr>
          <w:p w14:paraId="29B6B4E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1 005,69</w:t>
            </w:r>
          </w:p>
        </w:tc>
        <w:tc>
          <w:tcPr>
            <w:tcW w:w="201" w:type="pct"/>
            <w:tcBorders>
              <w:top w:val="nil"/>
              <w:left w:val="nil"/>
              <w:bottom w:val="single" w:sz="4" w:space="0" w:color="auto"/>
              <w:right w:val="single" w:sz="4" w:space="0" w:color="auto"/>
            </w:tcBorders>
            <w:shd w:val="clear" w:color="000000" w:fill="FFFF66"/>
            <w:noWrap/>
            <w:vAlign w:val="center"/>
            <w:hideMark/>
          </w:tcPr>
          <w:p w14:paraId="6146EDA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1 045,92</w:t>
            </w:r>
          </w:p>
        </w:tc>
        <w:tc>
          <w:tcPr>
            <w:tcW w:w="201" w:type="pct"/>
            <w:tcBorders>
              <w:top w:val="nil"/>
              <w:left w:val="nil"/>
              <w:bottom w:val="single" w:sz="4" w:space="0" w:color="auto"/>
              <w:right w:val="single" w:sz="4" w:space="0" w:color="auto"/>
            </w:tcBorders>
            <w:shd w:val="clear" w:color="000000" w:fill="FFFF66"/>
            <w:noWrap/>
            <w:vAlign w:val="center"/>
            <w:hideMark/>
          </w:tcPr>
          <w:p w14:paraId="7918743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1 087,76</w:t>
            </w:r>
          </w:p>
        </w:tc>
        <w:tc>
          <w:tcPr>
            <w:tcW w:w="200" w:type="pct"/>
            <w:tcBorders>
              <w:top w:val="nil"/>
              <w:left w:val="nil"/>
              <w:bottom w:val="single" w:sz="4" w:space="0" w:color="auto"/>
              <w:right w:val="single" w:sz="4" w:space="0" w:color="auto"/>
            </w:tcBorders>
            <w:shd w:val="clear" w:color="000000" w:fill="FFFF66"/>
            <w:noWrap/>
            <w:vAlign w:val="center"/>
            <w:hideMark/>
          </w:tcPr>
          <w:p w14:paraId="3A302E1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1 131,27</w:t>
            </w:r>
          </w:p>
        </w:tc>
        <w:tc>
          <w:tcPr>
            <w:tcW w:w="201" w:type="pct"/>
            <w:tcBorders>
              <w:top w:val="nil"/>
              <w:left w:val="nil"/>
              <w:bottom w:val="single" w:sz="4" w:space="0" w:color="auto"/>
              <w:right w:val="single" w:sz="4" w:space="0" w:color="auto"/>
            </w:tcBorders>
            <w:shd w:val="clear" w:color="000000" w:fill="FFFF66"/>
            <w:noWrap/>
            <w:vAlign w:val="center"/>
            <w:hideMark/>
          </w:tcPr>
          <w:p w14:paraId="6563F6D9"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1 176,52</w:t>
            </w:r>
          </w:p>
        </w:tc>
        <w:tc>
          <w:tcPr>
            <w:tcW w:w="201" w:type="pct"/>
            <w:tcBorders>
              <w:top w:val="nil"/>
              <w:left w:val="nil"/>
              <w:bottom w:val="single" w:sz="4" w:space="0" w:color="auto"/>
              <w:right w:val="single" w:sz="4" w:space="0" w:color="auto"/>
            </w:tcBorders>
            <w:shd w:val="clear" w:color="000000" w:fill="FFFF66"/>
            <w:noWrap/>
            <w:vAlign w:val="center"/>
            <w:hideMark/>
          </w:tcPr>
          <w:p w14:paraId="4701D74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1 223,58</w:t>
            </w:r>
          </w:p>
        </w:tc>
        <w:tc>
          <w:tcPr>
            <w:tcW w:w="200" w:type="pct"/>
            <w:tcBorders>
              <w:top w:val="nil"/>
              <w:left w:val="nil"/>
              <w:bottom w:val="single" w:sz="4" w:space="0" w:color="auto"/>
              <w:right w:val="single" w:sz="4" w:space="0" w:color="auto"/>
            </w:tcBorders>
            <w:shd w:val="clear" w:color="000000" w:fill="FFFF66"/>
            <w:noWrap/>
            <w:vAlign w:val="center"/>
            <w:hideMark/>
          </w:tcPr>
          <w:p w14:paraId="2CAC563F"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1 272,52</w:t>
            </w:r>
          </w:p>
        </w:tc>
        <w:tc>
          <w:tcPr>
            <w:tcW w:w="201" w:type="pct"/>
            <w:tcBorders>
              <w:top w:val="nil"/>
              <w:left w:val="nil"/>
              <w:bottom w:val="single" w:sz="4" w:space="0" w:color="auto"/>
              <w:right w:val="single" w:sz="4" w:space="0" w:color="auto"/>
            </w:tcBorders>
            <w:shd w:val="clear" w:color="000000" w:fill="FFFF66"/>
            <w:noWrap/>
            <w:vAlign w:val="center"/>
            <w:hideMark/>
          </w:tcPr>
          <w:p w14:paraId="6A75831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1 323,42</w:t>
            </w:r>
          </w:p>
        </w:tc>
        <w:tc>
          <w:tcPr>
            <w:tcW w:w="201" w:type="pct"/>
            <w:tcBorders>
              <w:top w:val="nil"/>
              <w:left w:val="nil"/>
              <w:bottom w:val="single" w:sz="4" w:space="0" w:color="auto"/>
              <w:right w:val="single" w:sz="4" w:space="0" w:color="auto"/>
            </w:tcBorders>
            <w:shd w:val="clear" w:color="000000" w:fill="FFFF66"/>
            <w:noWrap/>
            <w:vAlign w:val="center"/>
            <w:hideMark/>
          </w:tcPr>
          <w:p w14:paraId="393382F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1 376,36</w:t>
            </w:r>
          </w:p>
        </w:tc>
        <w:tc>
          <w:tcPr>
            <w:tcW w:w="200" w:type="pct"/>
            <w:tcBorders>
              <w:top w:val="nil"/>
              <w:left w:val="nil"/>
              <w:bottom w:val="single" w:sz="4" w:space="0" w:color="auto"/>
              <w:right w:val="single" w:sz="4" w:space="0" w:color="auto"/>
            </w:tcBorders>
            <w:shd w:val="clear" w:color="000000" w:fill="FFFF66"/>
            <w:noWrap/>
            <w:vAlign w:val="center"/>
            <w:hideMark/>
          </w:tcPr>
          <w:p w14:paraId="0833331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1 431,42</w:t>
            </w:r>
          </w:p>
        </w:tc>
        <w:tc>
          <w:tcPr>
            <w:tcW w:w="201" w:type="pct"/>
            <w:tcBorders>
              <w:top w:val="nil"/>
              <w:left w:val="nil"/>
              <w:bottom w:val="single" w:sz="4" w:space="0" w:color="auto"/>
              <w:right w:val="single" w:sz="4" w:space="0" w:color="auto"/>
            </w:tcBorders>
            <w:shd w:val="clear" w:color="000000" w:fill="FFFF66"/>
            <w:noWrap/>
            <w:vAlign w:val="center"/>
            <w:hideMark/>
          </w:tcPr>
          <w:p w14:paraId="2F3CB80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1 488,67</w:t>
            </w:r>
          </w:p>
        </w:tc>
        <w:tc>
          <w:tcPr>
            <w:tcW w:w="201" w:type="pct"/>
            <w:tcBorders>
              <w:top w:val="nil"/>
              <w:left w:val="nil"/>
              <w:bottom w:val="single" w:sz="4" w:space="0" w:color="auto"/>
              <w:right w:val="single" w:sz="4" w:space="0" w:color="auto"/>
            </w:tcBorders>
            <w:shd w:val="clear" w:color="000000" w:fill="FFFF66"/>
            <w:noWrap/>
            <w:vAlign w:val="center"/>
            <w:hideMark/>
          </w:tcPr>
          <w:p w14:paraId="476CABE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1 548,22</w:t>
            </w:r>
          </w:p>
        </w:tc>
        <w:tc>
          <w:tcPr>
            <w:tcW w:w="200" w:type="pct"/>
            <w:tcBorders>
              <w:top w:val="nil"/>
              <w:left w:val="nil"/>
              <w:bottom w:val="single" w:sz="4" w:space="0" w:color="auto"/>
              <w:right w:val="single" w:sz="4" w:space="0" w:color="auto"/>
            </w:tcBorders>
            <w:shd w:val="clear" w:color="000000" w:fill="FFFF66"/>
            <w:noWrap/>
            <w:vAlign w:val="center"/>
            <w:hideMark/>
          </w:tcPr>
          <w:p w14:paraId="2F0A873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1 610,15</w:t>
            </w:r>
          </w:p>
        </w:tc>
        <w:tc>
          <w:tcPr>
            <w:tcW w:w="201" w:type="pct"/>
            <w:tcBorders>
              <w:top w:val="nil"/>
              <w:left w:val="nil"/>
              <w:bottom w:val="single" w:sz="4" w:space="0" w:color="auto"/>
              <w:right w:val="single" w:sz="4" w:space="0" w:color="auto"/>
            </w:tcBorders>
            <w:shd w:val="clear" w:color="000000" w:fill="FFFF66"/>
            <w:noWrap/>
            <w:vAlign w:val="center"/>
            <w:hideMark/>
          </w:tcPr>
          <w:p w14:paraId="41F236D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1 674,55</w:t>
            </w:r>
          </w:p>
        </w:tc>
        <w:tc>
          <w:tcPr>
            <w:tcW w:w="201" w:type="pct"/>
            <w:tcBorders>
              <w:top w:val="nil"/>
              <w:left w:val="nil"/>
              <w:bottom w:val="single" w:sz="4" w:space="0" w:color="auto"/>
              <w:right w:val="single" w:sz="4" w:space="0" w:color="auto"/>
            </w:tcBorders>
            <w:shd w:val="clear" w:color="000000" w:fill="FFFF66"/>
            <w:noWrap/>
            <w:vAlign w:val="center"/>
            <w:hideMark/>
          </w:tcPr>
          <w:p w14:paraId="042E216F"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1 741,54</w:t>
            </w:r>
          </w:p>
        </w:tc>
        <w:tc>
          <w:tcPr>
            <w:tcW w:w="201" w:type="pct"/>
            <w:tcBorders>
              <w:top w:val="nil"/>
              <w:left w:val="nil"/>
              <w:bottom w:val="single" w:sz="4" w:space="0" w:color="auto"/>
              <w:right w:val="single" w:sz="4" w:space="0" w:color="auto"/>
            </w:tcBorders>
            <w:shd w:val="clear" w:color="000000" w:fill="FFFF66"/>
            <w:noWrap/>
            <w:vAlign w:val="center"/>
            <w:hideMark/>
          </w:tcPr>
          <w:p w14:paraId="78C55E9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1 811,20</w:t>
            </w:r>
          </w:p>
        </w:tc>
        <w:tc>
          <w:tcPr>
            <w:tcW w:w="891" w:type="pct"/>
            <w:tcBorders>
              <w:top w:val="nil"/>
              <w:left w:val="nil"/>
              <w:bottom w:val="single" w:sz="4" w:space="0" w:color="auto"/>
              <w:right w:val="single" w:sz="4" w:space="0" w:color="auto"/>
            </w:tcBorders>
            <w:shd w:val="clear" w:color="auto" w:fill="auto"/>
            <w:noWrap/>
            <w:vAlign w:val="center"/>
            <w:hideMark/>
          </w:tcPr>
          <w:p w14:paraId="46C99FD7"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proofErr w:type="spellStart"/>
            <w:r w:rsidRPr="002421DD">
              <w:rPr>
                <w:rFonts w:eastAsia="Times New Roman"/>
                <w:color w:val="000000"/>
                <w:sz w:val="16"/>
                <w:szCs w:val="16"/>
                <w:lang w:eastAsia="ru-RU"/>
              </w:rPr>
              <w:t>Дефлирование</w:t>
            </w:r>
            <w:proofErr w:type="spellEnd"/>
            <w:r w:rsidRPr="002421DD">
              <w:rPr>
                <w:rFonts w:eastAsia="Times New Roman"/>
                <w:color w:val="000000"/>
                <w:sz w:val="16"/>
                <w:szCs w:val="16"/>
                <w:lang w:eastAsia="ru-RU"/>
              </w:rPr>
              <w:t>, дефлятор "постоянные затраты на эксплуатацию"</w:t>
            </w:r>
          </w:p>
        </w:tc>
      </w:tr>
      <w:tr w:rsidR="00FA2343" w:rsidRPr="002421DD" w14:paraId="1278B242"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FF66"/>
            <w:vAlign w:val="center"/>
            <w:hideMark/>
          </w:tcPr>
          <w:p w14:paraId="3B7F114F"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Отчисления на социальные нужды</w:t>
            </w:r>
          </w:p>
        </w:tc>
        <w:tc>
          <w:tcPr>
            <w:tcW w:w="200" w:type="pct"/>
            <w:tcBorders>
              <w:top w:val="nil"/>
              <w:left w:val="nil"/>
              <w:bottom w:val="single" w:sz="4" w:space="0" w:color="auto"/>
              <w:right w:val="single" w:sz="4" w:space="0" w:color="auto"/>
            </w:tcBorders>
            <w:shd w:val="clear" w:color="000000" w:fill="FFFF66"/>
            <w:vAlign w:val="center"/>
            <w:hideMark/>
          </w:tcPr>
          <w:p w14:paraId="14C7E1E3"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FF66"/>
            <w:noWrap/>
            <w:vAlign w:val="center"/>
            <w:hideMark/>
          </w:tcPr>
          <w:p w14:paraId="5331814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2 862,39</w:t>
            </w:r>
          </w:p>
        </w:tc>
        <w:tc>
          <w:tcPr>
            <w:tcW w:w="201" w:type="pct"/>
            <w:tcBorders>
              <w:top w:val="nil"/>
              <w:left w:val="nil"/>
              <w:bottom w:val="single" w:sz="4" w:space="0" w:color="auto"/>
              <w:right w:val="single" w:sz="4" w:space="0" w:color="auto"/>
            </w:tcBorders>
            <w:shd w:val="clear" w:color="000000" w:fill="FFFF66"/>
            <w:noWrap/>
            <w:vAlign w:val="center"/>
            <w:hideMark/>
          </w:tcPr>
          <w:p w14:paraId="2D3A5DE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2 976,89</w:t>
            </w:r>
          </w:p>
        </w:tc>
        <w:tc>
          <w:tcPr>
            <w:tcW w:w="201" w:type="pct"/>
            <w:tcBorders>
              <w:top w:val="nil"/>
              <w:left w:val="nil"/>
              <w:bottom w:val="single" w:sz="4" w:space="0" w:color="auto"/>
              <w:right w:val="single" w:sz="4" w:space="0" w:color="auto"/>
            </w:tcBorders>
            <w:shd w:val="clear" w:color="000000" w:fill="FFFF66"/>
            <w:noWrap/>
            <w:vAlign w:val="center"/>
            <w:hideMark/>
          </w:tcPr>
          <w:p w14:paraId="33308B0F"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3 095,97</w:t>
            </w:r>
          </w:p>
        </w:tc>
        <w:tc>
          <w:tcPr>
            <w:tcW w:w="200" w:type="pct"/>
            <w:tcBorders>
              <w:top w:val="nil"/>
              <w:left w:val="nil"/>
              <w:bottom w:val="single" w:sz="4" w:space="0" w:color="auto"/>
              <w:right w:val="single" w:sz="4" w:space="0" w:color="auto"/>
            </w:tcBorders>
            <w:shd w:val="clear" w:color="000000" w:fill="FFFF66"/>
            <w:noWrap/>
            <w:vAlign w:val="center"/>
            <w:hideMark/>
          </w:tcPr>
          <w:p w14:paraId="68537DC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3 219,81</w:t>
            </w:r>
          </w:p>
        </w:tc>
        <w:tc>
          <w:tcPr>
            <w:tcW w:w="201" w:type="pct"/>
            <w:tcBorders>
              <w:top w:val="nil"/>
              <w:left w:val="nil"/>
              <w:bottom w:val="single" w:sz="4" w:space="0" w:color="auto"/>
              <w:right w:val="single" w:sz="4" w:space="0" w:color="auto"/>
            </w:tcBorders>
            <w:shd w:val="clear" w:color="000000" w:fill="FFFF66"/>
            <w:noWrap/>
            <w:vAlign w:val="center"/>
            <w:hideMark/>
          </w:tcPr>
          <w:p w14:paraId="660C8E56"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3 348,60</w:t>
            </w:r>
          </w:p>
        </w:tc>
        <w:tc>
          <w:tcPr>
            <w:tcW w:w="201" w:type="pct"/>
            <w:tcBorders>
              <w:top w:val="nil"/>
              <w:left w:val="nil"/>
              <w:bottom w:val="single" w:sz="4" w:space="0" w:color="auto"/>
              <w:right w:val="single" w:sz="4" w:space="0" w:color="auto"/>
            </w:tcBorders>
            <w:shd w:val="clear" w:color="000000" w:fill="FFFF66"/>
            <w:noWrap/>
            <w:vAlign w:val="center"/>
            <w:hideMark/>
          </w:tcPr>
          <w:p w14:paraId="0ABD53AF"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3 482,54</w:t>
            </w:r>
          </w:p>
        </w:tc>
        <w:tc>
          <w:tcPr>
            <w:tcW w:w="200" w:type="pct"/>
            <w:tcBorders>
              <w:top w:val="nil"/>
              <w:left w:val="nil"/>
              <w:bottom w:val="single" w:sz="4" w:space="0" w:color="auto"/>
              <w:right w:val="single" w:sz="4" w:space="0" w:color="auto"/>
            </w:tcBorders>
            <w:shd w:val="clear" w:color="000000" w:fill="FFFF66"/>
            <w:noWrap/>
            <w:vAlign w:val="center"/>
            <w:hideMark/>
          </w:tcPr>
          <w:p w14:paraId="1C401D4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3 621,84</w:t>
            </w:r>
          </w:p>
        </w:tc>
        <w:tc>
          <w:tcPr>
            <w:tcW w:w="201" w:type="pct"/>
            <w:tcBorders>
              <w:top w:val="nil"/>
              <w:left w:val="nil"/>
              <w:bottom w:val="single" w:sz="4" w:space="0" w:color="auto"/>
              <w:right w:val="single" w:sz="4" w:space="0" w:color="auto"/>
            </w:tcBorders>
            <w:shd w:val="clear" w:color="000000" w:fill="FFFF66"/>
            <w:noWrap/>
            <w:vAlign w:val="center"/>
            <w:hideMark/>
          </w:tcPr>
          <w:p w14:paraId="62AF987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3 766,72</w:t>
            </w:r>
          </w:p>
        </w:tc>
        <w:tc>
          <w:tcPr>
            <w:tcW w:w="201" w:type="pct"/>
            <w:tcBorders>
              <w:top w:val="nil"/>
              <w:left w:val="nil"/>
              <w:bottom w:val="single" w:sz="4" w:space="0" w:color="auto"/>
              <w:right w:val="single" w:sz="4" w:space="0" w:color="auto"/>
            </w:tcBorders>
            <w:shd w:val="clear" w:color="000000" w:fill="FFFF66"/>
            <w:noWrap/>
            <w:vAlign w:val="center"/>
            <w:hideMark/>
          </w:tcPr>
          <w:p w14:paraId="0579C4A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3 917,39</w:t>
            </w:r>
          </w:p>
        </w:tc>
        <w:tc>
          <w:tcPr>
            <w:tcW w:w="200" w:type="pct"/>
            <w:tcBorders>
              <w:top w:val="nil"/>
              <w:left w:val="nil"/>
              <w:bottom w:val="single" w:sz="4" w:space="0" w:color="auto"/>
              <w:right w:val="single" w:sz="4" w:space="0" w:color="auto"/>
            </w:tcBorders>
            <w:shd w:val="clear" w:color="000000" w:fill="FFFF66"/>
            <w:noWrap/>
            <w:vAlign w:val="center"/>
            <w:hideMark/>
          </w:tcPr>
          <w:p w14:paraId="2B7950C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4 074,08</w:t>
            </w:r>
          </w:p>
        </w:tc>
        <w:tc>
          <w:tcPr>
            <w:tcW w:w="201" w:type="pct"/>
            <w:tcBorders>
              <w:top w:val="nil"/>
              <w:left w:val="nil"/>
              <w:bottom w:val="single" w:sz="4" w:space="0" w:color="auto"/>
              <w:right w:val="single" w:sz="4" w:space="0" w:color="auto"/>
            </w:tcBorders>
            <w:shd w:val="clear" w:color="000000" w:fill="FFFF66"/>
            <w:noWrap/>
            <w:vAlign w:val="center"/>
            <w:hideMark/>
          </w:tcPr>
          <w:p w14:paraId="681D62B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4 237,04</w:t>
            </w:r>
          </w:p>
        </w:tc>
        <w:tc>
          <w:tcPr>
            <w:tcW w:w="201" w:type="pct"/>
            <w:tcBorders>
              <w:top w:val="nil"/>
              <w:left w:val="nil"/>
              <w:bottom w:val="single" w:sz="4" w:space="0" w:color="auto"/>
              <w:right w:val="single" w:sz="4" w:space="0" w:color="auto"/>
            </w:tcBorders>
            <w:shd w:val="clear" w:color="000000" w:fill="FFFF66"/>
            <w:noWrap/>
            <w:vAlign w:val="center"/>
            <w:hideMark/>
          </w:tcPr>
          <w:p w14:paraId="4A60368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4 406,53</w:t>
            </w:r>
          </w:p>
        </w:tc>
        <w:tc>
          <w:tcPr>
            <w:tcW w:w="200" w:type="pct"/>
            <w:tcBorders>
              <w:top w:val="nil"/>
              <w:left w:val="nil"/>
              <w:bottom w:val="single" w:sz="4" w:space="0" w:color="auto"/>
              <w:right w:val="single" w:sz="4" w:space="0" w:color="auto"/>
            </w:tcBorders>
            <w:shd w:val="clear" w:color="000000" w:fill="FFFF66"/>
            <w:noWrap/>
            <w:vAlign w:val="center"/>
            <w:hideMark/>
          </w:tcPr>
          <w:p w14:paraId="6818E08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4 582,79</w:t>
            </w:r>
          </w:p>
        </w:tc>
        <w:tc>
          <w:tcPr>
            <w:tcW w:w="201" w:type="pct"/>
            <w:tcBorders>
              <w:top w:val="nil"/>
              <w:left w:val="nil"/>
              <w:bottom w:val="single" w:sz="4" w:space="0" w:color="auto"/>
              <w:right w:val="single" w:sz="4" w:space="0" w:color="auto"/>
            </w:tcBorders>
            <w:shd w:val="clear" w:color="000000" w:fill="FFFF66"/>
            <w:noWrap/>
            <w:vAlign w:val="center"/>
            <w:hideMark/>
          </w:tcPr>
          <w:p w14:paraId="1D69EB04"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4 766,10</w:t>
            </w:r>
          </w:p>
        </w:tc>
        <w:tc>
          <w:tcPr>
            <w:tcW w:w="201" w:type="pct"/>
            <w:tcBorders>
              <w:top w:val="nil"/>
              <w:left w:val="nil"/>
              <w:bottom w:val="single" w:sz="4" w:space="0" w:color="auto"/>
              <w:right w:val="single" w:sz="4" w:space="0" w:color="auto"/>
            </w:tcBorders>
            <w:shd w:val="clear" w:color="000000" w:fill="FFFF66"/>
            <w:noWrap/>
            <w:vAlign w:val="center"/>
            <w:hideMark/>
          </w:tcPr>
          <w:p w14:paraId="0369C1B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4 956,74</w:t>
            </w:r>
          </w:p>
        </w:tc>
        <w:tc>
          <w:tcPr>
            <w:tcW w:w="201" w:type="pct"/>
            <w:tcBorders>
              <w:top w:val="nil"/>
              <w:left w:val="nil"/>
              <w:bottom w:val="single" w:sz="4" w:space="0" w:color="auto"/>
              <w:right w:val="single" w:sz="4" w:space="0" w:color="auto"/>
            </w:tcBorders>
            <w:shd w:val="clear" w:color="000000" w:fill="FFFF66"/>
            <w:noWrap/>
            <w:vAlign w:val="center"/>
            <w:hideMark/>
          </w:tcPr>
          <w:p w14:paraId="0B3A158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5 155,01</w:t>
            </w:r>
          </w:p>
        </w:tc>
        <w:tc>
          <w:tcPr>
            <w:tcW w:w="891" w:type="pct"/>
            <w:tcBorders>
              <w:top w:val="nil"/>
              <w:left w:val="nil"/>
              <w:bottom w:val="single" w:sz="4" w:space="0" w:color="auto"/>
              <w:right w:val="single" w:sz="4" w:space="0" w:color="auto"/>
            </w:tcBorders>
            <w:shd w:val="clear" w:color="auto" w:fill="auto"/>
            <w:noWrap/>
            <w:vAlign w:val="center"/>
            <w:hideMark/>
          </w:tcPr>
          <w:p w14:paraId="4E579EEC"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30,20% от ФОТ</w:t>
            </w:r>
          </w:p>
        </w:tc>
      </w:tr>
      <w:tr w:rsidR="00FA2343" w:rsidRPr="002421DD" w14:paraId="3FE5942E" w14:textId="77777777" w:rsidTr="00916518">
        <w:trPr>
          <w:trHeight w:val="285"/>
        </w:trPr>
        <w:tc>
          <w:tcPr>
            <w:tcW w:w="699" w:type="pct"/>
            <w:tcBorders>
              <w:top w:val="nil"/>
              <w:left w:val="single" w:sz="4" w:space="0" w:color="auto"/>
              <w:bottom w:val="single" w:sz="4" w:space="0" w:color="auto"/>
              <w:right w:val="single" w:sz="4" w:space="0" w:color="auto"/>
            </w:tcBorders>
            <w:shd w:val="clear" w:color="000000" w:fill="FFFF66"/>
            <w:vAlign w:val="center"/>
            <w:hideMark/>
          </w:tcPr>
          <w:p w14:paraId="3B5B3E61"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Итого</w:t>
            </w:r>
          </w:p>
        </w:tc>
        <w:tc>
          <w:tcPr>
            <w:tcW w:w="200" w:type="pct"/>
            <w:tcBorders>
              <w:top w:val="nil"/>
              <w:left w:val="nil"/>
              <w:bottom w:val="single" w:sz="4" w:space="0" w:color="auto"/>
              <w:right w:val="single" w:sz="4" w:space="0" w:color="auto"/>
            </w:tcBorders>
            <w:shd w:val="clear" w:color="000000" w:fill="FFFF66"/>
            <w:vAlign w:val="center"/>
            <w:hideMark/>
          </w:tcPr>
          <w:p w14:paraId="3674F61E"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FF66"/>
            <w:noWrap/>
            <w:vAlign w:val="center"/>
            <w:hideMark/>
          </w:tcPr>
          <w:p w14:paraId="40129F6F"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25 740,53</w:t>
            </w:r>
          </w:p>
        </w:tc>
        <w:tc>
          <w:tcPr>
            <w:tcW w:w="201" w:type="pct"/>
            <w:tcBorders>
              <w:top w:val="nil"/>
              <w:left w:val="nil"/>
              <w:bottom w:val="single" w:sz="4" w:space="0" w:color="auto"/>
              <w:right w:val="single" w:sz="4" w:space="0" w:color="auto"/>
            </w:tcBorders>
            <w:shd w:val="clear" w:color="000000" w:fill="FFFF66"/>
            <w:noWrap/>
            <w:vAlign w:val="center"/>
            <w:hideMark/>
          </w:tcPr>
          <w:p w14:paraId="257B4A8E"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26 770,16</w:t>
            </w:r>
          </w:p>
        </w:tc>
        <w:tc>
          <w:tcPr>
            <w:tcW w:w="201" w:type="pct"/>
            <w:tcBorders>
              <w:top w:val="nil"/>
              <w:left w:val="nil"/>
              <w:bottom w:val="single" w:sz="4" w:space="0" w:color="auto"/>
              <w:right w:val="single" w:sz="4" w:space="0" w:color="auto"/>
            </w:tcBorders>
            <w:shd w:val="clear" w:color="000000" w:fill="FFFF66"/>
            <w:noWrap/>
            <w:vAlign w:val="center"/>
            <w:hideMark/>
          </w:tcPr>
          <w:p w14:paraId="05E7EC47"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27 840,96</w:t>
            </w:r>
          </w:p>
        </w:tc>
        <w:tc>
          <w:tcPr>
            <w:tcW w:w="200" w:type="pct"/>
            <w:tcBorders>
              <w:top w:val="nil"/>
              <w:left w:val="nil"/>
              <w:bottom w:val="single" w:sz="4" w:space="0" w:color="auto"/>
              <w:right w:val="single" w:sz="4" w:space="0" w:color="auto"/>
            </w:tcBorders>
            <w:shd w:val="clear" w:color="000000" w:fill="FFFF66"/>
            <w:noWrap/>
            <w:vAlign w:val="center"/>
            <w:hideMark/>
          </w:tcPr>
          <w:p w14:paraId="2D60063C"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28 954,60</w:t>
            </w:r>
          </w:p>
        </w:tc>
        <w:tc>
          <w:tcPr>
            <w:tcW w:w="201" w:type="pct"/>
            <w:tcBorders>
              <w:top w:val="nil"/>
              <w:left w:val="nil"/>
              <w:bottom w:val="single" w:sz="4" w:space="0" w:color="auto"/>
              <w:right w:val="single" w:sz="4" w:space="0" w:color="auto"/>
            </w:tcBorders>
            <w:shd w:val="clear" w:color="000000" w:fill="FFFF66"/>
            <w:noWrap/>
            <w:vAlign w:val="center"/>
            <w:hideMark/>
          </w:tcPr>
          <w:p w14:paraId="57DBE63D"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30 112,78</w:t>
            </w:r>
          </w:p>
        </w:tc>
        <w:tc>
          <w:tcPr>
            <w:tcW w:w="201" w:type="pct"/>
            <w:tcBorders>
              <w:top w:val="nil"/>
              <w:left w:val="nil"/>
              <w:bottom w:val="single" w:sz="4" w:space="0" w:color="auto"/>
              <w:right w:val="single" w:sz="4" w:space="0" w:color="auto"/>
            </w:tcBorders>
            <w:shd w:val="clear" w:color="000000" w:fill="FFFF66"/>
            <w:noWrap/>
            <w:vAlign w:val="center"/>
            <w:hideMark/>
          </w:tcPr>
          <w:p w14:paraId="2A1CA613"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31 317,30</w:t>
            </w:r>
          </w:p>
        </w:tc>
        <w:tc>
          <w:tcPr>
            <w:tcW w:w="200" w:type="pct"/>
            <w:tcBorders>
              <w:top w:val="nil"/>
              <w:left w:val="nil"/>
              <w:bottom w:val="single" w:sz="4" w:space="0" w:color="auto"/>
              <w:right w:val="single" w:sz="4" w:space="0" w:color="auto"/>
            </w:tcBorders>
            <w:shd w:val="clear" w:color="000000" w:fill="FFFF66"/>
            <w:noWrap/>
            <w:vAlign w:val="center"/>
            <w:hideMark/>
          </w:tcPr>
          <w:p w14:paraId="281C00AB"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32 569,99</w:t>
            </w:r>
          </w:p>
        </w:tc>
        <w:tc>
          <w:tcPr>
            <w:tcW w:w="201" w:type="pct"/>
            <w:tcBorders>
              <w:top w:val="nil"/>
              <w:left w:val="nil"/>
              <w:bottom w:val="single" w:sz="4" w:space="0" w:color="auto"/>
              <w:right w:val="single" w:sz="4" w:space="0" w:color="auto"/>
            </w:tcBorders>
            <w:shd w:val="clear" w:color="000000" w:fill="FFFF66"/>
            <w:noWrap/>
            <w:vAlign w:val="center"/>
            <w:hideMark/>
          </w:tcPr>
          <w:p w14:paraId="55526AD3"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33 872,79</w:t>
            </w:r>
          </w:p>
        </w:tc>
        <w:tc>
          <w:tcPr>
            <w:tcW w:w="201" w:type="pct"/>
            <w:tcBorders>
              <w:top w:val="nil"/>
              <w:left w:val="nil"/>
              <w:bottom w:val="single" w:sz="4" w:space="0" w:color="auto"/>
              <w:right w:val="single" w:sz="4" w:space="0" w:color="auto"/>
            </w:tcBorders>
            <w:shd w:val="clear" w:color="000000" w:fill="FFFF66"/>
            <w:noWrap/>
            <w:vAlign w:val="center"/>
            <w:hideMark/>
          </w:tcPr>
          <w:p w14:paraId="55D8FE29"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35 227,70</w:t>
            </w:r>
          </w:p>
        </w:tc>
        <w:tc>
          <w:tcPr>
            <w:tcW w:w="200" w:type="pct"/>
            <w:tcBorders>
              <w:top w:val="nil"/>
              <w:left w:val="nil"/>
              <w:bottom w:val="single" w:sz="4" w:space="0" w:color="auto"/>
              <w:right w:val="single" w:sz="4" w:space="0" w:color="auto"/>
            </w:tcBorders>
            <w:shd w:val="clear" w:color="000000" w:fill="FFFF66"/>
            <w:noWrap/>
            <w:vAlign w:val="center"/>
            <w:hideMark/>
          </w:tcPr>
          <w:p w14:paraId="009B5F1D"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36 636,81</w:t>
            </w:r>
          </w:p>
        </w:tc>
        <w:tc>
          <w:tcPr>
            <w:tcW w:w="201" w:type="pct"/>
            <w:tcBorders>
              <w:top w:val="nil"/>
              <w:left w:val="nil"/>
              <w:bottom w:val="single" w:sz="4" w:space="0" w:color="auto"/>
              <w:right w:val="single" w:sz="4" w:space="0" w:color="auto"/>
            </w:tcBorders>
            <w:shd w:val="clear" w:color="000000" w:fill="FFFF66"/>
            <w:noWrap/>
            <w:vAlign w:val="center"/>
            <w:hideMark/>
          </w:tcPr>
          <w:p w14:paraId="639C8472"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38 102,28</w:t>
            </w:r>
          </w:p>
        </w:tc>
        <w:tc>
          <w:tcPr>
            <w:tcW w:w="201" w:type="pct"/>
            <w:tcBorders>
              <w:top w:val="nil"/>
              <w:left w:val="nil"/>
              <w:bottom w:val="single" w:sz="4" w:space="0" w:color="auto"/>
              <w:right w:val="single" w:sz="4" w:space="0" w:color="auto"/>
            </w:tcBorders>
            <w:shd w:val="clear" w:color="000000" w:fill="FFFF66"/>
            <w:noWrap/>
            <w:vAlign w:val="center"/>
            <w:hideMark/>
          </w:tcPr>
          <w:p w14:paraId="0691EA00"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39 626,37</w:t>
            </w:r>
          </w:p>
        </w:tc>
        <w:tc>
          <w:tcPr>
            <w:tcW w:w="200" w:type="pct"/>
            <w:tcBorders>
              <w:top w:val="nil"/>
              <w:left w:val="nil"/>
              <w:bottom w:val="single" w:sz="4" w:space="0" w:color="auto"/>
              <w:right w:val="single" w:sz="4" w:space="0" w:color="auto"/>
            </w:tcBorders>
            <w:shd w:val="clear" w:color="000000" w:fill="FFFF66"/>
            <w:noWrap/>
            <w:vAlign w:val="center"/>
            <w:hideMark/>
          </w:tcPr>
          <w:p w14:paraId="26CAC61D"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41 211,43</w:t>
            </w:r>
          </w:p>
        </w:tc>
        <w:tc>
          <w:tcPr>
            <w:tcW w:w="201" w:type="pct"/>
            <w:tcBorders>
              <w:top w:val="nil"/>
              <w:left w:val="nil"/>
              <w:bottom w:val="single" w:sz="4" w:space="0" w:color="auto"/>
              <w:right w:val="single" w:sz="4" w:space="0" w:color="auto"/>
            </w:tcBorders>
            <w:shd w:val="clear" w:color="000000" w:fill="FFFF66"/>
            <w:noWrap/>
            <w:vAlign w:val="center"/>
            <w:hideMark/>
          </w:tcPr>
          <w:p w14:paraId="4C1EFE48"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42 859,88</w:t>
            </w:r>
          </w:p>
        </w:tc>
        <w:tc>
          <w:tcPr>
            <w:tcW w:w="201" w:type="pct"/>
            <w:tcBorders>
              <w:top w:val="nil"/>
              <w:left w:val="nil"/>
              <w:bottom w:val="single" w:sz="4" w:space="0" w:color="auto"/>
              <w:right w:val="single" w:sz="4" w:space="0" w:color="auto"/>
            </w:tcBorders>
            <w:shd w:val="clear" w:color="000000" w:fill="FFFF66"/>
            <w:noWrap/>
            <w:vAlign w:val="center"/>
            <w:hideMark/>
          </w:tcPr>
          <w:p w14:paraId="5C0DEF64"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44 574,28</w:t>
            </w:r>
          </w:p>
        </w:tc>
        <w:tc>
          <w:tcPr>
            <w:tcW w:w="201" w:type="pct"/>
            <w:tcBorders>
              <w:top w:val="nil"/>
              <w:left w:val="nil"/>
              <w:bottom w:val="single" w:sz="4" w:space="0" w:color="auto"/>
              <w:right w:val="single" w:sz="4" w:space="0" w:color="auto"/>
            </w:tcBorders>
            <w:shd w:val="clear" w:color="000000" w:fill="FFFF66"/>
            <w:noWrap/>
            <w:vAlign w:val="center"/>
            <w:hideMark/>
          </w:tcPr>
          <w:p w14:paraId="1DA5A400" w14:textId="77777777" w:rsidR="00FA2343" w:rsidRPr="002421DD" w:rsidRDefault="00FA2343" w:rsidP="00916518">
            <w:pPr>
              <w:widowControl/>
              <w:spacing w:line="240" w:lineRule="auto"/>
              <w:ind w:firstLine="0"/>
              <w:jc w:val="center"/>
              <w:rPr>
                <w:rFonts w:eastAsia="Times New Roman"/>
                <w:b/>
                <w:bCs/>
                <w:color w:val="000000"/>
                <w:sz w:val="14"/>
                <w:szCs w:val="14"/>
                <w:lang w:eastAsia="ru-RU"/>
              </w:rPr>
            </w:pPr>
            <w:r w:rsidRPr="002421DD">
              <w:rPr>
                <w:rFonts w:eastAsia="Times New Roman"/>
                <w:b/>
                <w:bCs/>
                <w:color w:val="000000"/>
                <w:sz w:val="14"/>
                <w:szCs w:val="14"/>
                <w:lang w:eastAsia="ru-RU"/>
              </w:rPr>
              <w:t>46 357,25</w:t>
            </w:r>
          </w:p>
        </w:tc>
        <w:tc>
          <w:tcPr>
            <w:tcW w:w="891" w:type="pct"/>
            <w:tcBorders>
              <w:top w:val="nil"/>
              <w:left w:val="nil"/>
              <w:bottom w:val="single" w:sz="4" w:space="0" w:color="auto"/>
              <w:right w:val="single" w:sz="4" w:space="0" w:color="auto"/>
            </w:tcBorders>
            <w:shd w:val="clear" w:color="auto" w:fill="auto"/>
            <w:noWrap/>
            <w:vAlign w:val="center"/>
            <w:hideMark/>
          </w:tcPr>
          <w:p w14:paraId="76915137" w14:textId="77777777" w:rsidR="00FA2343" w:rsidRPr="002421DD" w:rsidRDefault="00FA2343" w:rsidP="00916518">
            <w:pPr>
              <w:widowControl/>
              <w:spacing w:line="240" w:lineRule="auto"/>
              <w:ind w:firstLine="0"/>
              <w:jc w:val="left"/>
              <w:rPr>
                <w:rFonts w:eastAsia="Times New Roman"/>
                <w:b/>
                <w:bCs/>
                <w:color w:val="000000"/>
                <w:sz w:val="16"/>
                <w:szCs w:val="16"/>
                <w:lang w:eastAsia="ru-RU"/>
              </w:rPr>
            </w:pPr>
            <w:r w:rsidRPr="002421DD">
              <w:rPr>
                <w:rFonts w:eastAsia="Times New Roman"/>
                <w:b/>
                <w:bCs/>
                <w:color w:val="000000"/>
                <w:sz w:val="16"/>
                <w:szCs w:val="16"/>
                <w:lang w:eastAsia="ru-RU"/>
              </w:rPr>
              <w:t> </w:t>
            </w:r>
          </w:p>
        </w:tc>
      </w:tr>
      <w:tr w:rsidR="00FA2343" w:rsidRPr="002421DD" w14:paraId="49425726"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FF66"/>
            <w:vAlign w:val="center"/>
            <w:hideMark/>
          </w:tcPr>
          <w:p w14:paraId="65728372"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Итого неподконтрольные расходы</w:t>
            </w:r>
          </w:p>
        </w:tc>
        <w:tc>
          <w:tcPr>
            <w:tcW w:w="200" w:type="pct"/>
            <w:tcBorders>
              <w:top w:val="nil"/>
              <w:left w:val="nil"/>
              <w:bottom w:val="single" w:sz="4" w:space="0" w:color="auto"/>
              <w:right w:val="single" w:sz="4" w:space="0" w:color="auto"/>
            </w:tcBorders>
            <w:shd w:val="clear" w:color="000000" w:fill="FFFF66"/>
            <w:vAlign w:val="center"/>
            <w:hideMark/>
          </w:tcPr>
          <w:p w14:paraId="7529AB57"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FF66"/>
            <w:noWrap/>
            <w:vAlign w:val="center"/>
            <w:hideMark/>
          </w:tcPr>
          <w:p w14:paraId="5A9F1D44"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25 740,53</w:t>
            </w:r>
          </w:p>
        </w:tc>
        <w:tc>
          <w:tcPr>
            <w:tcW w:w="201" w:type="pct"/>
            <w:tcBorders>
              <w:top w:val="nil"/>
              <w:left w:val="nil"/>
              <w:bottom w:val="single" w:sz="4" w:space="0" w:color="auto"/>
              <w:right w:val="single" w:sz="4" w:space="0" w:color="auto"/>
            </w:tcBorders>
            <w:shd w:val="clear" w:color="000000" w:fill="FFFF66"/>
            <w:noWrap/>
            <w:vAlign w:val="center"/>
            <w:hideMark/>
          </w:tcPr>
          <w:p w14:paraId="2532B2DD"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26 770,16</w:t>
            </w:r>
          </w:p>
        </w:tc>
        <w:tc>
          <w:tcPr>
            <w:tcW w:w="201" w:type="pct"/>
            <w:tcBorders>
              <w:top w:val="nil"/>
              <w:left w:val="nil"/>
              <w:bottom w:val="single" w:sz="4" w:space="0" w:color="auto"/>
              <w:right w:val="single" w:sz="4" w:space="0" w:color="auto"/>
            </w:tcBorders>
            <w:shd w:val="clear" w:color="000000" w:fill="FFFF66"/>
            <w:noWrap/>
            <w:vAlign w:val="center"/>
            <w:hideMark/>
          </w:tcPr>
          <w:p w14:paraId="2504971D"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27 840,96</w:t>
            </w:r>
          </w:p>
        </w:tc>
        <w:tc>
          <w:tcPr>
            <w:tcW w:w="200" w:type="pct"/>
            <w:tcBorders>
              <w:top w:val="nil"/>
              <w:left w:val="nil"/>
              <w:bottom w:val="single" w:sz="4" w:space="0" w:color="auto"/>
              <w:right w:val="single" w:sz="4" w:space="0" w:color="auto"/>
            </w:tcBorders>
            <w:shd w:val="clear" w:color="000000" w:fill="FFFF66"/>
            <w:noWrap/>
            <w:vAlign w:val="center"/>
            <w:hideMark/>
          </w:tcPr>
          <w:p w14:paraId="3C25EA4F"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28 954,60</w:t>
            </w:r>
          </w:p>
        </w:tc>
        <w:tc>
          <w:tcPr>
            <w:tcW w:w="201" w:type="pct"/>
            <w:tcBorders>
              <w:top w:val="nil"/>
              <w:left w:val="nil"/>
              <w:bottom w:val="single" w:sz="4" w:space="0" w:color="auto"/>
              <w:right w:val="single" w:sz="4" w:space="0" w:color="auto"/>
            </w:tcBorders>
            <w:shd w:val="clear" w:color="000000" w:fill="FFFF66"/>
            <w:noWrap/>
            <w:vAlign w:val="center"/>
            <w:hideMark/>
          </w:tcPr>
          <w:p w14:paraId="159AAA13"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30 112,78</w:t>
            </w:r>
          </w:p>
        </w:tc>
        <w:tc>
          <w:tcPr>
            <w:tcW w:w="201" w:type="pct"/>
            <w:tcBorders>
              <w:top w:val="nil"/>
              <w:left w:val="nil"/>
              <w:bottom w:val="single" w:sz="4" w:space="0" w:color="auto"/>
              <w:right w:val="single" w:sz="4" w:space="0" w:color="auto"/>
            </w:tcBorders>
            <w:shd w:val="clear" w:color="000000" w:fill="FFFF66"/>
            <w:noWrap/>
            <w:vAlign w:val="center"/>
            <w:hideMark/>
          </w:tcPr>
          <w:p w14:paraId="697B586B"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31 317,30</w:t>
            </w:r>
          </w:p>
        </w:tc>
        <w:tc>
          <w:tcPr>
            <w:tcW w:w="200" w:type="pct"/>
            <w:tcBorders>
              <w:top w:val="nil"/>
              <w:left w:val="nil"/>
              <w:bottom w:val="single" w:sz="4" w:space="0" w:color="auto"/>
              <w:right w:val="single" w:sz="4" w:space="0" w:color="auto"/>
            </w:tcBorders>
            <w:shd w:val="clear" w:color="000000" w:fill="FFFF66"/>
            <w:noWrap/>
            <w:vAlign w:val="center"/>
            <w:hideMark/>
          </w:tcPr>
          <w:p w14:paraId="3BFBDF95"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32 569,99</w:t>
            </w:r>
          </w:p>
        </w:tc>
        <w:tc>
          <w:tcPr>
            <w:tcW w:w="201" w:type="pct"/>
            <w:tcBorders>
              <w:top w:val="nil"/>
              <w:left w:val="nil"/>
              <w:bottom w:val="single" w:sz="4" w:space="0" w:color="auto"/>
              <w:right w:val="single" w:sz="4" w:space="0" w:color="auto"/>
            </w:tcBorders>
            <w:shd w:val="clear" w:color="000000" w:fill="FFFF66"/>
            <w:noWrap/>
            <w:vAlign w:val="center"/>
            <w:hideMark/>
          </w:tcPr>
          <w:p w14:paraId="48BD2162"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33 872,79</w:t>
            </w:r>
          </w:p>
        </w:tc>
        <w:tc>
          <w:tcPr>
            <w:tcW w:w="201" w:type="pct"/>
            <w:tcBorders>
              <w:top w:val="nil"/>
              <w:left w:val="nil"/>
              <w:bottom w:val="single" w:sz="4" w:space="0" w:color="auto"/>
              <w:right w:val="single" w:sz="4" w:space="0" w:color="auto"/>
            </w:tcBorders>
            <w:shd w:val="clear" w:color="000000" w:fill="FFFF66"/>
            <w:noWrap/>
            <w:vAlign w:val="center"/>
            <w:hideMark/>
          </w:tcPr>
          <w:p w14:paraId="1AB686AB"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35 227,70</w:t>
            </w:r>
          </w:p>
        </w:tc>
        <w:tc>
          <w:tcPr>
            <w:tcW w:w="200" w:type="pct"/>
            <w:tcBorders>
              <w:top w:val="nil"/>
              <w:left w:val="nil"/>
              <w:bottom w:val="single" w:sz="4" w:space="0" w:color="auto"/>
              <w:right w:val="single" w:sz="4" w:space="0" w:color="auto"/>
            </w:tcBorders>
            <w:shd w:val="clear" w:color="000000" w:fill="FFFF66"/>
            <w:noWrap/>
            <w:vAlign w:val="center"/>
            <w:hideMark/>
          </w:tcPr>
          <w:p w14:paraId="67590E55"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36 636,81</w:t>
            </w:r>
          </w:p>
        </w:tc>
        <w:tc>
          <w:tcPr>
            <w:tcW w:w="201" w:type="pct"/>
            <w:tcBorders>
              <w:top w:val="nil"/>
              <w:left w:val="nil"/>
              <w:bottom w:val="single" w:sz="4" w:space="0" w:color="auto"/>
              <w:right w:val="single" w:sz="4" w:space="0" w:color="auto"/>
            </w:tcBorders>
            <w:shd w:val="clear" w:color="000000" w:fill="FFFF66"/>
            <w:noWrap/>
            <w:vAlign w:val="center"/>
            <w:hideMark/>
          </w:tcPr>
          <w:p w14:paraId="5E87C644"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38 102,28</w:t>
            </w:r>
          </w:p>
        </w:tc>
        <w:tc>
          <w:tcPr>
            <w:tcW w:w="201" w:type="pct"/>
            <w:tcBorders>
              <w:top w:val="nil"/>
              <w:left w:val="nil"/>
              <w:bottom w:val="single" w:sz="4" w:space="0" w:color="auto"/>
              <w:right w:val="single" w:sz="4" w:space="0" w:color="auto"/>
            </w:tcBorders>
            <w:shd w:val="clear" w:color="000000" w:fill="FFFF66"/>
            <w:noWrap/>
            <w:vAlign w:val="center"/>
            <w:hideMark/>
          </w:tcPr>
          <w:p w14:paraId="19CE146B"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39 626,37</w:t>
            </w:r>
          </w:p>
        </w:tc>
        <w:tc>
          <w:tcPr>
            <w:tcW w:w="200" w:type="pct"/>
            <w:tcBorders>
              <w:top w:val="nil"/>
              <w:left w:val="nil"/>
              <w:bottom w:val="single" w:sz="4" w:space="0" w:color="auto"/>
              <w:right w:val="single" w:sz="4" w:space="0" w:color="auto"/>
            </w:tcBorders>
            <w:shd w:val="clear" w:color="000000" w:fill="FFFF66"/>
            <w:noWrap/>
            <w:vAlign w:val="center"/>
            <w:hideMark/>
          </w:tcPr>
          <w:p w14:paraId="11F20E10"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41 211,43</w:t>
            </w:r>
          </w:p>
        </w:tc>
        <w:tc>
          <w:tcPr>
            <w:tcW w:w="201" w:type="pct"/>
            <w:tcBorders>
              <w:top w:val="nil"/>
              <w:left w:val="nil"/>
              <w:bottom w:val="single" w:sz="4" w:space="0" w:color="auto"/>
              <w:right w:val="single" w:sz="4" w:space="0" w:color="auto"/>
            </w:tcBorders>
            <w:shd w:val="clear" w:color="000000" w:fill="FFFF66"/>
            <w:noWrap/>
            <w:vAlign w:val="center"/>
            <w:hideMark/>
          </w:tcPr>
          <w:p w14:paraId="0E123057"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42 859,88</w:t>
            </w:r>
          </w:p>
        </w:tc>
        <w:tc>
          <w:tcPr>
            <w:tcW w:w="201" w:type="pct"/>
            <w:tcBorders>
              <w:top w:val="nil"/>
              <w:left w:val="nil"/>
              <w:bottom w:val="single" w:sz="4" w:space="0" w:color="auto"/>
              <w:right w:val="single" w:sz="4" w:space="0" w:color="auto"/>
            </w:tcBorders>
            <w:shd w:val="clear" w:color="000000" w:fill="FFFF66"/>
            <w:noWrap/>
            <w:vAlign w:val="center"/>
            <w:hideMark/>
          </w:tcPr>
          <w:p w14:paraId="6AD539BE"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44 574,28</w:t>
            </w:r>
          </w:p>
        </w:tc>
        <w:tc>
          <w:tcPr>
            <w:tcW w:w="201" w:type="pct"/>
            <w:tcBorders>
              <w:top w:val="nil"/>
              <w:left w:val="nil"/>
              <w:bottom w:val="single" w:sz="4" w:space="0" w:color="auto"/>
              <w:right w:val="single" w:sz="4" w:space="0" w:color="auto"/>
            </w:tcBorders>
            <w:shd w:val="clear" w:color="000000" w:fill="FFFF66"/>
            <w:noWrap/>
            <w:vAlign w:val="center"/>
            <w:hideMark/>
          </w:tcPr>
          <w:p w14:paraId="11151A73"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46 357,25</w:t>
            </w:r>
          </w:p>
        </w:tc>
        <w:tc>
          <w:tcPr>
            <w:tcW w:w="891" w:type="pct"/>
            <w:tcBorders>
              <w:top w:val="nil"/>
              <w:left w:val="nil"/>
              <w:bottom w:val="single" w:sz="4" w:space="0" w:color="auto"/>
              <w:right w:val="single" w:sz="4" w:space="0" w:color="auto"/>
            </w:tcBorders>
            <w:shd w:val="clear" w:color="auto" w:fill="auto"/>
            <w:noWrap/>
            <w:vAlign w:val="center"/>
            <w:hideMark/>
          </w:tcPr>
          <w:p w14:paraId="71A45AF5"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 </w:t>
            </w:r>
          </w:p>
        </w:tc>
      </w:tr>
      <w:tr w:rsidR="00FA2343" w:rsidRPr="002421DD" w14:paraId="74810DBA" w14:textId="77777777" w:rsidTr="00916518">
        <w:trPr>
          <w:trHeight w:val="510"/>
        </w:trPr>
        <w:tc>
          <w:tcPr>
            <w:tcW w:w="699" w:type="pct"/>
            <w:tcBorders>
              <w:top w:val="nil"/>
              <w:left w:val="single" w:sz="4" w:space="0" w:color="auto"/>
              <w:bottom w:val="single" w:sz="4" w:space="0" w:color="auto"/>
              <w:right w:val="single" w:sz="4" w:space="0" w:color="auto"/>
            </w:tcBorders>
            <w:shd w:val="clear" w:color="000000" w:fill="FFD581"/>
            <w:vAlign w:val="center"/>
            <w:hideMark/>
          </w:tcPr>
          <w:p w14:paraId="1116273F" w14:textId="77777777" w:rsidR="00FA2343" w:rsidRPr="002421DD" w:rsidRDefault="00FA2343" w:rsidP="00916518">
            <w:pPr>
              <w:widowControl/>
              <w:spacing w:line="240" w:lineRule="auto"/>
              <w:ind w:firstLine="0"/>
              <w:jc w:val="left"/>
              <w:rPr>
                <w:rFonts w:eastAsia="Times New Roman"/>
                <w:b/>
                <w:bCs/>
                <w:color w:val="000000"/>
                <w:sz w:val="16"/>
                <w:szCs w:val="16"/>
                <w:lang w:eastAsia="ru-RU"/>
              </w:rPr>
            </w:pPr>
            <w:r w:rsidRPr="002421DD">
              <w:rPr>
                <w:rFonts w:eastAsia="Times New Roman"/>
                <w:b/>
                <w:bCs/>
                <w:color w:val="000000"/>
                <w:sz w:val="16"/>
                <w:szCs w:val="16"/>
                <w:lang w:eastAsia="ru-RU"/>
              </w:rPr>
              <w:t>Расходы на приобретение (производство) энергетических ресурсов, холодной воды и теплоносителя</w:t>
            </w:r>
          </w:p>
        </w:tc>
        <w:tc>
          <w:tcPr>
            <w:tcW w:w="200" w:type="pct"/>
            <w:tcBorders>
              <w:top w:val="nil"/>
              <w:left w:val="nil"/>
              <w:bottom w:val="single" w:sz="4" w:space="0" w:color="auto"/>
              <w:right w:val="single" w:sz="4" w:space="0" w:color="auto"/>
            </w:tcBorders>
            <w:shd w:val="clear" w:color="000000" w:fill="FFD581"/>
            <w:vAlign w:val="center"/>
            <w:hideMark/>
          </w:tcPr>
          <w:p w14:paraId="19EC5895"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581"/>
            <w:noWrap/>
            <w:vAlign w:val="center"/>
            <w:hideMark/>
          </w:tcPr>
          <w:p w14:paraId="1B0F048D"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55 107,80</w:t>
            </w:r>
          </w:p>
        </w:tc>
        <w:tc>
          <w:tcPr>
            <w:tcW w:w="201" w:type="pct"/>
            <w:tcBorders>
              <w:top w:val="nil"/>
              <w:left w:val="nil"/>
              <w:bottom w:val="single" w:sz="4" w:space="0" w:color="auto"/>
              <w:right w:val="single" w:sz="4" w:space="0" w:color="auto"/>
            </w:tcBorders>
            <w:shd w:val="clear" w:color="000000" w:fill="FFD581"/>
            <w:noWrap/>
            <w:vAlign w:val="center"/>
            <w:hideMark/>
          </w:tcPr>
          <w:p w14:paraId="2A2E6672"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56 976,70</w:t>
            </w:r>
          </w:p>
        </w:tc>
        <w:tc>
          <w:tcPr>
            <w:tcW w:w="201" w:type="pct"/>
            <w:tcBorders>
              <w:top w:val="nil"/>
              <w:left w:val="nil"/>
              <w:bottom w:val="single" w:sz="4" w:space="0" w:color="auto"/>
              <w:right w:val="single" w:sz="4" w:space="0" w:color="auto"/>
            </w:tcBorders>
            <w:shd w:val="clear" w:color="000000" w:fill="FFD581"/>
            <w:noWrap/>
            <w:vAlign w:val="center"/>
            <w:hideMark/>
          </w:tcPr>
          <w:p w14:paraId="511CF95B"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58 303,06</w:t>
            </w:r>
          </w:p>
        </w:tc>
        <w:tc>
          <w:tcPr>
            <w:tcW w:w="200" w:type="pct"/>
            <w:tcBorders>
              <w:top w:val="nil"/>
              <w:left w:val="nil"/>
              <w:bottom w:val="single" w:sz="4" w:space="0" w:color="auto"/>
              <w:right w:val="single" w:sz="4" w:space="0" w:color="auto"/>
            </w:tcBorders>
            <w:shd w:val="clear" w:color="000000" w:fill="FFD581"/>
            <w:noWrap/>
            <w:vAlign w:val="center"/>
            <w:hideMark/>
          </w:tcPr>
          <w:p w14:paraId="5F96FF02"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60 335,11</w:t>
            </w:r>
          </w:p>
        </w:tc>
        <w:tc>
          <w:tcPr>
            <w:tcW w:w="201" w:type="pct"/>
            <w:tcBorders>
              <w:top w:val="nil"/>
              <w:left w:val="nil"/>
              <w:bottom w:val="single" w:sz="4" w:space="0" w:color="auto"/>
              <w:right w:val="single" w:sz="4" w:space="0" w:color="auto"/>
            </w:tcBorders>
            <w:shd w:val="clear" w:color="000000" w:fill="FFD581"/>
            <w:noWrap/>
            <w:vAlign w:val="center"/>
            <w:hideMark/>
          </w:tcPr>
          <w:p w14:paraId="3EC1DF98"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62 442,86</w:t>
            </w:r>
          </w:p>
        </w:tc>
        <w:tc>
          <w:tcPr>
            <w:tcW w:w="201" w:type="pct"/>
            <w:tcBorders>
              <w:top w:val="nil"/>
              <w:left w:val="nil"/>
              <w:bottom w:val="single" w:sz="4" w:space="0" w:color="auto"/>
              <w:right w:val="single" w:sz="4" w:space="0" w:color="auto"/>
            </w:tcBorders>
            <w:shd w:val="clear" w:color="000000" w:fill="FFD581"/>
            <w:noWrap/>
            <w:vAlign w:val="center"/>
            <w:hideMark/>
          </w:tcPr>
          <w:p w14:paraId="2EABAB54"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64 629,40</w:t>
            </w:r>
          </w:p>
        </w:tc>
        <w:tc>
          <w:tcPr>
            <w:tcW w:w="200" w:type="pct"/>
            <w:tcBorders>
              <w:top w:val="nil"/>
              <w:left w:val="nil"/>
              <w:bottom w:val="single" w:sz="4" w:space="0" w:color="auto"/>
              <w:right w:val="single" w:sz="4" w:space="0" w:color="auto"/>
            </w:tcBorders>
            <w:shd w:val="clear" w:color="000000" w:fill="FFD581"/>
            <w:noWrap/>
            <w:vAlign w:val="center"/>
            <w:hideMark/>
          </w:tcPr>
          <w:p w14:paraId="0AD87894"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66 897,92</w:t>
            </w:r>
          </w:p>
        </w:tc>
        <w:tc>
          <w:tcPr>
            <w:tcW w:w="201" w:type="pct"/>
            <w:tcBorders>
              <w:top w:val="nil"/>
              <w:left w:val="nil"/>
              <w:bottom w:val="single" w:sz="4" w:space="0" w:color="auto"/>
              <w:right w:val="single" w:sz="4" w:space="0" w:color="auto"/>
            </w:tcBorders>
            <w:shd w:val="clear" w:color="000000" w:fill="FFD581"/>
            <w:noWrap/>
            <w:vAlign w:val="center"/>
            <w:hideMark/>
          </w:tcPr>
          <w:p w14:paraId="2D968F0C"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69 251,78</w:t>
            </w:r>
          </w:p>
        </w:tc>
        <w:tc>
          <w:tcPr>
            <w:tcW w:w="201" w:type="pct"/>
            <w:tcBorders>
              <w:top w:val="nil"/>
              <w:left w:val="nil"/>
              <w:bottom w:val="single" w:sz="4" w:space="0" w:color="auto"/>
              <w:right w:val="single" w:sz="4" w:space="0" w:color="auto"/>
            </w:tcBorders>
            <w:shd w:val="clear" w:color="000000" w:fill="FFD581"/>
            <w:noWrap/>
            <w:vAlign w:val="center"/>
            <w:hideMark/>
          </w:tcPr>
          <w:p w14:paraId="03FA8B91"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71 694,48</w:t>
            </w:r>
          </w:p>
        </w:tc>
        <w:tc>
          <w:tcPr>
            <w:tcW w:w="200" w:type="pct"/>
            <w:tcBorders>
              <w:top w:val="nil"/>
              <w:left w:val="nil"/>
              <w:bottom w:val="single" w:sz="4" w:space="0" w:color="auto"/>
              <w:right w:val="single" w:sz="4" w:space="0" w:color="auto"/>
            </w:tcBorders>
            <w:shd w:val="clear" w:color="000000" w:fill="FFD581"/>
            <w:noWrap/>
            <w:vAlign w:val="center"/>
            <w:hideMark/>
          </w:tcPr>
          <w:p w14:paraId="3DC8E2BD"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74 229,69</w:t>
            </w:r>
          </w:p>
        </w:tc>
        <w:tc>
          <w:tcPr>
            <w:tcW w:w="201" w:type="pct"/>
            <w:tcBorders>
              <w:top w:val="nil"/>
              <w:left w:val="nil"/>
              <w:bottom w:val="single" w:sz="4" w:space="0" w:color="auto"/>
              <w:right w:val="single" w:sz="4" w:space="0" w:color="auto"/>
            </w:tcBorders>
            <w:shd w:val="clear" w:color="000000" w:fill="FFD581"/>
            <w:noWrap/>
            <w:vAlign w:val="center"/>
            <w:hideMark/>
          </w:tcPr>
          <w:p w14:paraId="5EAF34D1"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76 861,22</w:t>
            </w:r>
          </w:p>
        </w:tc>
        <w:tc>
          <w:tcPr>
            <w:tcW w:w="201" w:type="pct"/>
            <w:tcBorders>
              <w:top w:val="nil"/>
              <w:left w:val="nil"/>
              <w:bottom w:val="single" w:sz="4" w:space="0" w:color="auto"/>
              <w:right w:val="single" w:sz="4" w:space="0" w:color="auto"/>
            </w:tcBorders>
            <w:shd w:val="clear" w:color="000000" w:fill="FFD581"/>
            <w:noWrap/>
            <w:vAlign w:val="center"/>
            <w:hideMark/>
          </w:tcPr>
          <w:p w14:paraId="028A0CB2"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79 593,07</w:t>
            </w:r>
          </w:p>
        </w:tc>
        <w:tc>
          <w:tcPr>
            <w:tcW w:w="200" w:type="pct"/>
            <w:tcBorders>
              <w:top w:val="nil"/>
              <w:left w:val="nil"/>
              <w:bottom w:val="single" w:sz="4" w:space="0" w:color="auto"/>
              <w:right w:val="single" w:sz="4" w:space="0" w:color="auto"/>
            </w:tcBorders>
            <w:shd w:val="clear" w:color="000000" w:fill="FFD581"/>
            <w:noWrap/>
            <w:vAlign w:val="center"/>
            <w:hideMark/>
          </w:tcPr>
          <w:p w14:paraId="0515C92E"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82 429,43</w:t>
            </w:r>
          </w:p>
        </w:tc>
        <w:tc>
          <w:tcPr>
            <w:tcW w:w="201" w:type="pct"/>
            <w:tcBorders>
              <w:top w:val="nil"/>
              <w:left w:val="nil"/>
              <w:bottom w:val="single" w:sz="4" w:space="0" w:color="auto"/>
              <w:right w:val="single" w:sz="4" w:space="0" w:color="auto"/>
            </w:tcBorders>
            <w:shd w:val="clear" w:color="000000" w:fill="FFD581"/>
            <w:noWrap/>
            <w:vAlign w:val="center"/>
            <w:hideMark/>
          </w:tcPr>
          <w:p w14:paraId="2FD3AC40"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85 374,66</w:t>
            </w:r>
          </w:p>
        </w:tc>
        <w:tc>
          <w:tcPr>
            <w:tcW w:w="201" w:type="pct"/>
            <w:tcBorders>
              <w:top w:val="nil"/>
              <w:left w:val="nil"/>
              <w:bottom w:val="single" w:sz="4" w:space="0" w:color="auto"/>
              <w:right w:val="single" w:sz="4" w:space="0" w:color="auto"/>
            </w:tcBorders>
            <w:shd w:val="clear" w:color="000000" w:fill="FFD581"/>
            <w:noWrap/>
            <w:vAlign w:val="center"/>
            <w:hideMark/>
          </w:tcPr>
          <w:p w14:paraId="6683E91B"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88 433,35</w:t>
            </w:r>
          </w:p>
        </w:tc>
        <w:tc>
          <w:tcPr>
            <w:tcW w:w="201" w:type="pct"/>
            <w:tcBorders>
              <w:top w:val="nil"/>
              <w:left w:val="nil"/>
              <w:bottom w:val="single" w:sz="4" w:space="0" w:color="auto"/>
              <w:right w:val="single" w:sz="4" w:space="0" w:color="auto"/>
            </w:tcBorders>
            <w:shd w:val="clear" w:color="000000" w:fill="FFD581"/>
            <w:noWrap/>
            <w:vAlign w:val="center"/>
            <w:hideMark/>
          </w:tcPr>
          <w:p w14:paraId="6D92A7E8"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91 610,26</w:t>
            </w:r>
          </w:p>
        </w:tc>
        <w:tc>
          <w:tcPr>
            <w:tcW w:w="891" w:type="pct"/>
            <w:tcBorders>
              <w:top w:val="nil"/>
              <w:left w:val="nil"/>
              <w:bottom w:val="single" w:sz="4" w:space="0" w:color="auto"/>
              <w:right w:val="single" w:sz="4" w:space="0" w:color="auto"/>
            </w:tcBorders>
            <w:shd w:val="clear" w:color="auto" w:fill="auto"/>
            <w:noWrap/>
            <w:vAlign w:val="center"/>
            <w:hideMark/>
          </w:tcPr>
          <w:p w14:paraId="2E405170"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 </w:t>
            </w:r>
          </w:p>
        </w:tc>
      </w:tr>
      <w:tr w:rsidR="00FA2343" w:rsidRPr="002421DD" w14:paraId="3AE5C6A3"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D581"/>
            <w:vAlign w:val="center"/>
            <w:hideMark/>
          </w:tcPr>
          <w:p w14:paraId="15F882D2"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Расходы на топливо</w:t>
            </w:r>
          </w:p>
        </w:tc>
        <w:tc>
          <w:tcPr>
            <w:tcW w:w="200" w:type="pct"/>
            <w:tcBorders>
              <w:top w:val="nil"/>
              <w:left w:val="nil"/>
              <w:bottom w:val="single" w:sz="4" w:space="0" w:color="auto"/>
              <w:right w:val="single" w:sz="4" w:space="0" w:color="auto"/>
            </w:tcBorders>
            <w:shd w:val="clear" w:color="000000" w:fill="FFD581"/>
            <w:vAlign w:val="center"/>
            <w:hideMark/>
          </w:tcPr>
          <w:p w14:paraId="79BF7BA4"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581"/>
            <w:noWrap/>
            <w:vAlign w:val="center"/>
            <w:hideMark/>
          </w:tcPr>
          <w:p w14:paraId="41F73C1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46 425,32</w:t>
            </w:r>
          </w:p>
        </w:tc>
        <w:tc>
          <w:tcPr>
            <w:tcW w:w="201" w:type="pct"/>
            <w:tcBorders>
              <w:top w:val="nil"/>
              <w:left w:val="nil"/>
              <w:bottom w:val="single" w:sz="4" w:space="0" w:color="auto"/>
              <w:right w:val="single" w:sz="4" w:space="0" w:color="auto"/>
            </w:tcBorders>
            <w:shd w:val="clear" w:color="000000" w:fill="FFD581"/>
            <w:noWrap/>
            <w:vAlign w:val="center"/>
            <w:hideMark/>
          </w:tcPr>
          <w:p w14:paraId="44C9EFF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47 825,15</w:t>
            </w:r>
          </w:p>
        </w:tc>
        <w:tc>
          <w:tcPr>
            <w:tcW w:w="201" w:type="pct"/>
            <w:tcBorders>
              <w:top w:val="nil"/>
              <w:left w:val="nil"/>
              <w:bottom w:val="single" w:sz="4" w:space="0" w:color="auto"/>
              <w:right w:val="single" w:sz="4" w:space="0" w:color="auto"/>
            </w:tcBorders>
            <w:shd w:val="clear" w:color="000000" w:fill="FFD581"/>
            <w:noWrap/>
            <w:vAlign w:val="center"/>
            <w:hideMark/>
          </w:tcPr>
          <w:p w14:paraId="1208936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48 680,15</w:t>
            </w:r>
          </w:p>
        </w:tc>
        <w:tc>
          <w:tcPr>
            <w:tcW w:w="200" w:type="pct"/>
            <w:tcBorders>
              <w:top w:val="nil"/>
              <w:left w:val="nil"/>
              <w:bottom w:val="single" w:sz="4" w:space="0" w:color="auto"/>
              <w:right w:val="single" w:sz="4" w:space="0" w:color="auto"/>
            </w:tcBorders>
            <w:shd w:val="clear" w:color="000000" w:fill="FFD581"/>
            <w:noWrap/>
            <w:vAlign w:val="center"/>
            <w:hideMark/>
          </w:tcPr>
          <w:p w14:paraId="6E0ABB3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50 189,24</w:t>
            </w:r>
          </w:p>
        </w:tc>
        <w:tc>
          <w:tcPr>
            <w:tcW w:w="201" w:type="pct"/>
            <w:tcBorders>
              <w:top w:val="nil"/>
              <w:left w:val="nil"/>
              <w:bottom w:val="single" w:sz="4" w:space="0" w:color="auto"/>
              <w:right w:val="single" w:sz="4" w:space="0" w:color="auto"/>
            </w:tcBorders>
            <w:shd w:val="clear" w:color="000000" w:fill="FFD581"/>
            <w:noWrap/>
            <w:vAlign w:val="center"/>
            <w:hideMark/>
          </w:tcPr>
          <w:p w14:paraId="2CBE0C8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51 745,10</w:t>
            </w:r>
          </w:p>
        </w:tc>
        <w:tc>
          <w:tcPr>
            <w:tcW w:w="201" w:type="pct"/>
            <w:tcBorders>
              <w:top w:val="nil"/>
              <w:left w:val="nil"/>
              <w:bottom w:val="single" w:sz="4" w:space="0" w:color="auto"/>
              <w:right w:val="single" w:sz="4" w:space="0" w:color="auto"/>
            </w:tcBorders>
            <w:shd w:val="clear" w:color="000000" w:fill="FFD581"/>
            <w:noWrap/>
            <w:vAlign w:val="center"/>
            <w:hideMark/>
          </w:tcPr>
          <w:p w14:paraId="11F4143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53 349,20</w:t>
            </w:r>
          </w:p>
        </w:tc>
        <w:tc>
          <w:tcPr>
            <w:tcW w:w="200" w:type="pct"/>
            <w:tcBorders>
              <w:top w:val="nil"/>
              <w:left w:val="nil"/>
              <w:bottom w:val="single" w:sz="4" w:space="0" w:color="auto"/>
              <w:right w:val="single" w:sz="4" w:space="0" w:color="auto"/>
            </w:tcBorders>
            <w:shd w:val="clear" w:color="000000" w:fill="FFD581"/>
            <w:noWrap/>
            <w:vAlign w:val="center"/>
            <w:hideMark/>
          </w:tcPr>
          <w:p w14:paraId="5BB8C5D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55 003,03</w:t>
            </w:r>
          </w:p>
        </w:tc>
        <w:tc>
          <w:tcPr>
            <w:tcW w:w="201" w:type="pct"/>
            <w:tcBorders>
              <w:top w:val="nil"/>
              <w:left w:val="nil"/>
              <w:bottom w:val="single" w:sz="4" w:space="0" w:color="auto"/>
              <w:right w:val="single" w:sz="4" w:space="0" w:color="auto"/>
            </w:tcBorders>
            <w:shd w:val="clear" w:color="000000" w:fill="FFD581"/>
            <w:noWrap/>
            <w:vAlign w:val="center"/>
            <w:hideMark/>
          </w:tcPr>
          <w:p w14:paraId="5A8AC1F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56 708,12</w:t>
            </w:r>
          </w:p>
        </w:tc>
        <w:tc>
          <w:tcPr>
            <w:tcW w:w="201" w:type="pct"/>
            <w:tcBorders>
              <w:top w:val="nil"/>
              <w:left w:val="nil"/>
              <w:bottom w:val="single" w:sz="4" w:space="0" w:color="auto"/>
              <w:right w:val="single" w:sz="4" w:space="0" w:color="auto"/>
            </w:tcBorders>
            <w:shd w:val="clear" w:color="000000" w:fill="FFD581"/>
            <w:noWrap/>
            <w:vAlign w:val="center"/>
            <w:hideMark/>
          </w:tcPr>
          <w:p w14:paraId="183FFA0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58 466,07</w:t>
            </w:r>
          </w:p>
        </w:tc>
        <w:tc>
          <w:tcPr>
            <w:tcW w:w="200" w:type="pct"/>
            <w:tcBorders>
              <w:top w:val="nil"/>
              <w:left w:val="nil"/>
              <w:bottom w:val="single" w:sz="4" w:space="0" w:color="auto"/>
              <w:right w:val="single" w:sz="4" w:space="0" w:color="auto"/>
            </w:tcBorders>
            <w:shd w:val="clear" w:color="000000" w:fill="FFD581"/>
            <w:noWrap/>
            <w:vAlign w:val="center"/>
            <w:hideMark/>
          </w:tcPr>
          <w:p w14:paraId="6968659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60 278,52</w:t>
            </w:r>
          </w:p>
        </w:tc>
        <w:tc>
          <w:tcPr>
            <w:tcW w:w="201" w:type="pct"/>
            <w:tcBorders>
              <w:top w:val="nil"/>
              <w:left w:val="nil"/>
              <w:bottom w:val="single" w:sz="4" w:space="0" w:color="auto"/>
              <w:right w:val="single" w:sz="4" w:space="0" w:color="auto"/>
            </w:tcBorders>
            <w:shd w:val="clear" w:color="000000" w:fill="FFD581"/>
            <w:noWrap/>
            <w:vAlign w:val="center"/>
            <w:hideMark/>
          </w:tcPr>
          <w:p w14:paraId="650F2E4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62 147,15</w:t>
            </w:r>
          </w:p>
        </w:tc>
        <w:tc>
          <w:tcPr>
            <w:tcW w:w="201" w:type="pct"/>
            <w:tcBorders>
              <w:top w:val="nil"/>
              <w:left w:val="nil"/>
              <w:bottom w:val="single" w:sz="4" w:space="0" w:color="auto"/>
              <w:right w:val="single" w:sz="4" w:space="0" w:color="auto"/>
            </w:tcBorders>
            <w:shd w:val="clear" w:color="000000" w:fill="FFD581"/>
            <w:noWrap/>
            <w:vAlign w:val="center"/>
            <w:hideMark/>
          </w:tcPr>
          <w:p w14:paraId="126EFF09"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64 073,72</w:t>
            </w:r>
          </w:p>
        </w:tc>
        <w:tc>
          <w:tcPr>
            <w:tcW w:w="200" w:type="pct"/>
            <w:tcBorders>
              <w:top w:val="nil"/>
              <w:left w:val="nil"/>
              <w:bottom w:val="single" w:sz="4" w:space="0" w:color="auto"/>
              <w:right w:val="single" w:sz="4" w:space="0" w:color="auto"/>
            </w:tcBorders>
            <w:shd w:val="clear" w:color="000000" w:fill="FFD581"/>
            <w:noWrap/>
            <w:vAlign w:val="center"/>
            <w:hideMark/>
          </w:tcPr>
          <w:p w14:paraId="473ABA4F"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66 060,00</w:t>
            </w:r>
          </w:p>
        </w:tc>
        <w:tc>
          <w:tcPr>
            <w:tcW w:w="201" w:type="pct"/>
            <w:tcBorders>
              <w:top w:val="nil"/>
              <w:left w:val="nil"/>
              <w:bottom w:val="single" w:sz="4" w:space="0" w:color="auto"/>
              <w:right w:val="single" w:sz="4" w:space="0" w:color="auto"/>
            </w:tcBorders>
            <w:shd w:val="clear" w:color="000000" w:fill="FFD581"/>
            <w:noWrap/>
            <w:vAlign w:val="center"/>
            <w:hideMark/>
          </w:tcPr>
          <w:p w14:paraId="330A51D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68 107,86</w:t>
            </w:r>
          </w:p>
        </w:tc>
        <w:tc>
          <w:tcPr>
            <w:tcW w:w="201" w:type="pct"/>
            <w:tcBorders>
              <w:top w:val="nil"/>
              <w:left w:val="nil"/>
              <w:bottom w:val="single" w:sz="4" w:space="0" w:color="auto"/>
              <w:right w:val="single" w:sz="4" w:space="0" w:color="auto"/>
            </w:tcBorders>
            <w:shd w:val="clear" w:color="000000" w:fill="FFD581"/>
            <w:noWrap/>
            <w:vAlign w:val="center"/>
            <w:hideMark/>
          </w:tcPr>
          <w:p w14:paraId="2DF1DF6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70 219,20</w:t>
            </w:r>
          </w:p>
        </w:tc>
        <w:tc>
          <w:tcPr>
            <w:tcW w:w="201" w:type="pct"/>
            <w:tcBorders>
              <w:top w:val="nil"/>
              <w:left w:val="nil"/>
              <w:bottom w:val="single" w:sz="4" w:space="0" w:color="auto"/>
              <w:right w:val="single" w:sz="4" w:space="0" w:color="auto"/>
            </w:tcBorders>
            <w:shd w:val="clear" w:color="000000" w:fill="FFD581"/>
            <w:noWrap/>
            <w:vAlign w:val="center"/>
            <w:hideMark/>
          </w:tcPr>
          <w:p w14:paraId="33150EE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72 396,00</w:t>
            </w:r>
          </w:p>
        </w:tc>
        <w:tc>
          <w:tcPr>
            <w:tcW w:w="891" w:type="pct"/>
            <w:tcBorders>
              <w:top w:val="nil"/>
              <w:left w:val="nil"/>
              <w:bottom w:val="single" w:sz="4" w:space="0" w:color="auto"/>
              <w:right w:val="single" w:sz="4" w:space="0" w:color="auto"/>
            </w:tcBorders>
            <w:shd w:val="clear" w:color="auto" w:fill="auto"/>
            <w:noWrap/>
            <w:vAlign w:val="center"/>
            <w:hideMark/>
          </w:tcPr>
          <w:p w14:paraId="49EA41A9"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proofErr w:type="spellStart"/>
            <w:r w:rsidRPr="002421DD">
              <w:rPr>
                <w:rFonts w:eastAsia="Times New Roman"/>
                <w:color w:val="000000"/>
                <w:sz w:val="16"/>
                <w:szCs w:val="16"/>
                <w:lang w:eastAsia="ru-RU"/>
              </w:rPr>
              <w:t>Дефлирование</w:t>
            </w:r>
            <w:proofErr w:type="spellEnd"/>
            <w:r w:rsidRPr="002421DD">
              <w:rPr>
                <w:rFonts w:eastAsia="Times New Roman"/>
                <w:color w:val="000000"/>
                <w:sz w:val="16"/>
                <w:szCs w:val="16"/>
                <w:lang w:eastAsia="ru-RU"/>
              </w:rPr>
              <w:t>, дефлятор "природный газ"</w:t>
            </w:r>
          </w:p>
        </w:tc>
      </w:tr>
      <w:tr w:rsidR="00FA2343" w:rsidRPr="002421DD" w14:paraId="65C19166" w14:textId="77777777" w:rsidTr="00916518">
        <w:trPr>
          <w:trHeight w:val="510"/>
        </w:trPr>
        <w:tc>
          <w:tcPr>
            <w:tcW w:w="699" w:type="pct"/>
            <w:tcBorders>
              <w:top w:val="nil"/>
              <w:left w:val="single" w:sz="4" w:space="0" w:color="auto"/>
              <w:bottom w:val="single" w:sz="4" w:space="0" w:color="auto"/>
              <w:right w:val="single" w:sz="4" w:space="0" w:color="auto"/>
            </w:tcBorders>
            <w:shd w:val="clear" w:color="000000" w:fill="FDE9D9"/>
            <w:vAlign w:val="center"/>
            <w:hideMark/>
          </w:tcPr>
          <w:p w14:paraId="1C0237AE" w14:textId="77777777" w:rsidR="00FA2343" w:rsidRPr="002421DD" w:rsidRDefault="00FA2343" w:rsidP="00916518">
            <w:pPr>
              <w:widowControl/>
              <w:spacing w:line="240" w:lineRule="auto"/>
              <w:ind w:firstLine="0"/>
              <w:jc w:val="right"/>
              <w:rPr>
                <w:rFonts w:eastAsia="Times New Roman"/>
                <w:color w:val="000000"/>
                <w:sz w:val="16"/>
                <w:szCs w:val="16"/>
                <w:lang w:eastAsia="ru-RU"/>
              </w:rPr>
            </w:pPr>
            <w:r w:rsidRPr="002421DD">
              <w:rPr>
                <w:rFonts w:eastAsia="Times New Roman"/>
                <w:color w:val="000000"/>
                <w:sz w:val="16"/>
                <w:szCs w:val="16"/>
                <w:lang w:eastAsia="ru-RU"/>
              </w:rPr>
              <w:t>цена</w:t>
            </w:r>
          </w:p>
        </w:tc>
        <w:tc>
          <w:tcPr>
            <w:tcW w:w="200" w:type="pct"/>
            <w:tcBorders>
              <w:top w:val="nil"/>
              <w:left w:val="nil"/>
              <w:bottom w:val="single" w:sz="4" w:space="0" w:color="auto"/>
              <w:right w:val="single" w:sz="4" w:space="0" w:color="auto"/>
            </w:tcBorders>
            <w:shd w:val="clear" w:color="000000" w:fill="FDE9D9"/>
            <w:vAlign w:val="center"/>
            <w:hideMark/>
          </w:tcPr>
          <w:p w14:paraId="1C1EC73C"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руб./ тыс.м3</w:t>
            </w:r>
          </w:p>
        </w:tc>
        <w:tc>
          <w:tcPr>
            <w:tcW w:w="200" w:type="pct"/>
            <w:tcBorders>
              <w:top w:val="nil"/>
              <w:left w:val="nil"/>
              <w:bottom w:val="single" w:sz="4" w:space="0" w:color="auto"/>
              <w:right w:val="single" w:sz="4" w:space="0" w:color="auto"/>
            </w:tcBorders>
            <w:shd w:val="clear" w:color="000000" w:fill="FDE9D9"/>
            <w:noWrap/>
            <w:vAlign w:val="center"/>
            <w:hideMark/>
          </w:tcPr>
          <w:p w14:paraId="63CE050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4 541,63</w:t>
            </w:r>
          </w:p>
        </w:tc>
        <w:tc>
          <w:tcPr>
            <w:tcW w:w="201" w:type="pct"/>
            <w:tcBorders>
              <w:top w:val="nil"/>
              <w:left w:val="nil"/>
              <w:bottom w:val="single" w:sz="4" w:space="0" w:color="auto"/>
              <w:right w:val="single" w:sz="4" w:space="0" w:color="auto"/>
            </w:tcBorders>
            <w:shd w:val="clear" w:color="000000" w:fill="FDE9D9"/>
            <w:noWrap/>
            <w:vAlign w:val="center"/>
            <w:hideMark/>
          </w:tcPr>
          <w:p w14:paraId="71A42BF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4 682,42</w:t>
            </w:r>
          </w:p>
        </w:tc>
        <w:tc>
          <w:tcPr>
            <w:tcW w:w="201" w:type="pct"/>
            <w:tcBorders>
              <w:top w:val="nil"/>
              <w:left w:val="nil"/>
              <w:bottom w:val="single" w:sz="4" w:space="0" w:color="auto"/>
              <w:right w:val="single" w:sz="4" w:space="0" w:color="auto"/>
            </w:tcBorders>
            <w:shd w:val="clear" w:color="000000" w:fill="FDE9D9"/>
            <w:noWrap/>
            <w:vAlign w:val="center"/>
            <w:hideMark/>
          </w:tcPr>
          <w:p w14:paraId="4237B30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4 827,58</w:t>
            </w:r>
          </w:p>
        </w:tc>
        <w:tc>
          <w:tcPr>
            <w:tcW w:w="200" w:type="pct"/>
            <w:tcBorders>
              <w:top w:val="nil"/>
              <w:left w:val="nil"/>
              <w:bottom w:val="single" w:sz="4" w:space="0" w:color="auto"/>
              <w:right w:val="single" w:sz="4" w:space="0" w:color="auto"/>
            </w:tcBorders>
            <w:shd w:val="clear" w:color="000000" w:fill="FDE9D9"/>
            <w:noWrap/>
            <w:vAlign w:val="center"/>
            <w:hideMark/>
          </w:tcPr>
          <w:p w14:paraId="6DDC80D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4 977,23</w:t>
            </w:r>
          </w:p>
        </w:tc>
        <w:tc>
          <w:tcPr>
            <w:tcW w:w="201" w:type="pct"/>
            <w:tcBorders>
              <w:top w:val="nil"/>
              <w:left w:val="nil"/>
              <w:bottom w:val="single" w:sz="4" w:space="0" w:color="auto"/>
              <w:right w:val="single" w:sz="4" w:space="0" w:color="auto"/>
            </w:tcBorders>
            <w:shd w:val="clear" w:color="000000" w:fill="FDE9D9"/>
            <w:noWrap/>
            <w:vAlign w:val="center"/>
            <w:hideMark/>
          </w:tcPr>
          <w:p w14:paraId="3F479BC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5 131,52</w:t>
            </w:r>
          </w:p>
        </w:tc>
        <w:tc>
          <w:tcPr>
            <w:tcW w:w="201" w:type="pct"/>
            <w:tcBorders>
              <w:top w:val="nil"/>
              <w:left w:val="nil"/>
              <w:bottom w:val="single" w:sz="4" w:space="0" w:color="auto"/>
              <w:right w:val="single" w:sz="4" w:space="0" w:color="auto"/>
            </w:tcBorders>
            <w:shd w:val="clear" w:color="000000" w:fill="FDE9D9"/>
            <w:noWrap/>
            <w:vAlign w:val="center"/>
            <w:hideMark/>
          </w:tcPr>
          <w:p w14:paraId="392F51C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5 290,60</w:t>
            </w:r>
          </w:p>
        </w:tc>
        <w:tc>
          <w:tcPr>
            <w:tcW w:w="200" w:type="pct"/>
            <w:tcBorders>
              <w:top w:val="nil"/>
              <w:left w:val="nil"/>
              <w:bottom w:val="single" w:sz="4" w:space="0" w:color="auto"/>
              <w:right w:val="single" w:sz="4" w:space="0" w:color="auto"/>
            </w:tcBorders>
            <w:shd w:val="clear" w:color="000000" w:fill="FDE9D9"/>
            <w:noWrap/>
            <w:vAlign w:val="center"/>
            <w:hideMark/>
          </w:tcPr>
          <w:p w14:paraId="6761BD4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5 454,61</w:t>
            </w:r>
          </w:p>
        </w:tc>
        <w:tc>
          <w:tcPr>
            <w:tcW w:w="201" w:type="pct"/>
            <w:tcBorders>
              <w:top w:val="nil"/>
              <w:left w:val="nil"/>
              <w:bottom w:val="single" w:sz="4" w:space="0" w:color="auto"/>
              <w:right w:val="single" w:sz="4" w:space="0" w:color="auto"/>
            </w:tcBorders>
            <w:shd w:val="clear" w:color="000000" w:fill="FDE9D9"/>
            <w:noWrap/>
            <w:vAlign w:val="center"/>
            <w:hideMark/>
          </w:tcPr>
          <w:p w14:paraId="2BA803A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5 623,70</w:t>
            </w:r>
          </w:p>
        </w:tc>
        <w:tc>
          <w:tcPr>
            <w:tcW w:w="201" w:type="pct"/>
            <w:tcBorders>
              <w:top w:val="nil"/>
              <w:left w:val="nil"/>
              <w:bottom w:val="single" w:sz="4" w:space="0" w:color="auto"/>
              <w:right w:val="single" w:sz="4" w:space="0" w:color="auto"/>
            </w:tcBorders>
            <w:shd w:val="clear" w:color="000000" w:fill="FDE9D9"/>
            <w:noWrap/>
            <w:vAlign w:val="center"/>
            <w:hideMark/>
          </w:tcPr>
          <w:p w14:paraId="67A1A90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5 798,04</w:t>
            </w:r>
          </w:p>
        </w:tc>
        <w:tc>
          <w:tcPr>
            <w:tcW w:w="200" w:type="pct"/>
            <w:tcBorders>
              <w:top w:val="nil"/>
              <w:left w:val="nil"/>
              <w:bottom w:val="single" w:sz="4" w:space="0" w:color="auto"/>
              <w:right w:val="single" w:sz="4" w:space="0" w:color="auto"/>
            </w:tcBorders>
            <w:shd w:val="clear" w:color="000000" w:fill="FDE9D9"/>
            <w:noWrap/>
            <w:vAlign w:val="center"/>
            <w:hideMark/>
          </w:tcPr>
          <w:p w14:paraId="3FDDB58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5 977,78</w:t>
            </w:r>
          </w:p>
        </w:tc>
        <w:tc>
          <w:tcPr>
            <w:tcW w:w="201" w:type="pct"/>
            <w:tcBorders>
              <w:top w:val="nil"/>
              <w:left w:val="nil"/>
              <w:bottom w:val="single" w:sz="4" w:space="0" w:color="auto"/>
              <w:right w:val="single" w:sz="4" w:space="0" w:color="auto"/>
            </w:tcBorders>
            <w:shd w:val="clear" w:color="000000" w:fill="FDE9D9"/>
            <w:noWrap/>
            <w:vAlign w:val="center"/>
            <w:hideMark/>
          </w:tcPr>
          <w:p w14:paraId="3789C2E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6 163,09</w:t>
            </w:r>
          </w:p>
        </w:tc>
        <w:tc>
          <w:tcPr>
            <w:tcW w:w="201" w:type="pct"/>
            <w:tcBorders>
              <w:top w:val="nil"/>
              <w:left w:val="nil"/>
              <w:bottom w:val="single" w:sz="4" w:space="0" w:color="auto"/>
              <w:right w:val="single" w:sz="4" w:space="0" w:color="auto"/>
            </w:tcBorders>
            <w:shd w:val="clear" w:color="000000" w:fill="FDE9D9"/>
            <w:noWrap/>
            <w:vAlign w:val="center"/>
            <w:hideMark/>
          </w:tcPr>
          <w:p w14:paraId="3B07D17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6 354,14</w:t>
            </w:r>
          </w:p>
        </w:tc>
        <w:tc>
          <w:tcPr>
            <w:tcW w:w="200" w:type="pct"/>
            <w:tcBorders>
              <w:top w:val="nil"/>
              <w:left w:val="nil"/>
              <w:bottom w:val="single" w:sz="4" w:space="0" w:color="auto"/>
              <w:right w:val="single" w:sz="4" w:space="0" w:color="auto"/>
            </w:tcBorders>
            <w:shd w:val="clear" w:color="000000" w:fill="FDE9D9"/>
            <w:noWrap/>
            <w:vAlign w:val="center"/>
            <w:hideMark/>
          </w:tcPr>
          <w:p w14:paraId="35FCAEF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6 551,12</w:t>
            </w:r>
          </w:p>
        </w:tc>
        <w:tc>
          <w:tcPr>
            <w:tcW w:w="201" w:type="pct"/>
            <w:tcBorders>
              <w:top w:val="nil"/>
              <w:left w:val="nil"/>
              <w:bottom w:val="single" w:sz="4" w:space="0" w:color="auto"/>
              <w:right w:val="single" w:sz="4" w:space="0" w:color="auto"/>
            </w:tcBorders>
            <w:shd w:val="clear" w:color="000000" w:fill="FDE9D9"/>
            <w:noWrap/>
            <w:vAlign w:val="center"/>
            <w:hideMark/>
          </w:tcPr>
          <w:p w14:paraId="39D1B5B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6 754,21</w:t>
            </w:r>
          </w:p>
        </w:tc>
        <w:tc>
          <w:tcPr>
            <w:tcW w:w="201" w:type="pct"/>
            <w:tcBorders>
              <w:top w:val="nil"/>
              <w:left w:val="nil"/>
              <w:bottom w:val="single" w:sz="4" w:space="0" w:color="auto"/>
              <w:right w:val="single" w:sz="4" w:space="0" w:color="auto"/>
            </w:tcBorders>
            <w:shd w:val="clear" w:color="000000" w:fill="FDE9D9"/>
            <w:noWrap/>
            <w:vAlign w:val="center"/>
            <w:hideMark/>
          </w:tcPr>
          <w:p w14:paraId="3D3501D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6 963,59</w:t>
            </w:r>
          </w:p>
        </w:tc>
        <w:tc>
          <w:tcPr>
            <w:tcW w:w="201" w:type="pct"/>
            <w:tcBorders>
              <w:top w:val="nil"/>
              <w:left w:val="nil"/>
              <w:bottom w:val="single" w:sz="4" w:space="0" w:color="auto"/>
              <w:right w:val="single" w:sz="4" w:space="0" w:color="auto"/>
            </w:tcBorders>
            <w:shd w:val="clear" w:color="000000" w:fill="FDE9D9"/>
            <w:noWrap/>
            <w:vAlign w:val="center"/>
            <w:hideMark/>
          </w:tcPr>
          <w:p w14:paraId="3594CFE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7 179,46</w:t>
            </w:r>
          </w:p>
        </w:tc>
        <w:tc>
          <w:tcPr>
            <w:tcW w:w="891" w:type="pct"/>
            <w:tcBorders>
              <w:top w:val="nil"/>
              <w:left w:val="nil"/>
              <w:bottom w:val="single" w:sz="4" w:space="0" w:color="auto"/>
              <w:right w:val="single" w:sz="4" w:space="0" w:color="auto"/>
            </w:tcBorders>
            <w:shd w:val="clear" w:color="auto" w:fill="auto"/>
            <w:noWrap/>
            <w:vAlign w:val="center"/>
            <w:hideMark/>
          </w:tcPr>
          <w:p w14:paraId="28F8A43D"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 </w:t>
            </w:r>
          </w:p>
        </w:tc>
      </w:tr>
      <w:tr w:rsidR="00FA2343" w:rsidRPr="002421DD" w14:paraId="20221006"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DE9D9"/>
            <w:vAlign w:val="center"/>
            <w:hideMark/>
          </w:tcPr>
          <w:p w14:paraId="4DF3DCB5" w14:textId="77777777" w:rsidR="00FA2343" w:rsidRPr="002421DD" w:rsidRDefault="00FA2343" w:rsidP="00916518">
            <w:pPr>
              <w:widowControl/>
              <w:spacing w:line="240" w:lineRule="auto"/>
              <w:ind w:firstLine="0"/>
              <w:jc w:val="right"/>
              <w:rPr>
                <w:rFonts w:eastAsia="Times New Roman"/>
                <w:color w:val="000000"/>
                <w:sz w:val="16"/>
                <w:szCs w:val="16"/>
                <w:lang w:eastAsia="ru-RU"/>
              </w:rPr>
            </w:pPr>
            <w:r w:rsidRPr="002421DD">
              <w:rPr>
                <w:rFonts w:eastAsia="Times New Roman"/>
                <w:color w:val="000000"/>
                <w:sz w:val="16"/>
                <w:szCs w:val="16"/>
                <w:lang w:eastAsia="ru-RU"/>
              </w:rPr>
              <w:t>расход</w:t>
            </w:r>
          </w:p>
        </w:tc>
        <w:tc>
          <w:tcPr>
            <w:tcW w:w="200" w:type="pct"/>
            <w:tcBorders>
              <w:top w:val="nil"/>
              <w:left w:val="nil"/>
              <w:bottom w:val="single" w:sz="4" w:space="0" w:color="auto"/>
              <w:right w:val="single" w:sz="4" w:space="0" w:color="auto"/>
            </w:tcBorders>
            <w:shd w:val="clear" w:color="000000" w:fill="FDE9D9"/>
            <w:vAlign w:val="center"/>
            <w:hideMark/>
          </w:tcPr>
          <w:p w14:paraId="1F66DFC0"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тыс.м3</w:t>
            </w:r>
          </w:p>
        </w:tc>
        <w:tc>
          <w:tcPr>
            <w:tcW w:w="200" w:type="pct"/>
            <w:tcBorders>
              <w:top w:val="nil"/>
              <w:left w:val="nil"/>
              <w:bottom w:val="single" w:sz="4" w:space="0" w:color="auto"/>
              <w:right w:val="single" w:sz="4" w:space="0" w:color="auto"/>
            </w:tcBorders>
            <w:shd w:val="clear" w:color="000000" w:fill="FDE9D9"/>
            <w:noWrap/>
            <w:vAlign w:val="center"/>
            <w:hideMark/>
          </w:tcPr>
          <w:p w14:paraId="48A293F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10 222,17</w:t>
            </w:r>
          </w:p>
        </w:tc>
        <w:tc>
          <w:tcPr>
            <w:tcW w:w="201" w:type="pct"/>
            <w:tcBorders>
              <w:top w:val="nil"/>
              <w:left w:val="nil"/>
              <w:bottom w:val="single" w:sz="4" w:space="0" w:color="auto"/>
              <w:right w:val="single" w:sz="4" w:space="0" w:color="auto"/>
            </w:tcBorders>
            <w:shd w:val="clear" w:color="000000" w:fill="FDE9D9"/>
            <w:noWrap/>
            <w:vAlign w:val="center"/>
            <w:hideMark/>
          </w:tcPr>
          <w:p w14:paraId="2013C5C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10 213,77</w:t>
            </w:r>
          </w:p>
        </w:tc>
        <w:tc>
          <w:tcPr>
            <w:tcW w:w="201" w:type="pct"/>
            <w:tcBorders>
              <w:top w:val="nil"/>
              <w:left w:val="nil"/>
              <w:bottom w:val="single" w:sz="4" w:space="0" w:color="auto"/>
              <w:right w:val="single" w:sz="4" w:space="0" w:color="auto"/>
            </w:tcBorders>
            <w:shd w:val="clear" w:color="000000" w:fill="FDE9D9"/>
            <w:noWrap/>
            <w:vAlign w:val="center"/>
            <w:hideMark/>
          </w:tcPr>
          <w:p w14:paraId="319607C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10 083,77</w:t>
            </w:r>
          </w:p>
        </w:tc>
        <w:tc>
          <w:tcPr>
            <w:tcW w:w="200" w:type="pct"/>
            <w:tcBorders>
              <w:top w:val="nil"/>
              <w:left w:val="nil"/>
              <w:bottom w:val="single" w:sz="4" w:space="0" w:color="auto"/>
              <w:right w:val="single" w:sz="4" w:space="0" w:color="auto"/>
            </w:tcBorders>
            <w:shd w:val="clear" w:color="000000" w:fill="FDE9D9"/>
            <w:noWrap/>
            <w:vAlign w:val="center"/>
            <w:hideMark/>
          </w:tcPr>
          <w:p w14:paraId="63B4490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14:paraId="1661C006"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14:paraId="3F10680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10 083,77</w:t>
            </w:r>
          </w:p>
        </w:tc>
        <w:tc>
          <w:tcPr>
            <w:tcW w:w="200" w:type="pct"/>
            <w:tcBorders>
              <w:top w:val="nil"/>
              <w:left w:val="nil"/>
              <w:bottom w:val="single" w:sz="4" w:space="0" w:color="auto"/>
              <w:right w:val="single" w:sz="4" w:space="0" w:color="auto"/>
            </w:tcBorders>
            <w:shd w:val="clear" w:color="000000" w:fill="FDE9D9"/>
            <w:noWrap/>
            <w:vAlign w:val="center"/>
            <w:hideMark/>
          </w:tcPr>
          <w:p w14:paraId="73743ADF"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14:paraId="4D0364C9"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14:paraId="163E62E4"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10 083,77</w:t>
            </w:r>
          </w:p>
        </w:tc>
        <w:tc>
          <w:tcPr>
            <w:tcW w:w="200" w:type="pct"/>
            <w:tcBorders>
              <w:top w:val="nil"/>
              <w:left w:val="nil"/>
              <w:bottom w:val="single" w:sz="4" w:space="0" w:color="auto"/>
              <w:right w:val="single" w:sz="4" w:space="0" w:color="auto"/>
            </w:tcBorders>
            <w:shd w:val="clear" w:color="000000" w:fill="FDE9D9"/>
            <w:noWrap/>
            <w:vAlign w:val="center"/>
            <w:hideMark/>
          </w:tcPr>
          <w:p w14:paraId="72647F9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14:paraId="147EED7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14:paraId="6468B79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10 083,77</w:t>
            </w:r>
          </w:p>
        </w:tc>
        <w:tc>
          <w:tcPr>
            <w:tcW w:w="200" w:type="pct"/>
            <w:tcBorders>
              <w:top w:val="nil"/>
              <w:left w:val="nil"/>
              <w:bottom w:val="single" w:sz="4" w:space="0" w:color="auto"/>
              <w:right w:val="single" w:sz="4" w:space="0" w:color="auto"/>
            </w:tcBorders>
            <w:shd w:val="clear" w:color="000000" w:fill="FDE9D9"/>
            <w:noWrap/>
            <w:vAlign w:val="center"/>
            <w:hideMark/>
          </w:tcPr>
          <w:p w14:paraId="2057C8A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14:paraId="62B9ED0F"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14:paraId="11C84759"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10 083,77</w:t>
            </w:r>
          </w:p>
        </w:tc>
        <w:tc>
          <w:tcPr>
            <w:tcW w:w="201" w:type="pct"/>
            <w:tcBorders>
              <w:top w:val="nil"/>
              <w:left w:val="nil"/>
              <w:bottom w:val="single" w:sz="4" w:space="0" w:color="auto"/>
              <w:right w:val="single" w:sz="4" w:space="0" w:color="auto"/>
            </w:tcBorders>
            <w:shd w:val="clear" w:color="000000" w:fill="FDE9D9"/>
            <w:noWrap/>
            <w:vAlign w:val="center"/>
            <w:hideMark/>
          </w:tcPr>
          <w:p w14:paraId="4B65CE3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10 083,77</w:t>
            </w:r>
          </w:p>
        </w:tc>
        <w:tc>
          <w:tcPr>
            <w:tcW w:w="891" w:type="pct"/>
            <w:tcBorders>
              <w:top w:val="nil"/>
              <w:left w:val="nil"/>
              <w:bottom w:val="single" w:sz="4" w:space="0" w:color="auto"/>
              <w:right w:val="single" w:sz="4" w:space="0" w:color="auto"/>
            </w:tcBorders>
            <w:shd w:val="clear" w:color="auto" w:fill="auto"/>
            <w:noWrap/>
            <w:vAlign w:val="center"/>
            <w:hideMark/>
          </w:tcPr>
          <w:p w14:paraId="1BA4E641"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 </w:t>
            </w:r>
          </w:p>
        </w:tc>
      </w:tr>
      <w:tr w:rsidR="00FA2343" w:rsidRPr="002421DD" w14:paraId="634CFE61" w14:textId="77777777" w:rsidTr="00916518">
        <w:trPr>
          <w:trHeight w:val="503"/>
        </w:trPr>
        <w:tc>
          <w:tcPr>
            <w:tcW w:w="699" w:type="pct"/>
            <w:tcBorders>
              <w:top w:val="nil"/>
              <w:left w:val="single" w:sz="4" w:space="0" w:color="auto"/>
              <w:bottom w:val="single" w:sz="4" w:space="0" w:color="auto"/>
              <w:right w:val="single" w:sz="4" w:space="0" w:color="auto"/>
            </w:tcBorders>
            <w:shd w:val="clear" w:color="000000" w:fill="FFD581"/>
            <w:vAlign w:val="center"/>
            <w:hideMark/>
          </w:tcPr>
          <w:p w14:paraId="55CD89CC"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Расходы на электрическую энергию</w:t>
            </w:r>
          </w:p>
        </w:tc>
        <w:tc>
          <w:tcPr>
            <w:tcW w:w="200" w:type="pct"/>
            <w:tcBorders>
              <w:top w:val="nil"/>
              <w:left w:val="nil"/>
              <w:bottom w:val="single" w:sz="4" w:space="0" w:color="auto"/>
              <w:right w:val="single" w:sz="4" w:space="0" w:color="auto"/>
            </w:tcBorders>
            <w:shd w:val="clear" w:color="000000" w:fill="FFD581"/>
            <w:vAlign w:val="center"/>
            <w:hideMark/>
          </w:tcPr>
          <w:p w14:paraId="492C4C39"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581"/>
            <w:noWrap/>
            <w:vAlign w:val="center"/>
            <w:hideMark/>
          </w:tcPr>
          <w:p w14:paraId="4374FCE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6 851,53</w:t>
            </w:r>
          </w:p>
        </w:tc>
        <w:tc>
          <w:tcPr>
            <w:tcW w:w="201" w:type="pct"/>
            <w:tcBorders>
              <w:top w:val="nil"/>
              <w:left w:val="nil"/>
              <w:bottom w:val="single" w:sz="4" w:space="0" w:color="auto"/>
              <w:right w:val="single" w:sz="4" w:space="0" w:color="auto"/>
            </w:tcBorders>
            <w:shd w:val="clear" w:color="000000" w:fill="FFD581"/>
            <w:noWrap/>
            <w:vAlign w:val="center"/>
            <w:hideMark/>
          </w:tcPr>
          <w:p w14:paraId="7A15F2D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7 248,92</w:t>
            </w:r>
          </w:p>
        </w:tc>
        <w:tc>
          <w:tcPr>
            <w:tcW w:w="201" w:type="pct"/>
            <w:tcBorders>
              <w:top w:val="nil"/>
              <w:left w:val="nil"/>
              <w:bottom w:val="single" w:sz="4" w:space="0" w:color="auto"/>
              <w:right w:val="single" w:sz="4" w:space="0" w:color="auto"/>
            </w:tcBorders>
            <w:shd w:val="clear" w:color="000000" w:fill="FFD581"/>
            <w:noWrap/>
            <w:vAlign w:val="center"/>
            <w:hideMark/>
          </w:tcPr>
          <w:p w14:paraId="3713122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7 669,35</w:t>
            </w:r>
          </w:p>
        </w:tc>
        <w:tc>
          <w:tcPr>
            <w:tcW w:w="200" w:type="pct"/>
            <w:tcBorders>
              <w:top w:val="nil"/>
              <w:left w:val="nil"/>
              <w:bottom w:val="single" w:sz="4" w:space="0" w:color="auto"/>
              <w:right w:val="single" w:sz="4" w:space="0" w:color="auto"/>
            </w:tcBorders>
            <w:shd w:val="clear" w:color="000000" w:fill="FFD581"/>
            <w:noWrap/>
            <w:vAlign w:val="center"/>
            <w:hideMark/>
          </w:tcPr>
          <w:p w14:paraId="71AC446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8 114,18</w:t>
            </w:r>
          </w:p>
        </w:tc>
        <w:tc>
          <w:tcPr>
            <w:tcW w:w="201" w:type="pct"/>
            <w:tcBorders>
              <w:top w:val="nil"/>
              <w:left w:val="nil"/>
              <w:bottom w:val="single" w:sz="4" w:space="0" w:color="auto"/>
              <w:right w:val="single" w:sz="4" w:space="0" w:color="auto"/>
            </w:tcBorders>
            <w:shd w:val="clear" w:color="000000" w:fill="FFD581"/>
            <w:noWrap/>
            <w:vAlign w:val="center"/>
            <w:hideMark/>
          </w:tcPr>
          <w:p w14:paraId="78C8DBE9"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8 584,80</w:t>
            </w:r>
          </w:p>
        </w:tc>
        <w:tc>
          <w:tcPr>
            <w:tcW w:w="201" w:type="pct"/>
            <w:tcBorders>
              <w:top w:val="nil"/>
              <w:left w:val="nil"/>
              <w:bottom w:val="single" w:sz="4" w:space="0" w:color="auto"/>
              <w:right w:val="single" w:sz="4" w:space="0" w:color="auto"/>
            </w:tcBorders>
            <w:shd w:val="clear" w:color="000000" w:fill="FFD581"/>
            <w:noWrap/>
            <w:vAlign w:val="center"/>
            <w:hideMark/>
          </w:tcPr>
          <w:p w14:paraId="4CA97859"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9 082,72</w:t>
            </w:r>
          </w:p>
        </w:tc>
        <w:tc>
          <w:tcPr>
            <w:tcW w:w="200" w:type="pct"/>
            <w:tcBorders>
              <w:top w:val="nil"/>
              <w:left w:val="nil"/>
              <w:bottom w:val="single" w:sz="4" w:space="0" w:color="auto"/>
              <w:right w:val="single" w:sz="4" w:space="0" w:color="auto"/>
            </w:tcBorders>
            <w:shd w:val="clear" w:color="000000" w:fill="FFD581"/>
            <w:noWrap/>
            <w:vAlign w:val="center"/>
            <w:hideMark/>
          </w:tcPr>
          <w:p w14:paraId="1C7ACE2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9 609,52</w:t>
            </w:r>
          </w:p>
        </w:tc>
        <w:tc>
          <w:tcPr>
            <w:tcW w:w="201" w:type="pct"/>
            <w:tcBorders>
              <w:top w:val="nil"/>
              <w:left w:val="nil"/>
              <w:bottom w:val="single" w:sz="4" w:space="0" w:color="auto"/>
              <w:right w:val="single" w:sz="4" w:space="0" w:color="auto"/>
            </w:tcBorders>
            <w:shd w:val="clear" w:color="000000" w:fill="FFD581"/>
            <w:noWrap/>
            <w:vAlign w:val="center"/>
            <w:hideMark/>
          </w:tcPr>
          <w:p w14:paraId="2E44075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10 166,87</w:t>
            </w:r>
          </w:p>
        </w:tc>
        <w:tc>
          <w:tcPr>
            <w:tcW w:w="201" w:type="pct"/>
            <w:tcBorders>
              <w:top w:val="nil"/>
              <w:left w:val="nil"/>
              <w:bottom w:val="single" w:sz="4" w:space="0" w:color="auto"/>
              <w:right w:val="single" w:sz="4" w:space="0" w:color="auto"/>
            </w:tcBorders>
            <w:shd w:val="clear" w:color="000000" w:fill="FFD581"/>
            <w:noWrap/>
            <w:vAlign w:val="center"/>
            <w:hideMark/>
          </w:tcPr>
          <w:p w14:paraId="02D94AA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10 756,55</w:t>
            </w:r>
          </w:p>
        </w:tc>
        <w:tc>
          <w:tcPr>
            <w:tcW w:w="200" w:type="pct"/>
            <w:tcBorders>
              <w:top w:val="nil"/>
              <w:left w:val="nil"/>
              <w:bottom w:val="single" w:sz="4" w:space="0" w:color="auto"/>
              <w:right w:val="single" w:sz="4" w:space="0" w:color="auto"/>
            </w:tcBorders>
            <w:shd w:val="clear" w:color="000000" w:fill="FFD581"/>
            <w:noWrap/>
            <w:vAlign w:val="center"/>
            <w:hideMark/>
          </w:tcPr>
          <w:p w14:paraId="651294A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11 380,43</w:t>
            </w:r>
          </w:p>
        </w:tc>
        <w:tc>
          <w:tcPr>
            <w:tcW w:w="201" w:type="pct"/>
            <w:tcBorders>
              <w:top w:val="nil"/>
              <w:left w:val="nil"/>
              <w:bottom w:val="single" w:sz="4" w:space="0" w:color="auto"/>
              <w:right w:val="single" w:sz="4" w:space="0" w:color="auto"/>
            </w:tcBorders>
            <w:shd w:val="clear" w:color="000000" w:fill="FFD581"/>
            <w:noWrap/>
            <w:vAlign w:val="center"/>
            <w:hideMark/>
          </w:tcPr>
          <w:p w14:paraId="14DEBC2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12 040,49</w:t>
            </w:r>
          </w:p>
        </w:tc>
        <w:tc>
          <w:tcPr>
            <w:tcW w:w="201" w:type="pct"/>
            <w:tcBorders>
              <w:top w:val="nil"/>
              <w:left w:val="nil"/>
              <w:bottom w:val="single" w:sz="4" w:space="0" w:color="auto"/>
              <w:right w:val="single" w:sz="4" w:space="0" w:color="auto"/>
            </w:tcBorders>
            <w:shd w:val="clear" w:color="000000" w:fill="FFD581"/>
            <w:noWrap/>
            <w:vAlign w:val="center"/>
            <w:hideMark/>
          </w:tcPr>
          <w:p w14:paraId="3FE4954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12 738,84</w:t>
            </w:r>
          </w:p>
        </w:tc>
        <w:tc>
          <w:tcPr>
            <w:tcW w:w="200" w:type="pct"/>
            <w:tcBorders>
              <w:top w:val="nil"/>
              <w:left w:val="nil"/>
              <w:bottom w:val="single" w:sz="4" w:space="0" w:color="auto"/>
              <w:right w:val="single" w:sz="4" w:space="0" w:color="auto"/>
            </w:tcBorders>
            <w:shd w:val="clear" w:color="000000" w:fill="FFD581"/>
            <w:noWrap/>
            <w:vAlign w:val="center"/>
            <w:hideMark/>
          </w:tcPr>
          <w:p w14:paraId="3F3ED93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13 477,69</w:t>
            </w:r>
          </w:p>
        </w:tc>
        <w:tc>
          <w:tcPr>
            <w:tcW w:w="201" w:type="pct"/>
            <w:tcBorders>
              <w:top w:val="nil"/>
              <w:left w:val="nil"/>
              <w:bottom w:val="single" w:sz="4" w:space="0" w:color="auto"/>
              <w:right w:val="single" w:sz="4" w:space="0" w:color="auto"/>
            </w:tcBorders>
            <w:shd w:val="clear" w:color="000000" w:fill="FFD581"/>
            <w:noWrap/>
            <w:vAlign w:val="center"/>
            <w:hideMark/>
          </w:tcPr>
          <w:p w14:paraId="691F334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14 259,40</w:t>
            </w:r>
          </w:p>
        </w:tc>
        <w:tc>
          <w:tcPr>
            <w:tcW w:w="201" w:type="pct"/>
            <w:tcBorders>
              <w:top w:val="nil"/>
              <w:left w:val="nil"/>
              <w:bottom w:val="single" w:sz="4" w:space="0" w:color="auto"/>
              <w:right w:val="single" w:sz="4" w:space="0" w:color="auto"/>
            </w:tcBorders>
            <w:shd w:val="clear" w:color="000000" w:fill="FFD581"/>
            <w:noWrap/>
            <w:vAlign w:val="center"/>
            <w:hideMark/>
          </w:tcPr>
          <w:p w14:paraId="6CFFC62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15 086,44</w:t>
            </w:r>
          </w:p>
        </w:tc>
        <w:tc>
          <w:tcPr>
            <w:tcW w:w="201" w:type="pct"/>
            <w:tcBorders>
              <w:top w:val="nil"/>
              <w:left w:val="nil"/>
              <w:bottom w:val="single" w:sz="4" w:space="0" w:color="auto"/>
              <w:right w:val="single" w:sz="4" w:space="0" w:color="auto"/>
            </w:tcBorders>
            <w:shd w:val="clear" w:color="000000" w:fill="FFD581"/>
            <w:noWrap/>
            <w:vAlign w:val="center"/>
            <w:hideMark/>
          </w:tcPr>
          <w:p w14:paraId="2B625E7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15 961,46</w:t>
            </w:r>
          </w:p>
        </w:tc>
        <w:tc>
          <w:tcPr>
            <w:tcW w:w="891" w:type="pct"/>
            <w:tcBorders>
              <w:top w:val="nil"/>
              <w:left w:val="nil"/>
              <w:bottom w:val="single" w:sz="4" w:space="0" w:color="auto"/>
              <w:right w:val="single" w:sz="4" w:space="0" w:color="auto"/>
            </w:tcBorders>
            <w:shd w:val="clear" w:color="auto" w:fill="auto"/>
            <w:noWrap/>
            <w:vAlign w:val="center"/>
            <w:hideMark/>
          </w:tcPr>
          <w:p w14:paraId="77CF35B9"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proofErr w:type="spellStart"/>
            <w:r w:rsidRPr="002421DD">
              <w:rPr>
                <w:rFonts w:eastAsia="Times New Roman"/>
                <w:color w:val="000000"/>
                <w:sz w:val="16"/>
                <w:szCs w:val="16"/>
                <w:lang w:eastAsia="ru-RU"/>
              </w:rPr>
              <w:t>Дефлирование</w:t>
            </w:r>
            <w:proofErr w:type="spellEnd"/>
            <w:r w:rsidRPr="002421DD">
              <w:rPr>
                <w:rFonts w:eastAsia="Times New Roman"/>
                <w:color w:val="000000"/>
                <w:sz w:val="16"/>
                <w:szCs w:val="16"/>
                <w:lang w:eastAsia="ru-RU"/>
              </w:rPr>
              <w:t>, дефлятор "электрическая энергия"</w:t>
            </w:r>
          </w:p>
        </w:tc>
      </w:tr>
      <w:tr w:rsidR="00FA2343" w:rsidRPr="002421DD" w14:paraId="24B603A6"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DE9D9"/>
            <w:vAlign w:val="center"/>
            <w:hideMark/>
          </w:tcPr>
          <w:p w14:paraId="1BC7B8F7" w14:textId="77777777" w:rsidR="00FA2343" w:rsidRPr="002421DD" w:rsidRDefault="00FA2343" w:rsidP="00916518">
            <w:pPr>
              <w:widowControl/>
              <w:spacing w:line="240" w:lineRule="auto"/>
              <w:ind w:firstLine="0"/>
              <w:jc w:val="right"/>
              <w:rPr>
                <w:rFonts w:eastAsia="Times New Roman"/>
                <w:color w:val="000000"/>
                <w:sz w:val="16"/>
                <w:szCs w:val="16"/>
                <w:lang w:eastAsia="ru-RU"/>
              </w:rPr>
            </w:pPr>
            <w:r w:rsidRPr="002421DD">
              <w:rPr>
                <w:rFonts w:eastAsia="Times New Roman"/>
                <w:color w:val="000000"/>
                <w:sz w:val="16"/>
                <w:szCs w:val="16"/>
                <w:lang w:eastAsia="ru-RU"/>
              </w:rPr>
              <w:t>цена</w:t>
            </w:r>
          </w:p>
        </w:tc>
        <w:tc>
          <w:tcPr>
            <w:tcW w:w="200" w:type="pct"/>
            <w:tcBorders>
              <w:top w:val="nil"/>
              <w:left w:val="nil"/>
              <w:bottom w:val="single" w:sz="4" w:space="0" w:color="auto"/>
              <w:right w:val="single" w:sz="4" w:space="0" w:color="auto"/>
            </w:tcBorders>
            <w:shd w:val="clear" w:color="000000" w:fill="FDE9D9"/>
            <w:vAlign w:val="center"/>
            <w:hideMark/>
          </w:tcPr>
          <w:p w14:paraId="580F9A85"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руб./ кВт/ч</w:t>
            </w:r>
          </w:p>
        </w:tc>
        <w:tc>
          <w:tcPr>
            <w:tcW w:w="200" w:type="pct"/>
            <w:tcBorders>
              <w:top w:val="nil"/>
              <w:left w:val="nil"/>
              <w:bottom w:val="single" w:sz="4" w:space="0" w:color="auto"/>
              <w:right w:val="single" w:sz="4" w:space="0" w:color="auto"/>
            </w:tcBorders>
            <w:shd w:val="clear" w:color="000000" w:fill="FDE9D9"/>
            <w:noWrap/>
            <w:vAlign w:val="center"/>
            <w:hideMark/>
          </w:tcPr>
          <w:p w14:paraId="69A7C26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3,39</w:t>
            </w:r>
          </w:p>
        </w:tc>
        <w:tc>
          <w:tcPr>
            <w:tcW w:w="201" w:type="pct"/>
            <w:tcBorders>
              <w:top w:val="nil"/>
              <w:left w:val="nil"/>
              <w:bottom w:val="single" w:sz="4" w:space="0" w:color="auto"/>
              <w:right w:val="single" w:sz="4" w:space="0" w:color="auto"/>
            </w:tcBorders>
            <w:shd w:val="clear" w:color="000000" w:fill="FDE9D9"/>
            <w:noWrap/>
            <w:vAlign w:val="center"/>
            <w:hideMark/>
          </w:tcPr>
          <w:p w14:paraId="63D993F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3,59</w:t>
            </w:r>
          </w:p>
        </w:tc>
        <w:tc>
          <w:tcPr>
            <w:tcW w:w="201" w:type="pct"/>
            <w:tcBorders>
              <w:top w:val="nil"/>
              <w:left w:val="nil"/>
              <w:bottom w:val="single" w:sz="4" w:space="0" w:color="auto"/>
              <w:right w:val="single" w:sz="4" w:space="0" w:color="auto"/>
            </w:tcBorders>
            <w:shd w:val="clear" w:color="000000" w:fill="FDE9D9"/>
            <w:noWrap/>
            <w:vAlign w:val="center"/>
            <w:hideMark/>
          </w:tcPr>
          <w:p w14:paraId="2D0EBE4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3,79</w:t>
            </w:r>
          </w:p>
        </w:tc>
        <w:tc>
          <w:tcPr>
            <w:tcW w:w="200" w:type="pct"/>
            <w:tcBorders>
              <w:top w:val="nil"/>
              <w:left w:val="nil"/>
              <w:bottom w:val="single" w:sz="4" w:space="0" w:color="auto"/>
              <w:right w:val="single" w:sz="4" w:space="0" w:color="auto"/>
            </w:tcBorders>
            <w:shd w:val="clear" w:color="000000" w:fill="FDE9D9"/>
            <w:noWrap/>
            <w:vAlign w:val="center"/>
            <w:hideMark/>
          </w:tcPr>
          <w:p w14:paraId="29A594B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4,01</w:t>
            </w:r>
          </w:p>
        </w:tc>
        <w:tc>
          <w:tcPr>
            <w:tcW w:w="201" w:type="pct"/>
            <w:tcBorders>
              <w:top w:val="nil"/>
              <w:left w:val="nil"/>
              <w:bottom w:val="single" w:sz="4" w:space="0" w:color="auto"/>
              <w:right w:val="single" w:sz="4" w:space="0" w:color="auto"/>
            </w:tcBorders>
            <w:shd w:val="clear" w:color="000000" w:fill="FDE9D9"/>
            <w:noWrap/>
            <w:vAlign w:val="center"/>
            <w:hideMark/>
          </w:tcPr>
          <w:p w14:paraId="5045EBF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4,25</w:t>
            </w:r>
          </w:p>
        </w:tc>
        <w:tc>
          <w:tcPr>
            <w:tcW w:w="201" w:type="pct"/>
            <w:tcBorders>
              <w:top w:val="nil"/>
              <w:left w:val="nil"/>
              <w:bottom w:val="single" w:sz="4" w:space="0" w:color="auto"/>
              <w:right w:val="single" w:sz="4" w:space="0" w:color="auto"/>
            </w:tcBorders>
            <w:shd w:val="clear" w:color="000000" w:fill="FDE9D9"/>
            <w:noWrap/>
            <w:vAlign w:val="center"/>
            <w:hideMark/>
          </w:tcPr>
          <w:p w14:paraId="25796BBF"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4,49</w:t>
            </w:r>
          </w:p>
        </w:tc>
        <w:tc>
          <w:tcPr>
            <w:tcW w:w="200" w:type="pct"/>
            <w:tcBorders>
              <w:top w:val="nil"/>
              <w:left w:val="nil"/>
              <w:bottom w:val="single" w:sz="4" w:space="0" w:color="auto"/>
              <w:right w:val="single" w:sz="4" w:space="0" w:color="auto"/>
            </w:tcBorders>
            <w:shd w:val="clear" w:color="000000" w:fill="FDE9D9"/>
            <w:noWrap/>
            <w:vAlign w:val="center"/>
            <w:hideMark/>
          </w:tcPr>
          <w:p w14:paraId="3E274724"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4,75</w:t>
            </w:r>
          </w:p>
        </w:tc>
        <w:tc>
          <w:tcPr>
            <w:tcW w:w="201" w:type="pct"/>
            <w:tcBorders>
              <w:top w:val="nil"/>
              <w:left w:val="nil"/>
              <w:bottom w:val="single" w:sz="4" w:space="0" w:color="auto"/>
              <w:right w:val="single" w:sz="4" w:space="0" w:color="auto"/>
            </w:tcBorders>
            <w:shd w:val="clear" w:color="000000" w:fill="FDE9D9"/>
            <w:noWrap/>
            <w:vAlign w:val="center"/>
            <w:hideMark/>
          </w:tcPr>
          <w:p w14:paraId="03E1183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5,03</w:t>
            </w:r>
          </w:p>
        </w:tc>
        <w:tc>
          <w:tcPr>
            <w:tcW w:w="201" w:type="pct"/>
            <w:tcBorders>
              <w:top w:val="nil"/>
              <w:left w:val="nil"/>
              <w:bottom w:val="single" w:sz="4" w:space="0" w:color="auto"/>
              <w:right w:val="single" w:sz="4" w:space="0" w:color="auto"/>
            </w:tcBorders>
            <w:shd w:val="clear" w:color="000000" w:fill="FDE9D9"/>
            <w:noWrap/>
            <w:vAlign w:val="center"/>
            <w:hideMark/>
          </w:tcPr>
          <w:p w14:paraId="6D6B555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5,32</w:t>
            </w:r>
          </w:p>
        </w:tc>
        <w:tc>
          <w:tcPr>
            <w:tcW w:w="200" w:type="pct"/>
            <w:tcBorders>
              <w:top w:val="nil"/>
              <w:left w:val="nil"/>
              <w:bottom w:val="single" w:sz="4" w:space="0" w:color="auto"/>
              <w:right w:val="single" w:sz="4" w:space="0" w:color="auto"/>
            </w:tcBorders>
            <w:shd w:val="clear" w:color="000000" w:fill="FDE9D9"/>
            <w:noWrap/>
            <w:vAlign w:val="center"/>
            <w:hideMark/>
          </w:tcPr>
          <w:p w14:paraId="49B5D68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5,63</w:t>
            </w:r>
          </w:p>
        </w:tc>
        <w:tc>
          <w:tcPr>
            <w:tcW w:w="201" w:type="pct"/>
            <w:tcBorders>
              <w:top w:val="nil"/>
              <w:left w:val="nil"/>
              <w:bottom w:val="single" w:sz="4" w:space="0" w:color="auto"/>
              <w:right w:val="single" w:sz="4" w:space="0" w:color="auto"/>
            </w:tcBorders>
            <w:shd w:val="clear" w:color="000000" w:fill="FDE9D9"/>
            <w:noWrap/>
            <w:vAlign w:val="center"/>
            <w:hideMark/>
          </w:tcPr>
          <w:p w14:paraId="5FF2DBE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5,96</w:t>
            </w:r>
          </w:p>
        </w:tc>
        <w:tc>
          <w:tcPr>
            <w:tcW w:w="201" w:type="pct"/>
            <w:tcBorders>
              <w:top w:val="nil"/>
              <w:left w:val="nil"/>
              <w:bottom w:val="single" w:sz="4" w:space="0" w:color="auto"/>
              <w:right w:val="single" w:sz="4" w:space="0" w:color="auto"/>
            </w:tcBorders>
            <w:shd w:val="clear" w:color="000000" w:fill="FDE9D9"/>
            <w:noWrap/>
            <w:vAlign w:val="center"/>
            <w:hideMark/>
          </w:tcPr>
          <w:p w14:paraId="02EBA409"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6,30</w:t>
            </w:r>
          </w:p>
        </w:tc>
        <w:tc>
          <w:tcPr>
            <w:tcW w:w="200" w:type="pct"/>
            <w:tcBorders>
              <w:top w:val="nil"/>
              <w:left w:val="nil"/>
              <w:bottom w:val="single" w:sz="4" w:space="0" w:color="auto"/>
              <w:right w:val="single" w:sz="4" w:space="0" w:color="auto"/>
            </w:tcBorders>
            <w:shd w:val="clear" w:color="000000" w:fill="FDE9D9"/>
            <w:noWrap/>
            <w:vAlign w:val="center"/>
            <w:hideMark/>
          </w:tcPr>
          <w:p w14:paraId="2500A2B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6,67</w:t>
            </w:r>
          </w:p>
        </w:tc>
        <w:tc>
          <w:tcPr>
            <w:tcW w:w="201" w:type="pct"/>
            <w:tcBorders>
              <w:top w:val="nil"/>
              <w:left w:val="nil"/>
              <w:bottom w:val="single" w:sz="4" w:space="0" w:color="auto"/>
              <w:right w:val="single" w:sz="4" w:space="0" w:color="auto"/>
            </w:tcBorders>
            <w:shd w:val="clear" w:color="000000" w:fill="FDE9D9"/>
            <w:noWrap/>
            <w:vAlign w:val="center"/>
            <w:hideMark/>
          </w:tcPr>
          <w:p w14:paraId="246E4DB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7,06</w:t>
            </w:r>
          </w:p>
        </w:tc>
        <w:tc>
          <w:tcPr>
            <w:tcW w:w="201" w:type="pct"/>
            <w:tcBorders>
              <w:top w:val="nil"/>
              <w:left w:val="nil"/>
              <w:bottom w:val="single" w:sz="4" w:space="0" w:color="auto"/>
              <w:right w:val="single" w:sz="4" w:space="0" w:color="auto"/>
            </w:tcBorders>
            <w:shd w:val="clear" w:color="000000" w:fill="FDE9D9"/>
            <w:noWrap/>
            <w:vAlign w:val="center"/>
            <w:hideMark/>
          </w:tcPr>
          <w:p w14:paraId="36A79E0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7,46</w:t>
            </w:r>
          </w:p>
        </w:tc>
        <w:tc>
          <w:tcPr>
            <w:tcW w:w="201" w:type="pct"/>
            <w:tcBorders>
              <w:top w:val="nil"/>
              <w:left w:val="nil"/>
              <w:bottom w:val="single" w:sz="4" w:space="0" w:color="auto"/>
              <w:right w:val="single" w:sz="4" w:space="0" w:color="auto"/>
            </w:tcBorders>
            <w:shd w:val="clear" w:color="000000" w:fill="FDE9D9"/>
            <w:noWrap/>
            <w:vAlign w:val="center"/>
            <w:hideMark/>
          </w:tcPr>
          <w:p w14:paraId="576534E6"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7,90</w:t>
            </w:r>
          </w:p>
        </w:tc>
        <w:tc>
          <w:tcPr>
            <w:tcW w:w="891" w:type="pct"/>
            <w:tcBorders>
              <w:top w:val="nil"/>
              <w:left w:val="nil"/>
              <w:bottom w:val="single" w:sz="4" w:space="0" w:color="auto"/>
              <w:right w:val="single" w:sz="4" w:space="0" w:color="auto"/>
            </w:tcBorders>
            <w:shd w:val="clear" w:color="auto" w:fill="auto"/>
            <w:noWrap/>
            <w:vAlign w:val="center"/>
            <w:hideMark/>
          </w:tcPr>
          <w:p w14:paraId="60AB3FA8"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 </w:t>
            </w:r>
          </w:p>
        </w:tc>
      </w:tr>
      <w:tr w:rsidR="00FA2343" w:rsidRPr="002421DD" w14:paraId="1C8E6E89"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DE9D9"/>
            <w:vAlign w:val="center"/>
            <w:hideMark/>
          </w:tcPr>
          <w:p w14:paraId="75B6B531" w14:textId="77777777" w:rsidR="00FA2343" w:rsidRPr="002421DD" w:rsidRDefault="00FA2343" w:rsidP="00916518">
            <w:pPr>
              <w:widowControl/>
              <w:spacing w:line="240" w:lineRule="auto"/>
              <w:ind w:firstLine="0"/>
              <w:jc w:val="right"/>
              <w:rPr>
                <w:rFonts w:eastAsia="Times New Roman"/>
                <w:color w:val="000000"/>
                <w:sz w:val="16"/>
                <w:szCs w:val="16"/>
                <w:lang w:eastAsia="ru-RU"/>
              </w:rPr>
            </w:pPr>
            <w:r w:rsidRPr="002421DD">
              <w:rPr>
                <w:rFonts w:eastAsia="Times New Roman"/>
                <w:color w:val="000000"/>
                <w:sz w:val="16"/>
                <w:szCs w:val="16"/>
                <w:lang w:eastAsia="ru-RU"/>
              </w:rPr>
              <w:t>расход</w:t>
            </w:r>
          </w:p>
        </w:tc>
        <w:tc>
          <w:tcPr>
            <w:tcW w:w="200" w:type="pct"/>
            <w:tcBorders>
              <w:top w:val="nil"/>
              <w:left w:val="nil"/>
              <w:bottom w:val="single" w:sz="4" w:space="0" w:color="auto"/>
              <w:right w:val="single" w:sz="4" w:space="0" w:color="auto"/>
            </w:tcBorders>
            <w:shd w:val="clear" w:color="000000" w:fill="FDE9D9"/>
            <w:vAlign w:val="center"/>
            <w:hideMark/>
          </w:tcPr>
          <w:p w14:paraId="7D521A59"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тыс.кВт/ч</w:t>
            </w:r>
          </w:p>
        </w:tc>
        <w:tc>
          <w:tcPr>
            <w:tcW w:w="200" w:type="pct"/>
            <w:tcBorders>
              <w:top w:val="nil"/>
              <w:left w:val="nil"/>
              <w:bottom w:val="single" w:sz="4" w:space="0" w:color="auto"/>
              <w:right w:val="single" w:sz="4" w:space="0" w:color="auto"/>
            </w:tcBorders>
            <w:shd w:val="clear" w:color="000000" w:fill="FDE9D9"/>
            <w:noWrap/>
            <w:vAlign w:val="center"/>
            <w:hideMark/>
          </w:tcPr>
          <w:p w14:paraId="51C9CAC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14:paraId="45753DA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14:paraId="3DCA6E0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2 021,10</w:t>
            </w:r>
          </w:p>
        </w:tc>
        <w:tc>
          <w:tcPr>
            <w:tcW w:w="200" w:type="pct"/>
            <w:tcBorders>
              <w:top w:val="nil"/>
              <w:left w:val="nil"/>
              <w:bottom w:val="single" w:sz="4" w:space="0" w:color="auto"/>
              <w:right w:val="single" w:sz="4" w:space="0" w:color="auto"/>
            </w:tcBorders>
            <w:shd w:val="clear" w:color="000000" w:fill="FDE9D9"/>
            <w:noWrap/>
            <w:vAlign w:val="center"/>
            <w:hideMark/>
          </w:tcPr>
          <w:p w14:paraId="19EBFE4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14:paraId="0D85B2D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14:paraId="5D29E666"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2 021,10</w:t>
            </w:r>
          </w:p>
        </w:tc>
        <w:tc>
          <w:tcPr>
            <w:tcW w:w="200" w:type="pct"/>
            <w:tcBorders>
              <w:top w:val="nil"/>
              <w:left w:val="nil"/>
              <w:bottom w:val="single" w:sz="4" w:space="0" w:color="auto"/>
              <w:right w:val="single" w:sz="4" w:space="0" w:color="auto"/>
            </w:tcBorders>
            <w:shd w:val="clear" w:color="000000" w:fill="FDE9D9"/>
            <w:noWrap/>
            <w:vAlign w:val="center"/>
            <w:hideMark/>
          </w:tcPr>
          <w:p w14:paraId="2B78B52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14:paraId="50CAEB7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14:paraId="13B9157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2 021,10</w:t>
            </w:r>
          </w:p>
        </w:tc>
        <w:tc>
          <w:tcPr>
            <w:tcW w:w="200" w:type="pct"/>
            <w:tcBorders>
              <w:top w:val="nil"/>
              <w:left w:val="nil"/>
              <w:bottom w:val="single" w:sz="4" w:space="0" w:color="auto"/>
              <w:right w:val="single" w:sz="4" w:space="0" w:color="auto"/>
            </w:tcBorders>
            <w:shd w:val="clear" w:color="000000" w:fill="FDE9D9"/>
            <w:noWrap/>
            <w:vAlign w:val="center"/>
            <w:hideMark/>
          </w:tcPr>
          <w:p w14:paraId="3E7873A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14:paraId="2DF8D0B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14:paraId="3D6ACAA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2 021,10</w:t>
            </w:r>
          </w:p>
        </w:tc>
        <w:tc>
          <w:tcPr>
            <w:tcW w:w="200" w:type="pct"/>
            <w:tcBorders>
              <w:top w:val="nil"/>
              <w:left w:val="nil"/>
              <w:bottom w:val="single" w:sz="4" w:space="0" w:color="auto"/>
              <w:right w:val="single" w:sz="4" w:space="0" w:color="auto"/>
            </w:tcBorders>
            <w:shd w:val="clear" w:color="000000" w:fill="FDE9D9"/>
            <w:noWrap/>
            <w:vAlign w:val="center"/>
            <w:hideMark/>
          </w:tcPr>
          <w:p w14:paraId="44EE276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14:paraId="7F6ADBC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14:paraId="417F66E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2 021,10</w:t>
            </w:r>
          </w:p>
        </w:tc>
        <w:tc>
          <w:tcPr>
            <w:tcW w:w="201" w:type="pct"/>
            <w:tcBorders>
              <w:top w:val="nil"/>
              <w:left w:val="nil"/>
              <w:bottom w:val="single" w:sz="4" w:space="0" w:color="auto"/>
              <w:right w:val="single" w:sz="4" w:space="0" w:color="auto"/>
            </w:tcBorders>
            <w:shd w:val="clear" w:color="000000" w:fill="FDE9D9"/>
            <w:noWrap/>
            <w:vAlign w:val="center"/>
            <w:hideMark/>
          </w:tcPr>
          <w:p w14:paraId="4F9C339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2 021,10</w:t>
            </w:r>
          </w:p>
        </w:tc>
        <w:tc>
          <w:tcPr>
            <w:tcW w:w="891" w:type="pct"/>
            <w:tcBorders>
              <w:top w:val="nil"/>
              <w:left w:val="nil"/>
              <w:bottom w:val="single" w:sz="4" w:space="0" w:color="auto"/>
              <w:right w:val="single" w:sz="4" w:space="0" w:color="auto"/>
            </w:tcBorders>
            <w:shd w:val="clear" w:color="auto" w:fill="auto"/>
            <w:noWrap/>
            <w:vAlign w:val="center"/>
            <w:hideMark/>
          </w:tcPr>
          <w:p w14:paraId="3674091D"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 </w:t>
            </w:r>
          </w:p>
        </w:tc>
      </w:tr>
      <w:tr w:rsidR="00FA2343" w:rsidRPr="002421DD" w14:paraId="6A02A7AA"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D581"/>
            <w:vAlign w:val="center"/>
            <w:hideMark/>
          </w:tcPr>
          <w:p w14:paraId="1F333ECF"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Расходы на тепловую энергию</w:t>
            </w:r>
          </w:p>
        </w:tc>
        <w:tc>
          <w:tcPr>
            <w:tcW w:w="200" w:type="pct"/>
            <w:tcBorders>
              <w:top w:val="nil"/>
              <w:left w:val="nil"/>
              <w:bottom w:val="single" w:sz="4" w:space="0" w:color="auto"/>
              <w:right w:val="single" w:sz="4" w:space="0" w:color="auto"/>
            </w:tcBorders>
            <w:shd w:val="clear" w:color="000000" w:fill="FFD581"/>
            <w:vAlign w:val="center"/>
            <w:hideMark/>
          </w:tcPr>
          <w:p w14:paraId="0BFD5827"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581"/>
            <w:noWrap/>
            <w:vAlign w:val="center"/>
            <w:hideMark/>
          </w:tcPr>
          <w:p w14:paraId="112B988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50881E8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110821E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0" w:type="pct"/>
            <w:tcBorders>
              <w:top w:val="nil"/>
              <w:left w:val="nil"/>
              <w:bottom w:val="single" w:sz="4" w:space="0" w:color="auto"/>
              <w:right w:val="single" w:sz="4" w:space="0" w:color="auto"/>
            </w:tcBorders>
            <w:shd w:val="clear" w:color="000000" w:fill="FFD581"/>
            <w:noWrap/>
            <w:vAlign w:val="center"/>
            <w:hideMark/>
          </w:tcPr>
          <w:p w14:paraId="000A1E66"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1F3CE35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7DEAEBA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0" w:type="pct"/>
            <w:tcBorders>
              <w:top w:val="nil"/>
              <w:left w:val="nil"/>
              <w:bottom w:val="single" w:sz="4" w:space="0" w:color="auto"/>
              <w:right w:val="single" w:sz="4" w:space="0" w:color="auto"/>
            </w:tcBorders>
            <w:shd w:val="clear" w:color="000000" w:fill="FFD581"/>
            <w:noWrap/>
            <w:vAlign w:val="center"/>
            <w:hideMark/>
          </w:tcPr>
          <w:p w14:paraId="385F6C1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3FC2831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242C40A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0" w:type="pct"/>
            <w:tcBorders>
              <w:top w:val="nil"/>
              <w:left w:val="nil"/>
              <w:bottom w:val="single" w:sz="4" w:space="0" w:color="auto"/>
              <w:right w:val="single" w:sz="4" w:space="0" w:color="auto"/>
            </w:tcBorders>
            <w:shd w:val="clear" w:color="000000" w:fill="FFD581"/>
            <w:noWrap/>
            <w:vAlign w:val="center"/>
            <w:hideMark/>
          </w:tcPr>
          <w:p w14:paraId="50B8459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4851A6C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7F78686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0" w:type="pct"/>
            <w:tcBorders>
              <w:top w:val="nil"/>
              <w:left w:val="nil"/>
              <w:bottom w:val="single" w:sz="4" w:space="0" w:color="auto"/>
              <w:right w:val="single" w:sz="4" w:space="0" w:color="auto"/>
            </w:tcBorders>
            <w:shd w:val="clear" w:color="000000" w:fill="FFD581"/>
            <w:noWrap/>
            <w:vAlign w:val="center"/>
            <w:hideMark/>
          </w:tcPr>
          <w:p w14:paraId="494AFDA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5CF1EAC6"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47C8987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758E656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891" w:type="pct"/>
            <w:tcBorders>
              <w:top w:val="nil"/>
              <w:left w:val="nil"/>
              <w:bottom w:val="single" w:sz="4" w:space="0" w:color="auto"/>
              <w:right w:val="single" w:sz="4" w:space="0" w:color="auto"/>
            </w:tcBorders>
            <w:shd w:val="clear" w:color="auto" w:fill="auto"/>
            <w:noWrap/>
            <w:vAlign w:val="center"/>
            <w:hideMark/>
          </w:tcPr>
          <w:p w14:paraId="72D4D52A"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proofErr w:type="spellStart"/>
            <w:r w:rsidRPr="002421DD">
              <w:rPr>
                <w:rFonts w:eastAsia="Times New Roman"/>
                <w:color w:val="000000"/>
                <w:sz w:val="16"/>
                <w:szCs w:val="16"/>
                <w:lang w:eastAsia="ru-RU"/>
              </w:rPr>
              <w:t>Дефлирование</w:t>
            </w:r>
            <w:proofErr w:type="spellEnd"/>
            <w:r w:rsidRPr="002421DD">
              <w:rPr>
                <w:rFonts w:eastAsia="Times New Roman"/>
                <w:color w:val="000000"/>
                <w:sz w:val="16"/>
                <w:szCs w:val="16"/>
                <w:lang w:eastAsia="ru-RU"/>
              </w:rPr>
              <w:t>, дефлятор "тепловая энергия"</w:t>
            </w:r>
          </w:p>
        </w:tc>
      </w:tr>
      <w:tr w:rsidR="00FA2343" w:rsidRPr="002421DD" w14:paraId="0C1242AA"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D581"/>
            <w:vAlign w:val="center"/>
            <w:hideMark/>
          </w:tcPr>
          <w:p w14:paraId="02E704E5" w14:textId="77777777" w:rsidR="00FA2343" w:rsidRPr="002421DD" w:rsidRDefault="00FA2343" w:rsidP="00916518">
            <w:pPr>
              <w:widowControl/>
              <w:spacing w:line="240" w:lineRule="auto"/>
              <w:ind w:firstLine="0"/>
              <w:jc w:val="left"/>
              <w:rPr>
                <w:rFonts w:eastAsia="Times New Roman"/>
                <w:sz w:val="16"/>
                <w:szCs w:val="16"/>
                <w:lang w:eastAsia="ru-RU"/>
              </w:rPr>
            </w:pPr>
            <w:r w:rsidRPr="002421DD">
              <w:rPr>
                <w:rFonts w:eastAsia="Times New Roman"/>
                <w:sz w:val="16"/>
                <w:szCs w:val="16"/>
                <w:lang w:eastAsia="ru-RU"/>
              </w:rPr>
              <w:t>Расходы на холодную воду</w:t>
            </w:r>
          </w:p>
        </w:tc>
        <w:tc>
          <w:tcPr>
            <w:tcW w:w="200" w:type="pct"/>
            <w:tcBorders>
              <w:top w:val="nil"/>
              <w:left w:val="nil"/>
              <w:bottom w:val="single" w:sz="4" w:space="0" w:color="auto"/>
              <w:right w:val="single" w:sz="4" w:space="0" w:color="auto"/>
            </w:tcBorders>
            <w:shd w:val="clear" w:color="000000" w:fill="FFD581"/>
            <w:vAlign w:val="center"/>
            <w:hideMark/>
          </w:tcPr>
          <w:p w14:paraId="73B37A63"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581"/>
            <w:noWrap/>
            <w:vAlign w:val="center"/>
            <w:hideMark/>
          </w:tcPr>
          <w:p w14:paraId="476B26D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1 830,96</w:t>
            </w:r>
          </w:p>
        </w:tc>
        <w:tc>
          <w:tcPr>
            <w:tcW w:w="201" w:type="pct"/>
            <w:tcBorders>
              <w:top w:val="nil"/>
              <w:left w:val="nil"/>
              <w:bottom w:val="single" w:sz="4" w:space="0" w:color="auto"/>
              <w:right w:val="single" w:sz="4" w:space="0" w:color="auto"/>
            </w:tcBorders>
            <w:shd w:val="clear" w:color="000000" w:fill="FFD581"/>
            <w:noWrap/>
            <w:vAlign w:val="center"/>
            <w:hideMark/>
          </w:tcPr>
          <w:p w14:paraId="74BD249F"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1 902,63</w:t>
            </w:r>
          </w:p>
        </w:tc>
        <w:tc>
          <w:tcPr>
            <w:tcW w:w="201" w:type="pct"/>
            <w:tcBorders>
              <w:top w:val="nil"/>
              <w:left w:val="nil"/>
              <w:bottom w:val="single" w:sz="4" w:space="0" w:color="auto"/>
              <w:right w:val="single" w:sz="4" w:space="0" w:color="auto"/>
            </w:tcBorders>
            <w:shd w:val="clear" w:color="000000" w:fill="FFD581"/>
            <w:noWrap/>
            <w:vAlign w:val="center"/>
            <w:hideMark/>
          </w:tcPr>
          <w:p w14:paraId="1732DBE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1 953,55</w:t>
            </w:r>
          </w:p>
        </w:tc>
        <w:tc>
          <w:tcPr>
            <w:tcW w:w="200" w:type="pct"/>
            <w:tcBorders>
              <w:top w:val="nil"/>
              <w:left w:val="nil"/>
              <w:bottom w:val="single" w:sz="4" w:space="0" w:color="auto"/>
              <w:right w:val="single" w:sz="4" w:space="0" w:color="auto"/>
            </w:tcBorders>
            <w:shd w:val="clear" w:color="000000" w:fill="FFD581"/>
            <w:noWrap/>
            <w:vAlign w:val="center"/>
            <w:hideMark/>
          </w:tcPr>
          <w:p w14:paraId="152AF56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2 031,69</w:t>
            </w:r>
          </w:p>
        </w:tc>
        <w:tc>
          <w:tcPr>
            <w:tcW w:w="201" w:type="pct"/>
            <w:tcBorders>
              <w:top w:val="nil"/>
              <w:left w:val="nil"/>
              <w:bottom w:val="single" w:sz="4" w:space="0" w:color="auto"/>
              <w:right w:val="single" w:sz="4" w:space="0" w:color="auto"/>
            </w:tcBorders>
            <w:shd w:val="clear" w:color="000000" w:fill="FFD581"/>
            <w:noWrap/>
            <w:vAlign w:val="center"/>
            <w:hideMark/>
          </w:tcPr>
          <w:p w14:paraId="2C14302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2 112,96</w:t>
            </w:r>
          </w:p>
        </w:tc>
        <w:tc>
          <w:tcPr>
            <w:tcW w:w="201" w:type="pct"/>
            <w:tcBorders>
              <w:top w:val="nil"/>
              <w:left w:val="nil"/>
              <w:bottom w:val="single" w:sz="4" w:space="0" w:color="auto"/>
              <w:right w:val="single" w:sz="4" w:space="0" w:color="auto"/>
            </w:tcBorders>
            <w:shd w:val="clear" w:color="000000" w:fill="FFD581"/>
            <w:noWrap/>
            <w:vAlign w:val="center"/>
            <w:hideMark/>
          </w:tcPr>
          <w:p w14:paraId="1D881E9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2 197,48</w:t>
            </w:r>
          </w:p>
        </w:tc>
        <w:tc>
          <w:tcPr>
            <w:tcW w:w="200" w:type="pct"/>
            <w:tcBorders>
              <w:top w:val="nil"/>
              <w:left w:val="nil"/>
              <w:bottom w:val="single" w:sz="4" w:space="0" w:color="auto"/>
              <w:right w:val="single" w:sz="4" w:space="0" w:color="auto"/>
            </w:tcBorders>
            <w:shd w:val="clear" w:color="000000" w:fill="FFD581"/>
            <w:noWrap/>
            <w:vAlign w:val="center"/>
            <w:hideMark/>
          </w:tcPr>
          <w:p w14:paraId="0A093E5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2 285,38</w:t>
            </w:r>
          </w:p>
        </w:tc>
        <w:tc>
          <w:tcPr>
            <w:tcW w:w="201" w:type="pct"/>
            <w:tcBorders>
              <w:top w:val="nil"/>
              <w:left w:val="nil"/>
              <w:bottom w:val="single" w:sz="4" w:space="0" w:color="auto"/>
              <w:right w:val="single" w:sz="4" w:space="0" w:color="auto"/>
            </w:tcBorders>
            <w:shd w:val="clear" w:color="000000" w:fill="FFD581"/>
            <w:noWrap/>
            <w:vAlign w:val="center"/>
            <w:hideMark/>
          </w:tcPr>
          <w:p w14:paraId="1FA9B37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2 376,80</w:t>
            </w:r>
          </w:p>
        </w:tc>
        <w:tc>
          <w:tcPr>
            <w:tcW w:w="201" w:type="pct"/>
            <w:tcBorders>
              <w:top w:val="nil"/>
              <w:left w:val="nil"/>
              <w:bottom w:val="single" w:sz="4" w:space="0" w:color="auto"/>
              <w:right w:val="single" w:sz="4" w:space="0" w:color="auto"/>
            </w:tcBorders>
            <w:shd w:val="clear" w:color="000000" w:fill="FFD581"/>
            <w:noWrap/>
            <w:vAlign w:val="center"/>
            <w:hideMark/>
          </w:tcPr>
          <w:p w14:paraId="4C570C5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2 471,87</w:t>
            </w:r>
          </w:p>
        </w:tc>
        <w:tc>
          <w:tcPr>
            <w:tcW w:w="200" w:type="pct"/>
            <w:tcBorders>
              <w:top w:val="nil"/>
              <w:left w:val="nil"/>
              <w:bottom w:val="single" w:sz="4" w:space="0" w:color="auto"/>
              <w:right w:val="single" w:sz="4" w:space="0" w:color="auto"/>
            </w:tcBorders>
            <w:shd w:val="clear" w:color="000000" w:fill="FFD581"/>
            <w:noWrap/>
            <w:vAlign w:val="center"/>
            <w:hideMark/>
          </w:tcPr>
          <w:p w14:paraId="42802D5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2 570,74</w:t>
            </w:r>
          </w:p>
        </w:tc>
        <w:tc>
          <w:tcPr>
            <w:tcW w:w="201" w:type="pct"/>
            <w:tcBorders>
              <w:top w:val="nil"/>
              <w:left w:val="nil"/>
              <w:bottom w:val="single" w:sz="4" w:space="0" w:color="auto"/>
              <w:right w:val="single" w:sz="4" w:space="0" w:color="auto"/>
            </w:tcBorders>
            <w:shd w:val="clear" w:color="000000" w:fill="FFD581"/>
            <w:noWrap/>
            <w:vAlign w:val="center"/>
            <w:hideMark/>
          </w:tcPr>
          <w:p w14:paraId="4A58E329"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2 673,57</w:t>
            </w:r>
          </w:p>
        </w:tc>
        <w:tc>
          <w:tcPr>
            <w:tcW w:w="201" w:type="pct"/>
            <w:tcBorders>
              <w:top w:val="nil"/>
              <w:left w:val="nil"/>
              <w:bottom w:val="single" w:sz="4" w:space="0" w:color="auto"/>
              <w:right w:val="single" w:sz="4" w:space="0" w:color="auto"/>
            </w:tcBorders>
            <w:shd w:val="clear" w:color="000000" w:fill="FFD581"/>
            <w:noWrap/>
            <w:vAlign w:val="center"/>
            <w:hideMark/>
          </w:tcPr>
          <w:p w14:paraId="4F0F7356"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2 780,51</w:t>
            </w:r>
          </w:p>
        </w:tc>
        <w:tc>
          <w:tcPr>
            <w:tcW w:w="200" w:type="pct"/>
            <w:tcBorders>
              <w:top w:val="nil"/>
              <w:left w:val="nil"/>
              <w:bottom w:val="single" w:sz="4" w:space="0" w:color="auto"/>
              <w:right w:val="single" w:sz="4" w:space="0" w:color="auto"/>
            </w:tcBorders>
            <w:shd w:val="clear" w:color="000000" w:fill="FFD581"/>
            <w:noWrap/>
            <w:vAlign w:val="center"/>
            <w:hideMark/>
          </w:tcPr>
          <w:p w14:paraId="1EC8831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2 891,74</w:t>
            </w:r>
          </w:p>
        </w:tc>
        <w:tc>
          <w:tcPr>
            <w:tcW w:w="201" w:type="pct"/>
            <w:tcBorders>
              <w:top w:val="nil"/>
              <w:left w:val="nil"/>
              <w:bottom w:val="single" w:sz="4" w:space="0" w:color="auto"/>
              <w:right w:val="single" w:sz="4" w:space="0" w:color="auto"/>
            </w:tcBorders>
            <w:shd w:val="clear" w:color="000000" w:fill="FFD581"/>
            <w:noWrap/>
            <w:vAlign w:val="center"/>
            <w:hideMark/>
          </w:tcPr>
          <w:p w14:paraId="0D5A8CF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3 007,40</w:t>
            </w:r>
          </w:p>
        </w:tc>
        <w:tc>
          <w:tcPr>
            <w:tcW w:w="201" w:type="pct"/>
            <w:tcBorders>
              <w:top w:val="nil"/>
              <w:left w:val="nil"/>
              <w:bottom w:val="single" w:sz="4" w:space="0" w:color="auto"/>
              <w:right w:val="single" w:sz="4" w:space="0" w:color="auto"/>
            </w:tcBorders>
            <w:shd w:val="clear" w:color="000000" w:fill="FFD581"/>
            <w:noWrap/>
            <w:vAlign w:val="center"/>
            <w:hideMark/>
          </w:tcPr>
          <w:p w14:paraId="65DF61C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3 127,70</w:t>
            </w:r>
          </w:p>
        </w:tc>
        <w:tc>
          <w:tcPr>
            <w:tcW w:w="201" w:type="pct"/>
            <w:tcBorders>
              <w:top w:val="nil"/>
              <w:left w:val="nil"/>
              <w:bottom w:val="single" w:sz="4" w:space="0" w:color="auto"/>
              <w:right w:val="single" w:sz="4" w:space="0" w:color="auto"/>
            </w:tcBorders>
            <w:shd w:val="clear" w:color="000000" w:fill="FFD581"/>
            <w:noWrap/>
            <w:vAlign w:val="center"/>
            <w:hideMark/>
          </w:tcPr>
          <w:p w14:paraId="45B7256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3 252,81</w:t>
            </w:r>
          </w:p>
        </w:tc>
        <w:tc>
          <w:tcPr>
            <w:tcW w:w="891" w:type="pct"/>
            <w:tcBorders>
              <w:top w:val="nil"/>
              <w:left w:val="nil"/>
              <w:bottom w:val="single" w:sz="4" w:space="0" w:color="auto"/>
              <w:right w:val="single" w:sz="4" w:space="0" w:color="auto"/>
            </w:tcBorders>
            <w:shd w:val="clear" w:color="auto" w:fill="auto"/>
            <w:noWrap/>
            <w:vAlign w:val="center"/>
            <w:hideMark/>
          </w:tcPr>
          <w:p w14:paraId="1E21A70C"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proofErr w:type="spellStart"/>
            <w:r w:rsidRPr="002421DD">
              <w:rPr>
                <w:rFonts w:eastAsia="Times New Roman"/>
                <w:color w:val="000000"/>
                <w:sz w:val="16"/>
                <w:szCs w:val="16"/>
                <w:lang w:eastAsia="ru-RU"/>
              </w:rPr>
              <w:t>Дефлирование</w:t>
            </w:r>
            <w:proofErr w:type="spellEnd"/>
            <w:r w:rsidRPr="002421DD">
              <w:rPr>
                <w:rFonts w:eastAsia="Times New Roman"/>
                <w:color w:val="000000"/>
                <w:sz w:val="16"/>
                <w:szCs w:val="16"/>
                <w:lang w:eastAsia="ru-RU"/>
              </w:rPr>
              <w:t>, дефлятор "ХОВ"</w:t>
            </w:r>
          </w:p>
        </w:tc>
      </w:tr>
      <w:tr w:rsidR="00FA2343" w:rsidRPr="002421DD" w14:paraId="7B7157C5"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DE9D9"/>
            <w:vAlign w:val="center"/>
            <w:hideMark/>
          </w:tcPr>
          <w:p w14:paraId="33943C4A" w14:textId="77777777" w:rsidR="00FA2343" w:rsidRPr="002421DD" w:rsidRDefault="00FA2343" w:rsidP="00916518">
            <w:pPr>
              <w:widowControl/>
              <w:spacing w:line="240" w:lineRule="auto"/>
              <w:ind w:firstLine="0"/>
              <w:jc w:val="right"/>
              <w:rPr>
                <w:rFonts w:eastAsia="Times New Roman"/>
                <w:color w:val="000000"/>
                <w:sz w:val="16"/>
                <w:szCs w:val="16"/>
                <w:lang w:eastAsia="ru-RU"/>
              </w:rPr>
            </w:pPr>
            <w:r w:rsidRPr="002421DD">
              <w:rPr>
                <w:rFonts w:eastAsia="Times New Roman"/>
                <w:color w:val="000000"/>
                <w:sz w:val="16"/>
                <w:szCs w:val="16"/>
                <w:lang w:eastAsia="ru-RU"/>
              </w:rPr>
              <w:t>цена</w:t>
            </w:r>
          </w:p>
        </w:tc>
        <w:tc>
          <w:tcPr>
            <w:tcW w:w="200" w:type="pct"/>
            <w:tcBorders>
              <w:top w:val="nil"/>
              <w:left w:val="nil"/>
              <w:bottom w:val="single" w:sz="4" w:space="0" w:color="auto"/>
              <w:right w:val="single" w:sz="4" w:space="0" w:color="auto"/>
            </w:tcBorders>
            <w:shd w:val="clear" w:color="000000" w:fill="FDE9D9"/>
            <w:vAlign w:val="center"/>
            <w:hideMark/>
          </w:tcPr>
          <w:p w14:paraId="58D9B621"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руб./ м3</w:t>
            </w:r>
          </w:p>
        </w:tc>
        <w:tc>
          <w:tcPr>
            <w:tcW w:w="200" w:type="pct"/>
            <w:tcBorders>
              <w:top w:val="nil"/>
              <w:left w:val="nil"/>
              <w:bottom w:val="single" w:sz="4" w:space="0" w:color="auto"/>
              <w:right w:val="single" w:sz="4" w:space="0" w:color="auto"/>
            </w:tcBorders>
            <w:shd w:val="clear" w:color="000000" w:fill="FDE9D9"/>
            <w:noWrap/>
            <w:vAlign w:val="center"/>
            <w:hideMark/>
          </w:tcPr>
          <w:p w14:paraId="332CE24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15,82</w:t>
            </w:r>
          </w:p>
        </w:tc>
        <w:tc>
          <w:tcPr>
            <w:tcW w:w="201" w:type="pct"/>
            <w:tcBorders>
              <w:top w:val="nil"/>
              <w:left w:val="nil"/>
              <w:bottom w:val="single" w:sz="4" w:space="0" w:color="auto"/>
              <w:right w:val="single" w:sz="4" w:space="0" w:color="auto"/>
            </w:tcBorders>
            <w:shd w:val="clear" w:color="000000" w:fill="FDE9D9"/>
            <w:noWrap/>
            <w:vAlign w:val="center"/>
            <w:hideMark/>
          </w:tcPr>
          <w:p w14:paraId="5BF0E8BF"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16,45</w:t>
            </w:r>
          </w:p>
        </w:tc>
        <w:tc>
          <w:tcPr>
            <w:tcW w:w="201" w:type="pct"/>
            <w:tcBorders>
              <w:top w:val="nil"/>
              <w:left w:val="nil"/>
              <w:bottom w:val="single" w:sz="4" w:space="0" w:color="auto"/>
              <w:right w:val="single" w:sz="4" w:space="0" w:color="auto"/>
            </w:tcBorders>
            <w:shd w:val="clear" w:color="000000" w:fill="FDE9D9"/>
            <w:noWrap/>
            <w:vAlign w:val="center"/>
            <w:hideMark/>
          </w:tcPr>
          <w:p w14:paraId="441DE15F"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17,11</w:t>
            </w:r>
          </w:p>
        </w:tc>
        <w:tc>
          <w:tcPr>
            <w:tcW w:w="200" w:type="pct"/>
            <w:tcBorders>
              <w:top w:val="nil"/>
              <w:left w:val="nil"/>
              <w:bottom w:val="single" w:sz="4" w:space="0" w:color="auto"/>
              <w:right w:val="single" w:sz="4" w:space="0" w:color="auto"/>
            </w:tcBorders>
            <w:shd w:val="clear" w:color="000000" w:fill="FDE9D9"/>
            <w:noWrap/>
            <w:vAlign w:val="center"/>
            <w:hideMark/>
          </w:tcPr>
          <w:p w14:paraId="495BC84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17,80</w:t>
            </w:r>
          </w:p>
        </w:tc>
        <w:tc>
          <w:tcPr>
            <w:tcW w:w="201" w:type="pct"/>
            <w:tcBorders>
              <w:top w:val="nil"/>
              <w:left w:val="nil"/>
              <w:bottom w:val="single" w:sz="4" w:space="0" w:color="auto"/>
              <w:right w:val="single" w:sz="4" w:space="0" w:color="auto"/>
            </w:tcBorders>
            <w:shd w:val="clear" w:color="000000" w:fill="FDE9D9"/>
            <w:noWrap/>
            <w:vAlign w:val="center"/>
            <w:hideMark/>
          </w:tcPr>
          <w:p w14:paraId="611E888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18,51</w:t>
            </w:r>
          </w:p>
        </w:tc>
        <w:tc>
          <w:tcPr>
            <w:tcW w:w="201" w:type="pct"/>
            <w:tcBorders>
              <w:top w:val="nil"/>
              <w:left w:val="nil"/>
              <w:bottom w:val="single" w:sz="4" w:space="0" w:color="auto"/>
              <w:right w:val="single" w:sz="4" w:space="0" w:color="auto"/>
            </w:tcBorders>
            <w:shd w:val="clear" w:color="000000" w:fill="FDE9D9"/>
            <w:noWrap/>
            <w:vAlign w:val="center"/>
            <w:hideMark/>
          </w:tcPr>
          <w:p w14:paraId="6B67B8B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19,25</w:t>
            </w:r>
          </w:p>
        </w:tc>
        <w:tc>
          <w:tcPr>
            <w:tcW w:w="200" w:type="pct"/>
            <w:tcBorders>
              <w:top w:val="nil"/>
              <w:left w:val="nil"/>
              <w:bottom w:val="single" w:sz="4" w:space="0" w:color="auto"/>
              <w:right w:val="single" w:sz="4" w:space="0" w:color="auto"/>
            </w:tcBorders>
            <w:shd w:val="clear" w:color="000000" w:fill="FDE9D9"/>
            <w:noWrap/>
            <w:vAlign w:val="center"/>
            <w:hideMark/>
          </w:tcPr>
          <w:p w14:paraId="05264E5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20,02</w:t>
            </w:r>
          </w:p>
        </w:tc>
        <w:tc>
          <w:tcPr>
            <w:tcW w:w="201" w:type="pct"/>
            <w:tcBorders>
              <w:top w:val="nil"/>
              <w:left w:val="nil"/>
              <w:bottom w:val="single" w:sz="4" w:space="0" w:color="auto"/>
              <w:right w:val="single" w:sz="4" w:space="0" w:color="auto"/>
            </w:tcBorders>
            <w:shd w:val="clear" w:color="000000" w:fill="FDE9D9"/>
            <w:noWrap/>
            <w:vAlign w:val="center"/>
            <w:hideMark/>
          </w:tcPr>
          <w:p w14:paraId="29988E9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20,82</w:t>
            </w:r>
          </w:p>
        </w:tc>
        <w:tc>
          <w:tcPr>
            <w:tcW w:w="201" w:type="pct"/>
            <w:tcBorders>
              <w:top w:val="nil"/>
              <w:left w:val="nil"/>
              <w:bottom w:val="single" w:sz="4" w:space="0" w:color="auto"/>
              <w:right w:val="single" w:sz="4" w:space="0" w:color="auto"/>
            </w:tcBorders>
            <w:shd w:val="clear" w:color="000000" w:fill="FDE9D9"/>
            <w:noWrap/>
            <w:vAlign w:val="center"/>
            <w:hideMark/>
          </w:tcPr>
          <w:p w14:paraId="5CA2092C"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21,65</w:t>
            </w:r>
          </w:p>
        </w:tc>
        <w:tc>
          <w:tcPr>
            <w:tcW w:w="200" w:type="pct"/>
            <w:tcBorders>
              <w:top w:val="nil"/>
              <w:left w:val="nil"/>
              <w:bottom w:val="single" w:sz="4" w:space="0" w:color="auto"/>
              <w:right w:val="single" w:sz="4" w:space="0" w:color="auto"/>
            </w:tcBorders>
            <w:shd w:val="clear" w:color="000000" w:fill="FDE9D9"/>
            <w:noWrap/>
            <w:vAlign w:val="center"/>
            <w:hideMark/>
          </w:tcPr>
          <w:p w14:paraId="4F46B52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22,52</w:t>
            </w:r>
          </w:p>
        </w:tc>
        <w:tc>
          <w:tcPr>
            <w:tcW w:w="201" w:type="pct"/>
            <w:tcBorders>
              <w:top w:val="nil"/>
              <w:left w:val="nil"/>
              <w:bottom w:val="single" w:sz="4" w:space="0" w:color="auto"/>
              <w:right w:val="single" w:sz="4" w:space="0" w:color="auto"/>
            </w:tcBorders>
            <w:shd w:val="clear" w:color="000000" w:fill="FDE9D9"/>
            <w:noWrap/>
            <w:vAlign w:val="center"/>
            <w:hideMark/>
          </w:tcPr>
          <w:p w14:paraId="66A1512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23,42</w:t>
            </w:r>
          </w:p>
        </w:tc>
        <w:tc>
          <w:tcPr>
            <w:tcW w:w="201" w:type="pct"/>
            <w:tcBorders>
              <w:top w:val="nil"/>
              <w:left w:val="nil"/>
              <w:bottom w:val="single" w:sz="4" w:space="0" w:color="auto"/>
              <w:right w:val="single" w:sz="4" w:space="0" w:color="auto"/>
            </w:tcBorders>
            <w:shd w:val="clear" w:color="000000" w:fill="FDE9D9"/>
            <w:noWrap/>
            <w:vAlign w:val="center"/>
            <w:hideMark/>
          </w:tcPr>
          <w:p w14:paraId="55B3C5F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24,35</w:t>
            </w:r>
          </w:p>
        </w:tc>
        <w:tc>
          <w:tcPr>
            <w:tcW w:w="200" w:type="pct"/>
            <w:tcBorders>
              <w:top w:val="nil"/>
              <w:left w:val="nil"/>
              <w:bottom w:val="single" w:sz="4" w:space="0" w:color="auto"/>
              <w:right w:val="single" w:sz="4" w:space="0" w:color="auto"/>
            </w:tcBorders>
            <w:shd w:val="clear" w:color="000000" w:fill="FDE9D9"/>
            <w:noWrap/>
            <w:vAlign w:val="center"/>
            <w:hideMark/>
          </w:tcPr>
          <w:p w14:paraId="6CBDC14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25,33</w:t>
            </w:r>
          </w:p>
        </w:tc>
        <w:tc>
          <w:tcPr>
            <w:tcW w:w="201" w:type="pct"/>
            <w:tcBorders>
              <w:top w:val="nil"/>
              <w:left w:val="nil"/>
              <w:bottom w:val="single" w:sz="4" w:space="0" w:color="auto"/>
              <w:right w:val="single" w:sz="4" w:space="0" w:color="auto"/>
            </w:tcBorders>
            <w:shd w:val="clear" w:color="000000" w:fill="FDE9D9"/>
            <w:noWrap/>
            <w:vAlign w:val="center"/>
            <w:hideMark/>
          </w:tcPr>
          <w:p w14:paraId="46ABF3D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26,34</w:t>
            </w:r>
          </w:p>
        </w:tc>
        <w:tc>
          <w:tcPr>
            <w:tcW w:w="201" w:type="pct"/>
            <w:tcBorders>
              <w:top w:val="nil"/>
              <w:left w:val="nil"/>
              <w:bottom w:val="single" w:sz="4" w:space="0" w:color="auto"/>
              <w:right w:val="single" w:sz="4" w:space="0" w:color="auto"/>
            </w:tcBorders>
            <w:shd w:val="clear" w:color="000000" w:fill="FDE9D9"/>
            <w:noWrap/>
            <w:vAlign w:val="center"/>
            <w:hideMark/>
          </w:tcPr>
          <w:p w14:paraId="4DB66A7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27,40</w:t>
            </w:r>
          </w:p>
        </w:tc>
        <w:tc>
          <w:tcPr>
            <w:tcW w:w="201" w:type="pct"/>
            <w:tcBorders>
              <w:top w:val="nil"/>
              <w:left w:val="nil"/>
              <w:bottom w:val="single" w:sz="4" w:space="0" w:color="auto"/>
              <w:right w:val="single" w:sz="4" w:space="0" w:color="auto"/>
            </w:tcBorders>
            <w:shd w:val="clear" w:color="000000" w:fill="FDE9D9"/>
            <w:noWrap/>
            <w:vAlign w:val="center"/>
            <w:hideMark/>
          </w:tcPr>
          <w:p w14:paraId="6A1FAF52"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28,49</w:t>
            </w:r>
          </w:p>
        </w:tc>
        <w:tc>
          <w:tcPr>
            <w:tcW w:w="891" w:type="pct"/>
            <w:tcBorders>
              <w:top w:val="nil"/>
              <w:left w:val="nil"/>
              <w:bottom w:val="single" w:sz="4" w:space="0" w:color="auto"/>
              <w:right w:val="single" w:sz="4" w:space="0" w:color="auto"/>
            </w:tcBorders>
            <w:shd w:val="clear" w:color="auto" w:fill="auto"/>
            <w:noWrap/>
            <w:vAlign w:val="center"/>
            <w:hideMark/>
          </w:tcPr>
          <w:p w14:paraId="5C95D74C"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 </w:t>
            </w:r>
          </w:p>
        </w:tc>
      </w:tr>
      <w:tr w:rsidR="00FA2343" w:rsidRPr="002421DD" w14:paraId="0953E6E6"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DE9D9"/>
            <w:vAlign w:val="center"/>
            <w:hideMark/>
          </w:tcPr>
          <w:p w14:paraId="4641269D" w14:textId="77777777" w:rsidR="00FA2343" w:rsidRPr="002421DD" w:rsidRDefault="00FA2343" w:rsidP="00916518">
            <w:pPr>
              <w:widowControl/>
              <w:spacing w:line="240" w:lineRule="auto"/>
              <w:ind w:firstLine="0"/>
              <w:jc w:val="right"/>
              <w:rPr>
                <w:rFonts w:eastAsia="Times New Roman"/>
                <w:color w:val="000000"/>
                <w:sz w:val="16"/>
                <w:szCs w:val="16"/>
                <w:lang w:eastAsia="ru-RU"/>
              </w:rPr>
            </w:pPr>
            <w:r w:rsidRPr="002421DD">
              <w:rPr>
                <w:rFonts w:eastAsia="Times New Roman"/>
                <w:color w:val="000000"/>
                <w:sz w:val="16"/>
                <w:szCs w:val="16"/>
                <w:lang w:eastAsia="ru-RU"/>
              </w:rPr>
              <w:t>расход</w:t>
            </w:r>
          </w:p>
        </w:tc>
        <w:tc>
          <w:tcPr>
            <w:tcW w:w="200" w:type="pct"/>
            <w:tcBorders>
              <w:top w:val="nil"/>
              <w:left w:val="nil"/>
              <w:bottom w:val="single" w:sz="4" w:space="0" w:color="auto"/>
              <w:right w:val="single" w:sz="4" w:space="0" w:color="auto"/>
            </w:tcBorders>
            <w:shd w:val="clear" w:color="000000" w:fill="FDE9D9"/>
            <w:vAlign w:val="center"/>
            <w:hideMark/>
          </w:tcPr>
          <w:p w14:paraId="4C732D3A"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тыс.м3</w:t>
            </w:r>
          </w:p>
        </w:tc>
        <w:tc>
          <w:tcPr>
            <w:tcW w:w="200" w:type="pct"/>
            <w:tcBorders>
              <w:top w:val="nil"/>
              <w:left w:val="nil"/>
              <w:bottom w:val="single" w:sz="4" w:space="0" w:color="auto"/>
              <w:right w:val="single" w:sz="4" w:space="0" w:color="auto"/>
            </w:tcBorders>
            <w:shd w:val="clear" w:color="000000" w:fill="FDE9D9"/>
            <w:noWrap/>
            <w:vAlign w:val="center"/>
            <w:hideMark/>
          </w:tcPr>
          <w:p w14:paraId="799ADBE4"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115,74</w:t>
            </w:r>
          </w:p>
        </w:tc>
        <w:tc>
          <w:tcPr>
            <w:tcW w:w="201" w:type="pct"/>
            <w:tcBorders>
              <w:top w:val="nil"/>
              <w:left w:val="nil"/>
              <w:bottom w:val="single" w:sz="4" w:space="0" w:color="auto"/>
              <w:right w:val="single" w:sz="4" w:space="0" w:color="auto"/>
            </w:tcBorders>
            <w:shd w:val="clear" w:color="000000" w:fill="FDE9D9"/>
            <w:noWrap/>
            <w:vAlign w:val="center"/>
            <w:hideMark/>
          </w:tcPr>
          <w:p w14:paraId="44F2A12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115,64</w:t>
            </w:r>
          </w:p>
        </w:tc>
        <w:tc>
          <w:tcPr>
            <w:tcW w:w="201" w:type="pct"/>
            <w:tcBorders>
              <w:top w:val="nil"/>
              <w:left w:val="nil"/>
              <w:bottom w:val="single" w:sz="4" w:space="0" w:color="auto"/>
              <w:right w:val="single" w:sz="4" w:space="0" w:color="auto"/>
            </w:tcBorders>
            <w:shd w:val="clear" w:color="000000" w:fill="FDE9D9"/>
            <w:noWrap/>
            <w:vAlign w:val="center"/>
            <w:hideMark/>
          </w:tcPr>
          <w:p w14:paraId="2B1D419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114,17</w:t>
            </w:r>
          </w:p>
        </w:tc>
        <w:tc>
          <w:tcPr>
            <w:tcW w:w="200" w:type="pct"/>
            <w:tcBorders>
              <w:top w:val="nil"/>
              <w:left w:val="nil"/>
              <w:bottom w:val="single" w:sz="4" w:space="0" w:color="auto"/>
              <w:right w:val="single" w:sz="4" w:space="0" w:color="auto"/>
            </w:tcBorders>
            <w:shd w:val="clear" w:color="000000" w:fill="FDE9D9"/>
            <w:noWrap/>
            <w:vAlign w:val="center"/>
            <w:hideMark/>
          </w:tcPr>
          <w:p w14:paraId="1C6A1154"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14:paraId="2C27845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14:paraId="030C68E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114,17</w:t>
            </w:r>
          </w:p>
        </w:tc>
        <w:tc>
          <w:tcPr>
            <w:tcW w:w="200" w:type="pct"/>
            <w:tcBorders>
              <w:top w:val="nil"/>
              <w:left w:val="nil"/>
              <w:bottom w:val="single" w:sz="4" w:space="0" w:color="auto"/>
              <w:right w:val="single" w:sz="4" w:space="0" w:color="auto"/>
            </w:tcBorders>
            <w:shd w:val="clear" w:color="000000" w:fill="FDE9D9"/>
            <w:noWrap/>
            <w:vAlign w:val="center"/>
            <w:hideMark/>
          </w:tcPr>
          <w:p w14:paraId="0E2220D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14:paraId="4E52C2A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14:paraId="58027CC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114,17</w:t>
            </w:r>
          </w:p>
        </w:tc>
        <w:tc>
          <w:tcPr>
            <w:tcW w:w="200" w:type="pct"/>
            <w:tcBorders>
              <w:top w:val="nil"/>
              <w:left w:val="nil"/>
              <w:bottom w:val="single" w:sz="4" w:space="0" w:color="auto"/>
              <w:right w:val="single" w:sz="4" w:space="0" w:color="auto"/>
            </w:tcBorders>
            <w:shd w:val="clear" w:color="000000" w:fill="FDE9D9"/>
            <w:noWrap/>
            <w:vAlign w:val="center"/>
            <w:hideMark/>
          </w:tcPr>
          <w:p w14:paraId="7278A3C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14:paraId="19309EFB"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14:paraId="794FBCF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114,17</w:t>
            </w:r>
          </w:p>
        </w:tc>
        <w:tc>
          <w:tcPr>
            <w:tcW w:w="200" w:type="pct"/>
            <w:tcBorders>
              <w:top w:val="nil"/>
              <w:left w:val="nil"/>
              <w:bottom w:val="single" w:sz="4" w:space="0" w:color="auto"/>
              <w:right w:val="single" w:sz="4" w:space="0" w:color="auto"/>
            </w:tcBorders>
            <w:shd w:val="clear" w:color="000000" w:fill="FDE9D9"/>
            <w:noWrap/>
            <w:vAlign w:val="center"/>
            <w:hideMark/>
          </w:tcPr>
          <w:p w14:paraId="0310B83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14:paraId="33777B88"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14:paraId="09CAE5A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114,17</w:t>
            </w:r>
          </w:p>
        </w:tc>
        <w:tc>
          <w:tcPr>
            <w:tcW w:w="201" w:type="pct"/>
            <w:tcBorders>
              <w:top w:val="nil"/>
              <w:left w:val="nil"/>
              <w:bottom w:val="single" w:sz="4" w:space="0" w:color="auto"/>
              <w:right w:val="single" w:sz="4" w:space="0" w:color="auto"/>
            </w:tcBorders>
            <w:shd w:val="clear" w:color="000000" w:fill="FDE9D9"/>
            <w:noWrap/>
            <w:vAlign w:val="center"/>
            <w:hideMark/>
          </w:tcPr>
          <w:p w14:paraId="47DA037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114,17</w:t>
            </w:r>
          </w:p>
        </w:tc>
        <w:tc>
          <w:tcPr>
            <w:tcW w:w="891" w:type="pct"/>
            <w:tcBorders>
              <w:top w:val="nil"/>
              <w:left w:val="nil"/>
              <w:bottom w:val="single" w:sz="4" w:space="0" w:color="auto"/>
              <w:right w:val="single" w:sz="4" w:space="0" w:color="auto"/>
            </w:tcBorders>
            <w:shd w:val="clear" w:color="auto" w:fill="auto"/>
            <w:noWrap/>
            <w:vAlign w:val="center"/>
            <w:hideMark/>
          </w:tcPr>
          <w:p w14:paraId="11C3384F"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 </w:t>
            </w:r>
          </w:p>
        </w:tc>
      </w:tr>
      <w:tr w:rsidR="00FA2343" w:rsidRPr="002421DD" w14:paraId="3F5AB844"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FFD581"/>
            <w:vAlign w:val="center"/>
            <w:hideMark/>
          </w:tcPr>
          <w:p w14:paraId="72CDC1DF"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Расходы на теплоноситель</w:t>
            </w:r>
          </w:p>
        </w:tc>
        <w:tc>
          <w:tcPr>
            <w:tcW w:w="200" w:type="pct"/>
            <w:tcBorders>
              <w:top w:val="nil"/>
              <w:left w:val="nil"/>
              <w:bottom w:val="single" w:sz="4" w:space="0" w:color="auto"/>
              <w:right w:val="single" w:sz="4" w:space="0" w:color="auto"/>
            </w:tcBorders>
            <w:shd w:val="clear" w:color="000000" w:fill="FFD581"/>
            <w:vAlign w:val="center"/>
            <w:hideMark/>
          </w:tcPr>
          <w:p w14:paraId="5A936A51" w14:textId="77777777" w:rsidR="00FA2343" w:rsidRPr="002421DD" w:rsidRDefault="00FA2343" w:rsidP="00916518">
            <w:pPr>
              <w:widowControl/>
              <w:spacing w:line="240" w:lineRule="auto"/>
              <w:ind w:firstLine="0"/>
              <w:jc w:val="center"/>
              <w:rPr>
                <w:rFonts w:eastAsia="Times New Roman"/>
                <w:color w:val="000000"/>
                <w:sz w:val="16"/>
                <w:szCs w:val="16"/>
                <w:lang w:eastAsia="ru-RU"/>
              </w:rPr>
            </w:pPr>
            <w:r w:rsidRPr="002421DD">
              <w:rPr>
                <w:rFonts w:eastAsia="Times New Roman"/>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FFD581"/>
            <w:noWrap/>
            <w:vAlign w:val="center"/>
            <w:hideMark/>
          </w:tcPr>
          <w:p w14:paraId="64628B40"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338510AF"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12DDDBC6"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0" w:type="pct"/>
            <w:tcBorders>
              <w:top w:val="nil"/>
              <w:left w:val="nil"/>
              <w:bottom w:val="single" w:sz="4" w:space="0" w:color="auto"/>
              <w:right w:val="single" w:sz="4" w:space="0" w:color="auto"/>
            </w:tcBorders>
            <w:shd w:val="clear" w:color="000000" w:fill="FFD581"/>
            <w:noWrap/>
            <w:vAlign w:val="center"/>
            <w:hideMark/>
          </w:tcPr>
          <w:p w14:paraId="6444F85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44F92C4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262387F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0" w:type="pct"/>
            <w:tcBorders>
              <w:top w:val="nil"/>
              <w:left w:val="nil"/>
              <w:bottom w:val="single" w:sz="4" w:space="0" w:color="auto"/>
              <w:right w:val="single" w:sz="4" w:space="0" w:color="auto"/>
            </w:tcBorders>
            <w:shd w:val="clear" w:color="000000" w:fill="FFD581"/>
            <w:noWrap/>
            <w:vAlign w:val="center"/>
            <w:hideMark/>
          </w:tcPr>
          <w:p w14:paraId="3C24CE9A"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6B16ADA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6011CDD7"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0" w:type="pct"/>
            <w:tcBorders>
              <w:top w:val="nil"/>
              <w:left w:val="nil"/>
              <w:bottom w:val="single" w:sz="4" w:space="0" w:color="auto"/>
              <w:right w:val="single" w:sz="4" w:space="0" w:color="auto"/>
            </w:tcBorders>
            <w:shd w:val="clear" w:color="000000" w:fill="FFD581"/>
            <w:noWrap/>
            <w:vAlign w:val="center"/>
            <w:hideMark/>
          </w:tcPr>
          <w:p w14:paraId="2612A50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34518A9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373E40D5"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0" w:type="pct"/>
            <w:tcBorders>
              <w:top w:val="nil"/>
              <w:left w:val="nil"/>
              <w:bottom w:val="single" w:sz="4" w:space="0" w:color="auto"/>
              <w:right w:val="single" w:sz="4" w:space="0" w:color="auto"/>
            </w:tcBorders>
            <w:shd w:val="clear" w:color="000000" w:fill="FFD581"/>
            <w:noWrap/>
            <w:vAlign w:val="center"/>
            <w:hideMark/>
          </w:tcPr>
          <w:p w14:paraId="6A4A08E3"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3543E0AE"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080F427D"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201" w:type="pct"/>
            <w:tcBorders>
              <w:top w:val="nil"/>
              <w:left w:val="nil"/>
              <w:bottom w:val="single" w:sz="4" w:space="0" w:color="auto"/>
              <w:right w:val="single" w:sz="4" w:space="0" w:color="auto"/>
            </w:tcBorders>
            <w:shd w:val="clear" w:color="000000" w:fill="FFD581"/>
            <w:noWrap/>
            <w:vAlign w:val="center"/>
            <w:hideMark/>
          </w:tcPr>
          <w:p w14:paraId="4C766FA1" w14:textId="77777777" w:rsidR="00FA2343" w:rsidRPr="002421DD" w:rsidRDefault="00FA2343" w:rsidP="00916518">
            <w:pPr>
              <w:widowControl/>
              <w:spacing w:line="240" w:lineRule="auto"/>
              <w:ind w:firstLine="0"/>
              <w:jc w:val="right"/>
              <w:rPr>
                <w:rFonts w:eastAsia="Times New Roman"/>
                <w:color w:val="000000"/>
                <w:sz w:val="14"/>
                <w:szCs w:val="14"/>
                <w:lang w:eastAsia="ru-RU"/>
              </w:rPr>
            </w:pPr>
            <w:r w:rsidRPr="002421DD">
              <w:rPr>
                <w:rFonts w:eastAsia="Times New Roman"/>
                <w:color w:val="000000"/>
                <w:sz w:val="14"/>
                <w:szCs w:val="14"/>
                <w:lang w:eastAsia="ru-RU"/>
              </w:rPr>
              <w:t>0,00</w:t>
            </w:r>
          </w:p>
        </w:tc>
        <w:tc>
          <w:tcPr>
            <w:tcW w:w="891" w:type="pct"/>
            <w:tcBorders>
              <w:top w:val="nil"/>
              <w:left w:val="nil"/>
              <w:bottom w:val="single" w:sz="4" w:space="0" w:color="auto"/>
              <w:right w:val="single" w:sz="4" w:space="0" w:color="auto"/>
            </w:tcBorders>
            <w:shd w:val="clear" w:color="auto" w:fill="auto"/>
            <w:noWrap/>
            <w:vAlign w:val="center"/>
            <w:hideMark/>
          </w:tcPr>
          <w:p w14:paraId="76A5527F"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proofErr w:type="spellStart"/>
            <w:r w:rsidRPr="002421DD">
              <w:rPr>
                <w:rFonts w:eastAsia="Times New Roman"/>
                <w:color w:val="000000"/>
                <w:sz w:val="16"/>
                <w:szCs w:val="16"/>
                <w:lang w:eastAsia="ru-RU"/>
              </w:rPr>
              <w:t>Дефлирование</w:t>
            </w:r>
            <w:proofErr w:type="spellEnd"/>
            <w:r w:rsidRPr="002421DD">
              <w:rPr>
                <w:rFonts w:eastAsia="Times New Roman"/>
                <w:color w:val="000000"/>
                <w:sz w:val="16"/>
                <w:szCs w:val="16"/>
                <w:lang w:eastAsia="ru-RU"/>
              </w:rPr>
              <w:t>, дефлятор "постоянные затраты на эксплуатацию"</w:t>
            </w:r>
          </w:p>
        </w:tc>
      </w:tr>
      <w:tr w:rsidR="00FA2343" w:rsidRPr="002421DD" w14:paraId="5753818A" w14:textId="77777777" w:rsidTr="00916518">
        <w:trPr>
          <w:trHeight w:val="300"/>
        </w:trPr>
        <w:tc>
          <w:tcPr>
            <w:tcW w:w="699" w:type="pct"/>
            <w:tcBorders>
              <w:top w:val="nil"/>
              <w:left w:val="single" w:sz="4" w:space="0" w:color="auto"/>
              <w:bottom w:val="single" w:sz="4" w:space="0" w:color="auto"/>
              <w:right w:val="single" w:sz="4" w:space="0" w:color="auto"/>
            </w:tcBorders>
            <w:shd w:val="clear" w:color="000000" w:fill="B3FFFF"/>
            <w:vAlign w:val="center"/>
            <w:hideMark/>
          </w:tcPr>
          <w:p w14:paraId="165BD25C" w14:textId="77777777" w:rsidR="00FA2343" w:rsidRPr="002421DD" w:rsidRDefault="00FA2343" w:rsidP="00916518">
            <w:pPr>
              <w:widowControl/>
              <w:spacing w:line="240" w:lineRule="auto"/>
              <w:ind w:firstLine="0"/>
              <w:jc w:val="left"/>
              <w:rPr>
                <w:rFonts w:eastAsia="Times New Roman"/>
                <w:b/>
                <w:bCs/>
                <w:color w:val="000000"/>
                <w:sz w:val="16"/>
                <w:szCs w:val="16"/>
                <w:lang w:eastAsia="ru-RU"/>
              </w:rPr>
            </w:pPr>
            <w:r w:rsidRPr="002421DD">
              <w:rPr>
                <w:rFonts w:eastAsia="Times New Roman"/>
                <w:b/>
                <w:bCs/>
                <w:color w:val="000000"/>
                <w:sz w:val="16"/>
                <w:szCs w:val="16"/>
                <w:lang w:eastAsia="ru-RU"/>
              </w:rPr>
              <w:t>Прибыль</w:t>
            </w:r>
          </w:p>
        </w:tc>
        <w:tc>
          <w:tcPr>
            <w:tcW w:w="200" w:type="pct"/>
            <w:tcBorders>
              <w:top w:val="nil"/>
              <w:left w:val="nil"/>
              <w:bottom w:val="single" w:sz="4" w:space="0" w:color="auto"/>
              <w:right w:val="single" w:sz="4" w:space="0" w:color="auto"/>
            </w:tcBorders>
            <w:shd w:val="clear" w:color="000000" w:fill="B3FFFF"/>
            <w:vAlign w:val="center"/>
            <w:hideMark/>
          </w:tcPr>
          <w:p w14:paraId="5BA1DC1A" w14:textId="77777777" w:rsidR="00FA2343" w:rsidRPr="002421DD" w:rsidRDefault="00FA2343" w:rsidP="00916518">
            <w:pPr>
              <w:widowControl/>
              <w:spacing w:line="240" w:lineRule="auto"/>
              <w:ind w:firstLine="0"/>
              <w:jc w:val="center"/>
              <w:rPr>
                <w:rFonts w:eastAsia="Times New Roman"/>
                <w:b/>
                <w:bCs/>
                <w:color w:val="000000"/>
                <w:sz w:val="16"/>
                <w:szCs w:val="16"/>
                <w:lang w:eastAsia="ru-RU"/>
              </w:rPr>
            </w:pPr>
            <w:r w:rsidRPr="002421DD">
              <w:rPr>
                <w:rFonts w:eastAsia="Times New Roman"/>
                <w:b/>
                <w:bCs/>
                <w:color w:val="000000"/>
                <w:sz w:val="16"/>
                <w:szCs w:val="16"/>
                <w:lang w:eastAsia="ru-RU"/>
              </w:rPr>
              <w:t>тыс. руб.</w:t>
            </w:r>
          </w:p>
        </w:tc>
        <w:tc>
          <w:tcPr>
            <w:tcW w:w="200" w:type="pct"/>
            <w:tcBorders>
              <w:top w:val="nil"/>
              <w:left w:val="nil"/>
              <w:bottom w:val="single" w:sz="4" w:space="0" w:color="auto"/>
              <w:right w:val="single" w:sz="4" w:space="0" w:color="auto"/>
            </w:tcBorders>
            <w:shd w:val="clear" w:color="000000" w:fill="B3FFFF"/>
            <w:noWrap/>
            <w:vAlign w:val="center"/>
            <w:hideMark/>
          </w:tcPr>
          <w:p w14:paraId="6B85B2A0"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2 408,28</w:t>
            </w:r>
          </w:p>
        </w:tc>
        <w:tc>
          <w:tcPr>
            <w:tcW w:w="201" w:type="pct"/>
            <w:tcBorders>
              <w:top w:val="nil"/>
              <w:left w:val="nil"/>
              <w:bottom w:val="single" w:sz="4" w:space="0" w:color="auto"/>
              <w:right w:val="single" w:sz="4" w:space="0" w:color="auto"/>
            </w:tcBorders>
            <w:shd w:val="clear" w:color="000000" w:fill="B3FFFF"/>
            <w:noWrap/>
            <w:vAlign w:val="center"/>
            <w:hideMark/>
          </w:tcPr>
          <w:p w14:paraId="03229485"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4 898,20</w:t>
            </w:r>
          </w:p>
        </w:tc>
        <w:tc>
          <w:tcPr>
            <w:tcW w:w="201" w:type="pct"/>
            <w:tcBorders>
              <w:top w:val="nil"/>
              <w:left w:val="nil"/>
              <w:bottom w:val="single" w:sz="4" w:space="0" w:color="auto"/>
              <w:right w:val="single" w:sz="4" w:space="0" w:color="auto"/>
            </w:tcBorders>
            <w:shd w:val="clear" w:color="000000" w:fill="B3FFFF"/>
            <w:noWrap/>
            <w:vAlign w:val="center"/>
            <w:hideMark/>
          </w:tcPr>
          <w:p w14:paraId="60A87779"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5 046,49</w:t>
            </w:r>
          </w:p>
        </w:tc>
        <w:tc>
          <w:tcPr>
            <w:tcW w:w="200" w:type="pct"/>
            <w:tcBorders>
              <w:top w:val="nil"/>
              <w:left w:val="nil"/>
              <w:bottom w:val="single" w:sz="4" w:space="0" w:color="auto"/>
              <w:right w:val="single" w:sz="4" w:space="0" w:color="auto"/>
            </w:tcBorders>
            <w:shd w:val="clear" w:color="000000" w:fill="B3FFFF"/>
            <w:noWrap/>
            <w:vAlign w:val="center"/>
            <w:hideMark/>
          </w:tcPr>
          <w:p w14:paraId="39FC4FE6"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5 233,35</w:t>
            </w:r>
          </w:p>
        </w:tc>
        <w:tc>
          <w:tcPr>
            <w:tcW w:w="201" w:type="pct"/>
            <w:tcBorders>
              <w:top w:val="nil"/>
              <w:left w:val="nil"/>
              <w:bottom w:val="single" w:sz="4" w:space="0" w:color="auto"/>
              <w:right w:val="single" w:sz="4" w:space="0" w:color="auto"/>
            </w:tcBorders>
            <w:shd w:val="clear" w:color="000000" w:fill="B3FFFF"/>
            <w:noWrap/>
            <w:vAlign w:val="center"/>
            <w:hideMark/>
          </w:tcPr>
          <w:p w14:paraId="1F920D76"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5 427,40</w:t>
            </w:r>
          </w:p>
        </w:tc>
        <w:tc>
          <w:tcPr>
            <w:tcW w:w="201" w:type="pct"/>
            <w:tcBorders>
              <w:top w:val="nil"/>
              <w:left w:val="nil"/>
              <w:bottom w:val="single" w:sz="4" w:space="0" w:color="auto"/>
              <w:right w:val="single" w:sz="4" w:space="0" w:color="auto"/>
            </w:tcBorders>
            <w:shd w:val="clear" w:color="000000" w:fill="B3FFFF"/>
            <w:noWrap/>
            <w:vAlign w:val="center"/>
            <w:hideMark/>
          </w:tcPr>
          <w:p w14:paraId="411B38B7"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5 628,93</w:t>
            </w:r>
          </w:p>
        </w:tc>
        <w:tc>
          <w:tcPr>
            <w:tcW w:w="200" w:type="pct"/>
            <w:tcBorders>
              <w:top w:val="nil"/>
              <w:left w:val="nil"/>
              <w:bottom w:val="single" w:sz="4" w:space="0" w:color="auto"/>
              <w:right w:val="single" w:sz="4" w:space="0" w:color="auto"/>
            </w:tcBorders>
            <w:shd w:val="clear" w:color="000000" w:fill="B3FFFF"/>
            <w:noWrap/>
            <w:vAlign w:val="center"/>
            <w:hideMark/>
          </w:tcPr>
          <w:p w14:paraId="4C5B9DF2"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5 838,26</w:t>
            </w:r>
          </w:p>
        </w:tc>
        <w:tc>
          <w:tcPr>
            <w:tcW w:w="201" w:type="pct"/>
            <w:tcBorders>
              <w:top w:val="nil"/>
              <w:left w:val="nil"/>
              <w:bottom w:val="single" w:sz="4" w:space="0" w:color="auto"/>
              <w:right w:val="single" w:sz="4" w:space="0" w:color="auto"/>
            </w:tcBorders>
            <w:shd w:val="clear" w:color="000000" w:fill="B3FFFF"/>
            <w:noWrap/>
            <w:vAlign w:val="center"/>
            <w:hideMark/>
          </w:tcPr>
          <w:p w14:paraId="71C7221B"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6 055,69</w:t>
            </w:r>
          </w:p>
        </w:tc>
        <w:tc>
          <w:tcPr>
            <w:tcW w:w="201" w:type="pct"/>
            <w:tcBorders>
              <w:top w:val="nil"/>
              <w:left w:val="nil"/>
              <w:bottom w:val="single" w:sz="4" w:space="0" w:color="auto"/>
              <w:right w:val="single" w:sz="4" w:space="0" w:color="auto"/>
            </w:tcBorders>
            <w:shd w:val="clear" w:color="000000" w:fill="B3FFFF"/>
            <w:noWrap/>
            <w:vAlign w:val="center"/>
            <w:hideMark/>
          </w:tcPr>
          <w:p w14:paraId="7F7453CD"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6 281,55</w:t>
            </w:r>
          </w:p>
        </w:tc>
        <w:tc>
          <w:tcPr>
            <w:tcW w:w="200" w:type="pct"/>
            <w:tcBorders>
              <w:top w:val="nil"/>
              <w:left w:val="nil"/>
              <w:bottom w:val="single" w:sz="4" w:space="0" w:color="auto"/>
              <w:right w:val="single" w:sz="4" w:space="0" w:color="auto"/>
            </w:tcBorders>
            <w:shd w:val="clear" w:color="000000" w:fill="B3FFFF"/>
            <w:noWrap/>
            <w:vAlign w:val="center"/>
            <w:hideMark/>
          </w:tcPr>
          <w:p w14:paraId="2CBFD230"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6 516,18</w:t>
            </w:r>
          </w:p>
        </w:tc>
        <w:tc>
          <w:tcPr>
            <w:tcW w:w="201" w:type="pct"/>
            <w:tcBorders>
              <w:top w:val="nil"/>
              <w:left w:val="nil"/>
              <w:bottom w:val="single" w:sz="4" w:space="0" w:color="auto"/>
              <w:right w:val="single" w:sz="4" w:space="0" w:color="auto"/>
            </w:tcBorders>
            <w:shd w:val="clear" w:color="000000" w:fill="B3FFFF"/>
            <w:noWrap/>
            <w:vAlign w:val="center"/>
            <w:hideMark/>
          </w:tcPr>
          <w:p w14:paraId="55EF58DF"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6 759,94</w:t>
            </w:r>
          </w:p>
        </w:tc>
        <w:tc>
          <w:tcPr>
            <w:tcW w:w="201" w:type="pct"/>
            <w:tcBorders>
              <w:top w:val="nil"/>
              <w:left w:val="nil"/>
              <w:bottom w:val="single" w:sz="4" w:space="0" w:color="auto"/>
              <w:right w:val="single" w:sz="4" w:space="0" w:color="auto"/>
            </w:tcBorders>
            <w:shd w:val="clear" w:color="000000" w:fill="B3FFFF"/>
            <w:noWrap/>
            <w:vAlign w:val="center"/>
            <w:hideMark/>
          </w:tcPr>
          <w:p w14:paraId="5A315042"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7 013,21</w:t>
            </w:r>
          </w:p>
        </w:tc>
        <w:tc>
          <w:tcPr>
            <w:tcW w:w="200" w:type="pct"/>
            <w:tcBorders>
              <w:top w:val="nil"/>
              <w:left w:val="nil"/>
              <w:bottom w:val="single" w:sz="4" w:space="0" w:color="auto"/>
              <w:right w:val="single" w:sz="4" w:space="0" w:color="auto"/>
            </w:tcBorders>
            <w:shd w:val="clear" w:color="000000" w:fill="B3FFFF"/>
            <w:noWrap/>
            <w:vAlign w:val="center"/>
            <w:hideMark/>
          </w:tcPr>
          <w:p w14:paraId="30E0C75F"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7 276,37</w:t>
            </w:r>
          </w:p>
        </w:tc>
        <w:tc>
          <w:tcPr>
            <w:tcW w:w="201" w:type="pct"/>
            <w:tcBorders>
              <w:top w:val="nil"/>
              <w:left w:val="nil"/>
              <w:bottom w:val="single" w:sz="4" w:space="0" w:color="auto"/>
              <w:right w:val="single" w:sz="4" w:space="0" w:color="auto"/>
            </w:tcBorders>
            <w:shd w:val="clear" w:color="000000" w:fill="B3FFFF"/>
            <w:noWrap/>
            <w:vAlign w:val="center"/>
            <w:hideMark/>
          </w:tcPr>
          <w:p w14:paraId="3A4D67B8"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7 549,83</w:t>
            </w:r>
          </w:p>
        </w:tc>
        <w:tc>
          <w:tcPr>
            <w:tcW w:w="201" w:type="pct"/>
            <w:tcBorders>
              <w:top w:val="nil"/>
              <w:left w:val="nil"/>
              <w:bottom w:val="single" w:sz="4" w:space="0" w:color="auto"/>
              <w:right w:val="single" w:sz="4" w:space="0" w:color="auto"/>
            </w:tcBorders>
            <w:shd w:val="clear" w:color="000000" w:fill="B3FFFF"/>
            <w:noWrap/>
            <w:vAlign w:val="center"/>
            <w:hideMark/>
          </w:tcPr>
          <w:p w14:paraId="4690E060"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7 834,01</w:t>
            </w:r>
          </w:p>
        </w:tc>
        <w:tc>
          <w:tcPr>
            <w:tcW w:w="201" w:type="pct"/>
            <w:tcBorders>
              <w:top w:val="nil"/>
              <w:left w:val="nil"/>
              <w:bottom w:val="single" w:sz="4" w:space="0" w:color="auto"/>
              <w:right w:val="single" w:sz="4" w:space="0" w:color="auto"/>
            </w:tcBorders>
            <w:shd w:val="clear" w:color="000000" w:fill="B3FFFF"/>
            <w:noWrap/>
            <w:vAlign w:val="center"/>
            <w:hideMark/>
          </w:tcPr>
          <w:p w14:paraId="3EFC973F" w14:textId="77777777" w:rsidR="00FA2343" w:rsidRPr="002421DD" w:rsidRDefault="00FA2343" w:rsidP="00916518">
            <w:pPr>
              <w:widowControl/>
              <w:spacing w:line="240" w:lineRule="auto"/>
              <w:ind w:firstLine="0"/>
              <w:jc w:val="right"/>
              <w:rPr>
                <w:rFonts w:eastAsia="Times New Roman"/>
                <w:b/>
                <w:bCs/>
                <w:color w:val="000000"/>
                <w:sz w:val="14"/>
                <w:szCs w:val="14"/>
                <w:lang w:eastAsia="ru-RU"/>
              </w:rPr>
            </w:pPr>
            <w:r w:rsidRPr="002421DD">
              <w:rPr>
                <w:rFonts w:eastAsia="Times New Roman"/>
                <w:b/>
                <w:bCs/>
                <w:color w:val="000000"/>
                <w:sz w:val="14"/>
                <w:szCs w:val="14"/>
                <w:lang w:eastAsia="ru-RU"/>
              </w:rPr>
              <w:t>8 129,35</w:t>
            </w:r>
          </w:p>
        </w:tc>
        <w:tc>
          <w:tcPr>
            <w:tcW w:w="891" w:type="pct"/>
            <w:tcBorders>
              <w:top w:val="nil"/>
              <w:left w:val="nil"/>
              <w:bottom w:val="single" w:sz="4" w:space="0" w:color="auto"/>
              <w:right w:val="single" w:sz="4" w:space="0" w:color="auto"/>
            </w:tcBorders>
            <w:shd w:val="clear" w:color="auto" w:fill="auto"/>
            <w:noWrap/>
            <w:vAlign w:val="center"/>
            <w:hideMark/>
          </w:tcPr>
          <w:p w14:paraId="7B431397" w14:textId="77777777" w:rsidR="00FA2343" w:rsidRPr="002421DD" w:rsidRDefault="00FA2343" w:rsidP="00916518">
            <w:pPr>
              <w:widowControl/>
              <w:spacing w:line="240" w:lineRule="auto"/>
              <w:ind w:firstLine="0"/>
              <w:jc w:val="left"/>
              <w:rPr>
                <w:rFonts w:eastAsia="Times New Roman"/>
                <w:color w:val="000000"/>
                <w:sz w:val="16"/>
                <w:szCs w:val="16"/>
                <w:lang w:eastAsia="ru-RU"/>
              </w:rPr>
            </w:pPr>
            <w:r w:rsidRPr="002421DD">
              <w:rPr>
                <w:rFonts w:eastAsia="Times New Roman"/>
                <w:color w:val="000000"/>
                <w:sz w:val="16"/>
                <w:szCs w:val="16"/>
                <w:lang w:eastAsia="ru-RU"/>
              </w:rPr>
              <w:t>Нормативный уровень прибыли 5%</w:t>
            </w:r>
          </w:p>
        </w:tc>
      </w:tr>
    </w:tbl>
    <w:p w14:paraId="399D6460" w14:textId="77777777" w:rsidR="0039510A" w:rsidRPr="002421DD" w:rsidRDefault="0039510A" w:rsidP="00B73C4A">
      <w:pPr>
        <w:ind w:firstLine="0"/>
      </w:pPr>
    </w:p>
    <w:p w14:paraId="66207729" w14:textId="77777777" w:rsidR="00B73C4A" w:rsidRPr="002421DD" w:rsidRDefault="00B73C4A" w:rsidP="00014997">
      <w:pPr>
        <w:sectPr w:rsidR="00B73C4A" w:rsidRPr="002421DD" w:rsidSect="00B73C4A">
          <w:pgSz w:w="23814" w:h="16840" w:orient="landscape" w:code="9"/>
          <w:pgMar w:top="1134" w:right="851" w:bottom="1134" w:left="1701" w:header="567" w:footer="567" w:gutter="0"/>
          <w:cols w:space="708"/>
          <w:docGrid w:linePitch="360"/>
        </w:sectPr>
      </w:pPr>
    </w:p>
    <w:p w14:paraId="06885A42" w14:textId="77777777" w:rsidR="002923F4" w:rsidRPr="002421DD" w:rsidRDefault="005F5A9F" w:rsidP="00B73C4A">
      <w:pPr>
        <w:ind w:firstLine="0"/>
        <w:jc w:val="center"/>
        <w:rPr>
          <w:b/>
          <w:noProof/>
        </w:rPr>
      </w:pPr>
      <w:r w:rsidRPr="002421DD">
        <w:rPr>
          <w:noProof/>
          <w:lang w:eastAsia="ru-RU"/>
        </w:rPr>
        <w:lastRenderedPageBreak/>
        <w:drawing>
          <wp:inline distT="0" distB="0" distL="0" distR="0" wp14:anchorId="5AEA8673" wp14:editId="7234CDF4">
            <wp:extent cx="8989060" cy="5426710"/>
            <wp:effectExtent l="0" t="0" r="2540" b="254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7FB3AD8" w14:textId="77777777" w:rsidR="00B73C4A" w:rsidRPr="002421DD" w:rsidRDefault="00740ECC" w:rsidP="00740ECC">
      <w:pPr>
        <w:pStyle w:val="affffffffff7"/>
        <w:sectPr w:rsidR="00B73C4A" w:rsidRPr="002421DD" w:rsidSect="00B73C4A">
          <w:pgSz w:w="16840" w:h="11907" w:orient="landscape" w:code="9"/>
          <w:pgMar w:top="1701" w:right="1134" w:bottom="851" w:left="1134" w:header="567" w:footer="567" w:gutter="0"/>
          <w:cols w:space="708"/>
          <w:docGrid w:linePitch="360"/>
        </w:sectPr>
      </w:pPr>
      <w:r w:rsidRPr="002421DD">
        <w:t xml:space="preserve">Рисунок </w:t>
      </w:r>
      <w:r w:rsidR="005E4FF3" w:rsidRPr="00EE0B13">
        <w:fldChar w:fldCharType="begin"/>
      </w:r>
      <w:r w:rsidRPr="002421DD">
        <w:instrText xml:space="preserve"> STYLEREF 1 \s </w:instrText>
      </w:r>
      <w:r w:rsidR="005E4FF3" w:rsidRPr="00EE0B13">
        <w:fldChar w:fldCharType="separate"/>
      </w:r>
      <w:r w:rsidR="0039013B" w:rsidRPr="002421DD">
        <w:t>5</w:t>
      </w:r>
      <w:r w:rsidR="005E4FF3" w:rsidRPr="00EE0B13">
        <w:fldChar w:fldCharType="end"/>
      </w:r>
      <w:r w:rsidRPr="002421DD">
        <w:noBreakHyphen/>
      </w:r>
      <w:r w:rsidR="005E4FF3" w:rsidRPr="00EE0B13">
        <w:fldChar w:fldCharType="begin"/>
      </w:r>
      <w:r w:rsidRPr="002421DD">
        <w:instrText xml:space="preserve"> SEQ Рисунок \* ARABIC \s 1 </w:instrText>
      </w:r>
      <w:r w:rsidR="005E4FF3" w:rsidRPr="00EE0B13">
        <w:fldChar w:fldCharType="separate"/>
      </w:r>
      <w:r w:rsidR="0039013B" w:rsidRPr="002421DD">
        <w:t>1</w:t>
      </w:r>
      <w:r w:rsidR="005E4FF3" w:rsidRPr="00EE0B13">
        <w:fldChar w:fldCharType="end"/>
      </w:r>
      <w:r w:rsidR="00B73C4A" w:rsidRPr="002421DD">
        <w:t xml:space="preserve"> – Оценка тарифных последствий </w:t>
      </w:r>
      <w:r w:rsidR="00566CD2">
        <w:t>ООО «ТСО Кыштым»</w:t>
      </w:r>
      <w:r w:rsidR="00B73C4A" w:rsidRPr="002421DD">
        <w:t xml:space="preserve"> (кот. </w:t>
      </w:r>
      <w:r w:rsidR="003A00D0" w:rsidRPr="002421DD">
        <w:t xml:space="preserve">на терр. </w:t>
      </w:r>
      <w:r w:rsidR="00B73C4A" w:rsidRPr="002421DD">
        <w:t>АО «КМЭЗ») (г. Кыштым)</w:t>
      </w:r>
    </w:p>
    <w:p w14:paraId="3C0D3208" w14:textId="77777777" w:rsidR="00B73C4A" w:rsidRPr="002421DD" w:rsidRDefault="00B73C4A" w:rsidP="00B73C4A">
      <w:pPr>
        <w:ind w:firstLine="0"/>
        <w:jc w:val="center"/>
      </w:pPr>
    </w:p>
    <w:p w14:paraId="61453445" w14:textId="77777777" w:rsidR="00B73C4A" w:rsidRPr="002421DD" w:rsidRDefault="00740ECC" w:rsidP="00740ECC">
      <w:pPr>
        <w:pStyle w:val="afffffffff2"/>
      </w:pPr>
      <w:r w:rsidRPr="002421DD">
        <w:t xml:space="preserve">Таблица </w:t>
      </w:r>
      <w:r w:rsidR="005E4FF3" w:rsidRPr="00EE0B13">
        <w:fldChar w:fldCharType="begin"/>
      </w:r>
      <w:r w:rsidRPr="002421DD">
        <w:instrText xml:space="preserve"> STYLEREF 1 \s </w:instrText>
      </w:r>
      <w:r w:rsidR="005E4FF3" w:rsidRPr="00EE0B13">
        <w:fldChar w:fldCharType="separate"/>
      </w:r>
      <w:r w:rsidR="0039013B" w:rsidRPr="002421DD">
        <w:rPr>
          <w:noProof/>
        </w:rPr>
        <w:t>5</w:t>
      </w:r>
      <w:r w:rsidR="005E4FF3" w:rsidRPr="00EE0B13">
        <w:fldChar w:fldCharType="end"/>
      </w:r>
      <w:r w:rsidRPr="002421DD">
        <w:noBreakHyphen/>
      </w:r>
      <w:r w:rsidR="005E4FF3" w:rsidRPr="00EE0B13">
        <w:fldChar w:fldCharType="begin"/>
      </w:r>
      <w:r w:rsidRPr="002421DD">
        <w:instrText xml:space="preserve"> SEQ Таблица \* ARABIC \s 1 </w:instrText>
      </w:r>
      <w:r w:rsidR="005E4FF3" w:rsidRPr="00EE0B13">
        <w:fldChar w:fldCharType="separate"/>
      </w:r>
      <w:r w:rsidR="0039013B" w:rsidRPr="002421DD">
        <w:rPr>
          <w:noProof/>
        </w:rPr>
        <w:t>2</w:t>
      </w:r>
      <w:r w:rsidR="005E4FF3" w:rsidRPr="00EE0B13">
        <w:fldChar w:fldCharType="end"/>
      </w:r>
      <w:r w:rsidR="00B73C4A" w:rsidRPr="002421DD">
        <w:t xml:space="preserve"> – Тарифные последствия для </w:t>
      </w:r>
      <w:r w:rsidR="00566CD2">
        <w:t>ООО «ТСО Кыштым»</w:t>
      </w:r>
      <w:r w:rsidR="00B73C4A" w:rsidRPr="002421DD">
        <w:t xml:space="preserve"> (кот. по ул. Гузынина, </w:t>
      </w:r>
      <w:r w:rsidR="00A465C9" w:rsidRPr="002421DD">
        <w:t>15</w:t>
      </w:r>
      <w:r w:rsidR="00B73C4A" w:rsidRPr="002421DD">
        <w:t>) (г. Кыштым)</w:t>
      </w:r>
    </w:p>
    <w:tbl>
      <w:tblPr>
        <w:tblW w:w="5000" w:type="pct"/>
        <w:tblLayout w:type="fixed"/>
        <w:tblLook w:val="04A0" w:firstRow="1" w:lastRow="0" w:firstColumn="1" w:lastColumn="0" w:noHBand="0" w:noVBand="1"/>
      </w:tblPr>
      <w:tblGrid>
        <w:gridCol w:w="2834"/>
        <w:gridCol w:w="870"/>
        <w:gridCol w:w="875"/>
        <w:gridCol w:w="875"/>
        <w:gridCol w:w="875"/>
        <w:gridCol w:w="875"/>
        <w:gridCol w:w="876"/>
        <w:gridCol w:w="876"/>
        <w:gridCol w:w="876"/>
        <w:gridCol w:w="876"/>
        <w:gridCol w:w="876"/>
        <w:gridCol w:w="876"/>
        <w:gridCol w:w="876"/>
        <w:gridCol w:w="876"/>
        <w:gridCol w:w="876"/>
        <w:gridCol w:w="876"/>
        <w:gridCol w:w="876"/>
        <w:gridCol w:w="876"/>
        <w:gridCol w:w="3536"/>
      </w:tblGrid>
      <w:tr w:rsidR="00B73C4A" w:rsidRPr="002421DD" w14:paraId="64156837" w14:textId="77777777" w:rsidTr="00936B98">
        <w:trPr>
          <w:trHeight w:val="510"/>
        </w:trPr>
        <w:tc>
          <w:tcPr>
            <w:tcW w:w="66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6F33354"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Наименование показателя</w:t>
            </w:r>
          </w:p>
        </w:tc>
        <w:tc>
          <w:tcPr>
            <w:tcW w:w="20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04E573"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Ед. изм.</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75E32EA3"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2018</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27811675"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2019</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1E474812"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2020</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2FA48B8B"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2021</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568A2564"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2022</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0CC95BA0"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2023</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23CCCAFD"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2024</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029418CA"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2025</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0687BECD"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2026</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20AF618B"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2027</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033DDC45"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2028</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7737F1EE"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2029</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38493C20"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2030</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6C9465C6"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2031</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14114815"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2032</w:t>
            </w:r>
          </w:p>
        </w:tc>
        <w:tc>
          <w:tcPr>
            <w:tcW w:w="206" w:type="pct"/>
            <w:tcBorders>
              <w:top w:val="single" w:sz="4" w:space="0" w:color="auto"/>
              <w:left w:val="nil"/>
              <w:bottom w:val="single" w:sz="4" w:space="0" w:color="auto"/>
              <w:right w:val="single" w:sz="4" w:space="0" w:color="auto"/>
            </w:tcBorders>
            <w:shd w:val="clear" w:color="auto" w:fill="auto"/>
            <w:noWrap/>
            <w:vAlign w:val="center"/>
            <w:hideMark/>
          </w:tcPr>
          <w:p w14:paraId="7606F783"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2033</w:t>
            </w:r>
          </w:p>
        </w:tc>
        <w:tc>
          <w:tcPr>
            <w:tcW w:w="835"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4524B0A" w14:textId="77777777" w:rsidR="00B73C4A" w:rsidRPr="002421DD" w:rsidRDefault="00B73C4A" w:rsidP="00B73C4A">
            <w:pPr>
              <w:widowControl/>
              <w:spacing w:line="240" w:lineRule="auto"/>
              <w:ind w:firstLine="0"/>
              <w:jc w:val="center"/>
              <w:rPr>
                <w:rFonts w:eastAsia="Times New Roman"/>
                <w:sz w:val="16"/>
                <w:szCs w:val="16"/>
              </w:rPr>
            </w:pPr>
            <w:r w:rsidRPr="002421DD">
              <w:rPr>
                <w:rFonts w:eastAsia="Times New Roman"/>
                <w:sz w:val="16"/>
                <w:szCs w:val="16"/>
              </w:rPr>
              <w:t>Способ расчета</w:t>
            </w:r>
          </w:p>
        </w:tc>
      </w:tr>
      <w:tr w:rsidR="00B73C4A" w:rsidRPr="002421DD" w14:paraId="1287D018" w14:textId="77777777" w:rsidTr="00936B98">
        <w:trPr>
          <w:trHeight w:val="300"/>
        </w:trPr>
        <w:tc>
          <w:tcPr>
            <w:tcW w:w="667" w:type="pct"/>
            <w:vMerge/>
            <w:tcBorders>
              <w:top w:val="single" w:sz="4" w:space="0" w:color="auto"/>
              <w:left w:val="single" w:sz="4" w:space="0" w:color="auto"/>
              <w:bottom w:val="single" w:sz="4" w:space="0" w:color="000000"/>
              <w:right w:val="single" w:sz="4" w:space="0" w:color="auto"/>
            </w:tcBorders>
            <w:vAlign w:val="center"/>
            <w:hideMark/>
          </w:tcPr>
          <w:p w14:paraId="244BFEEB" w14:textId="77777777" w:rsidR="00B73C4A" w:rsidRPr="002421DD" w:rsidRDefault="00B73C4A" w:rsidP="00B73C4A">
            <w:pPr>
              <w:widowControl/>
              <w:spacing w:line="240" w:lineRule="auto"/>
              <w:ind w:firstLine="0"/>
              <w:rPr>
                <w:rFonts w:eastAsia="Times New Roman"/>
                <w:b/>
                <w:bCs/>
                <w:color w:val="000000"/>
                <w:sz w:val="16"/>
                <w:szCs w:val="16"/>
              </w:rPr>
            </w:pPr>
          </w:p>
        </w:tc>
        <w:tc>
          <w:tcPr>
            <w:tcW w:w="205" w:type="pct"/>
            <w:vMerge/>
            <w:tcBorders>
              <w:top w:val="single" w:sz="4" w:space="0" w:color="auto"/>
              <w:left w:val="single" w:sz="4" w:space="0" w:color="auto"/>
              <w:bottom w:val="single" w:sz="4" w:space="0" w:color="000000"/>
              <w:right w:val="single" w:sz="4" w:space="0" w:color="auto"/>
            </w:tcBorders>
            <w:vAlign w:val="center"/>
            <w:hideMark/>
          </w:tcPr>
          <w:p w14:paraId="127F374B" w14:textId="77777777" w:rsidR="00B73C4A" w:rsidRPr="002421DD" w:rsidRDefault="00B73C4A" w:rsidP="00B73C4A">
            <w:pPr>
              <w:widowControl/>
              <w:spacing w:line="240" w:lineRule="auto"/>
              <w:ind w:firstLine="0"/>
              <w:rPr>
                <w:rFonts w:eastAsia="Times New Roman"/>
                <w:b/>
                <w:bCs/>
                <w:color w:val="000000"/>
                <w:sz w:val="16"/>
                <w:szCs w:val="16"/>
              </w:rPr>
            </w:pPr>
          </w:p>
        </w:tc>
        <w:tc>
          <w:tcPr>
            <w:tcW w:w="206" w:type="pct"/>
            <w:tcBorders>
              <w:top w:val="nil"/>
              <w:left w:val="nil"/>
              <w:bottom w:val="single" w:sz="4" w:space="0" w:color="auto"/>
              <w:right w:val="single" w:sz="4" w:space="0" w:color="auto"/>
            </w:tcBorders>
            <w:shd w:val="clear" w:color="auto" w:fill="auto"/>
            <w:noWrap/>
            <w:vAlign w:val="center"/>
            <w:hideMark/>
          </w:tcPr>
          <w:p w14:paraId="3578FB62"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выписка</w:t>
            </w:r>
          </w:p>
        </w:tc>
        <w:tc>
          <w:tcPr>
            <w:tcW w:w="206" w:type="pct"/>
            <w:tcBorders>
              <w:top w:val="nil"/>
              <w:left w:val="nil"/>
              <w:bottom w:val="single" w:sz="4" w:space="0" w:color="auto"/>
              <w:right w:val="single" w:sz="4" w:space="0" w:color="auto"/>
            </w:tcBorders>
            <w:shd w:val="clear" w:color="auto" w:fill="auto"/>
            <w:noWrap/>
            <w:vAlign w:val="center"/>
            <w:hideMark/>
          </w:tcPr>
          <w:p w14:paraId="7D50AED9"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1B50A947"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007AD8BF"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03D9C399"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54317E80"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09CEE980"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61E0846D"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7D453AE3"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63F108E1"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30EE87AA"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49D75C20"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65F60985"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2AD8219D"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408E45E6"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6" w:type="pct"/>
            <w:tcBorders>
              <w:top w:val="nil"/>
              <w:left w:val="nil"/>
              <w:bottom w:val="single" w:sz="4" w:space="0" w:color="auto"/>
              <w:right w:val="single" w:sz="4" w:space="0" w:color="auto"/>
            </w:tcBorders>
            <w:shd w:val="clear" w:color="auto" w:fill="auto"/>
            <w:noWrap/>
            <w:vAlign w:val="center"/>
            <w:hideMark/>
          </w:tcPr>
          <w:p w14:paraId="2D1C556F"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835" w:type="pct"/>
            <w:vMerge/>
            <w:tcBorders>
              <w:top w:val="single" w:sz="4" w:space="0" w:color="auto"/>
              <w:left w:val="single" w:sz="4" w:space="0" w:color="auto"/>
              <w:bottom w:val="single" w:sz="4" w:space="0" w:color="000000"/>
              <w:right w:val="single" w:sz="4" w:space="0" w:color="auto"/>
            </w:tcBorders>
            <w:vAlign w:val="center"/>
            <w:hideMark/>
          </w:tcPr>
          <w:p w14:paraId="330644BD" w14:textId="77777777" w:rsidR="00B73C4A" w:rsidRPr="002421DD" w:rsidRDefault="00B73C4A" w:rsidP="00B73C4A">
            <w:pPr>
              <w:widowControl/>
              <w:spacing w:line="240" w:lineRule="auto"/>
              <w:ind w:firstLine="0"/>
              <w:rPr>
                <w:rFonts w:eastAsia="Times New Roman"/>
                <w:sz w:val="16"/>
                <w:szCs w:val="16"/>
              </w:rPr>
            </w:pPr>
          </w:p>
        </w:tc>
      </w:tr>
      <w:tr w:rsidR="00B73C4A" w:rsidRPr="002421DD" w14:paraId="068B0BC7" w14:textId="77777777" w:rsidTr="00936B98">
        <w:trPr>
          <w:trHeight w:val="540"/>
        </w:trPr>
        <w:tc>
          <w:tcPr>
            <w:tcW w:w="667" w:type="pct"/>
            <w:tcBorders>
              <w:top w:val="nil"/>
              <w:left w:val="single" w:sz="4" w:space="0" w:color="auto"/>
              <w:bottom w:val="single" w:sz="4" w:space="0" w:color="auto"/>
              <w:right w:val="single" w:sz="4" w:space="0" w:color="auto"/>
            </w:tcBorders>
            <w:shd w:val="clear" w:color="000000" w:fill="FFFF00"/>
            <w:noWrap/>
            <w:vAlign w:val="center"/>
            <w:hideMark/>
          </w:tcPr>
          <w:p w14:paraId="7F46DC7E" w14:textId="77777777" w:rsidR="00B73C4A" w:rsidRPr="002421DD" w:rsidRDefault="00B73C4A" w:rsidP="00B73C4A">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xml:space="preserve">Тариф на производство и передачу тепловой энергии </w:t>
            </w:r>
          </w:p>
        </w:tc>
        <w:tc>
          <w:tcPr>
            <w:tcW w:w="205" w:type="pct"/>
            <w:tcBorders>
              <w:top w:val="nil"/>
              <w:left w:val="nil"/>
              <w:bottom w:val="single" w:sz="4" w:space="0" w:color="auto"/>
              <w:right w:val="single" w:sz="4" w:space="0" w:color="auto"/>
            </w:tcBorders>
            <w:shd w:val="clear" w:color="000000" w:fill="FFFF00"/>
            <w:vAlign w:val="center"/>
            <w:hideMark/>
          </w:tcPr>
          <w:p w14:paraId="5C85BB51"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руб./ Гкал</w:t>
            </w:r>
          </w:p>
        </w:tc>
        <w:tc>
          <w:tcPr>
            <w:tcW w:w="206" w:type="pct"/>
            <w:tcBorders>
              <w:top w:val="nil"/>
              <w:left w:val="nil"/>
              <w:bottom w:val="single" w:sz="4" w:space="0" w:color="auto"/>
              <w:right w:val="single" w:sz="4" w:space="0" w:color="auto"/>
            </w:tcBorders>
            <w:shd w:val="clear" w:color="000000" w:fill="FFFF00"/>
            <w:noWrap/>
            <w:vAlign w:val="center"/>
            <w:hideMark/>
          </w:tcPr>
          <w:p w14:paraId="117001D9"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1 573.57</w:t>
            </w:r>
          </w:p>
        </w:tc>
        <w:tc>
          <w:tcPr>
            <w:tcW w:w="206" w:type="pct"/>
            <w:tcBorders>
              <w:top w:val="nil"/>
              <w:left w:val="nil"/>
              <w:bottom w:val="single" w:sz="4" w:space="0" w:color="auto"/>
              <w:right w:val="single" w:sz="4" w:space="0" w:color="auto"/>
            </w:tcBorders>
            <w:shd w:val="clear" w:color="000000" w:fill="FFFF00"/>
            <w:noWrap/>
            <w:vAlign w:val="center"/>
            <w:hideMark/>
          </w:tcPr>
          <w:p w14:paraId="11039922"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1 595.32</w:t>
            </w:r>
          </w:p>
        </w:tc>
        <w:tc>
          <w:tcPr>
            <w:tcW w:w="206" w:type="pct"/>
            <w:tcBorders>
              <w:top w:val="nil"/>
              <w:left w:val="nil"/>
              <w:bottom w:val="single" w:sz="4" w:space="0" w:color="auto"/>
              <w:right w:val="single" w:sz="4" w:space="0" w:color="auto"/>
            </w:tcBorders>
            <w:shd w:val="clear" w:color="000000" w:fill="FFFF00"/>
            <w:noWrap/>
            <w:vAlign w:val="center"/>
            <w:hideMark/>
          </w:tcPr>
          <w:p w14:paraId="521662C6"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1 654.56</w:t>
            </w:r>
          </w:p>
        </w:tc>
        <w:tc>
          <w:tcPr>
            <w:tcW w:w="206" w:type="pct"/>
            <w:tcBorders>
              <w:top w:val="nil"/>
              <w:left w:val="nil"/>
              <w:bottom w:val="single" w:sz="4" w:space="0" w:color="auto"/>
              <w:right w:val="single" w:sz="4" w:space="0" w:color="auto"/>
            </w:tcBorders>
            <w:shd w:val="clear" w:color="000000" w:fill="FFFF00"/>
            <w:noWrap/>
            <w:vAlign w:val="center"/>
            <w:hideMark/>
          </w:tcPr>
          <w:p w14:paraId="3FD83353"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1 716.10</w:t>
            </w:r>
          </w:p>
        </w:tc>
        <w:tc>
          <w:tcPr>
            <w:tcW w:w="206" w:type="pct"/>
            <w:tcBorders>
              <w:top w:val="nil"/>
              <w:left w:val="nil"/>
              <w:bottom w:val="single" w:sz="4" w:space="0" w:color="auto"/>
              <w:right w:val="single" w:sz="4" w:space="0" w:color="auto"/>
            </w:tcBorders>
            <w:shd w:val="clear" w:color="000000" w:fill="FFFF00"/>
            <w:noWrap/>
            <w:vAlign w:val="center"/>
            <w:hideMark/>
          </w:tcPr>
          <w:p w14:paraId="6435D87B"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1 780.04</w:t>
            </w:r>
          </w:p>
        </w:tc>
        <w:tc>
          <w:tcPr>
            <w:tcW w:w="206" w:type="pct"/>
            <w:tcBorders>
              <w:top w:val="nil"/>
              <w:left w:val="nil"/>
              <w:bottom w:val="single" w:sz="4" w:space="0" w:color="auto"/>
              <w:right w:val="single" w:sz="4" w:space="0" w:color="auto"/>
            </w:tcBorders>
            <w:shd w:val="clear" w:color="000000" w:fill="FFFF00"/>
            <w:noWrap/>
            <w:vAlign w:val="center"/>
            <w:hideMark/>
          </w:tcPr>
          <w:p w14:paraId="00BEE504"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1 846.49</w:t>
            </w:r>
          </w:p>
        </w:tc>
        <w:tc>
          <w:tcPr>
            <w:tcW w:w="206" w:type="pct"/>
            <w:tcBorders>
              <w:top w:val="nil"/>
              <w:left w:val="nil"/>
              <w:bottom w:val="single" w:sz="4" w:space="0" w:color="auto"/>
              <w:right w:val="single" w:sz="4" w:space="0" w:color="auto"/>
            </w:tcBorders>
            <w:shd w:val="clear" w:color="000000" w:fill="FFFF00"/>
            <w:noWrap/>
            <w:vAlign w:val="center"/>
            <w:hideMark/>
          </w:tcPr>
          <w:p w14:paraId="3664875F"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1 915.53</w:t>
            </w:r>
          </w:p>
        </w:tc>
        <w:tc>
          <w:tcPr>
            <w:tcW w:w="206" w:type="pct"/>
            <w:tcBorders>
              <w:top w:val="nil"/>
              <w:left w:val="nil"/>
              <w:bottom w:val="single" w:sz="4" w:space="0" w:color="auto"/>
              <w:right w:val="single" w:sz="4" w:space="0" w:color="auto"/>
            </w:tcBorders>
            <w:shd w:val="clear" w:color="000000" w:fill="FFFF00"/>
            <w:noWrap/>
            <w:vAlign w:val="center"/>
            <w:hideMark/>
          </w:tcPr>
          <w:p w14:paraId="49AA14D7"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1 987.29</w:t>
            </w:r>
          </w:p>
        </w:tc>
        <w:tc>
          <w:tcPr>
            <w:tcW w:w="206" w:type="pct"/>
            <w:tcBorders>
              <w:top w:val="nil"/>
              <w:left w:val="nil"/>
              <w:bottom w:val="single" w:sz="4" w:space="0" w:color="auto"/>
              <w:right w:val="single" w:sz="4" w:space="0" w:color="auto"/>
            </w:tcBorders>
            <w:shd w:val="clear" w:color="000000" w:fill="FFFF00"/>
            <w:noWrap/>
            <w:vAlign w:val="center"/>
            <w:hideMark/>
          </w:tcPr>
          <w:p w14:paraId="1CEE4C6E"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2 061.86</w:t>
            </w:r>
          </w:p>
        </w:tc>
        <w:tc>
          <w:tcPr>
            <w:tcW w:w="206" w:type="pct"/>
            <w:tcBorders>
              <w:top w:val="nil"/>
              <w:left w:val="nil"/>
              <w:bottom w:val="single" w:sz="4" w:space="0" w:color="auto"/>
              <w:right w:val="single" w:sz="4" w:space="0" w:color="auto"/>
            </w:tcBorders>
            <w:shd w:val="clear" w:color="000000" w:fill="FFFF00"/>
            <w:noWrap/>
            <w:vAlign w:val="center"/>
            <w:hideMark/>
          </w:tcPr>
          <w:p w14:paraId="7CF6E702"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2 139.38</w:t>
            </w:r>
          </w:p>
        </w:tc>
        <w:tc>
          <w:tcPr>
            <w:tcW w:w="206" w:type="pct"/>
            <w:tcBorders>
              <w:top w:val="nil"/>
              <w:left w:val="nil"/>
              <w:bottom w:val="single" w:sz="4" w:space="0" w:color="auto"/>
              <w:right w:val="single" w:sz="4" w:space="0" w:color="auto"/>
            </w:tcBorders>
            <w:shd w:val="clear" w:color="000000" w:fill="FFFF00"/>
            <w:noWrap/>
            <w:vAlign w:val="center"/>
            <w:hideMark/>
          </w:tcPr>
          <w:p w14:paraId="270929C5"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2 219.96</w:t>
            </w:r>
          </w:p>
        </w:tc>
        <w:tc>
          <w:tcPr>
            <w:tcW w:w="206" w:type="pct"/>
            <w:tcBorders>
              <w:top w:val="nil"/>
              <w:left w:val="nil"/>
              <w:bottom w:val="single" w:sz="4" w:space="0" w:color="auto"/>
              <w:right w:val="single" w:sz="4" w:space="0" w:color="auto"/>
            </w:tcBorders>
            <w:shd w:val="clear" w:color="000000" w:fill="FFFF00"/>
            <w:noWrap/>
            <w:vAlign w:val="center"/>
            <w:hideMark/>
          </w:tcPr>
          <w:p w14:paraId="25942FBA"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2 303.73</w:t>
            </w:r>
          </w:p>
        </w:tc>
        <w:tc>
          <w:tcPr>
            <w:tcW w:w="206" w:type="pct"/>
            <w:tcBorders>
              <w:top w:val="nil"/>
              <w:left w:val="nil"/>
              <w:bottom w:val="single" w:sz="4" w:space="0" w:color="auto"/>
              <w:right w:val="single" w:sz="4" w:space="0" w:color="auto"/>
            </w:tcBorders>
            <w:shd w:val="clear" w:color="000000" w:fill="FFFF00"/>
            <w:noWrap/>
            <w:vAlign w:val="center"/>
            <w:hideMark/>
          </w:tcPr>
          <w:p w14:paraId="40F7BF26"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2 390.82</w:t>
            </w:r>
          </w:p>
        </w:tc>
        <w:tc>
          <w:tcPr>
            <w:tcW w:w="206" w:type="pct"/>
            <w:tcBorders>
              <w:top w:val="nil"/>
              <w:left w:val="nil"/>
              <w:bottom w:val="single" w:sz="4" w:space="0" w:color="auto"/>
              <w:right w:val="single" w:sz="4" w:space="0" w:color="auto"/>
            </w:tcBorders>
            <w:shd w:val="clear" w:color="000000" w:fill="FFFF00"/>
            <w:noWrap/>
            <w:vAlign w:val="center"/>
            <w:hideMark/>
          </w:tcPr>
          <w:p w14:paraId="7B6CE0B4"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2 481.38</w:t>
            </w:r>
          </w:p>
        </w:tc>
        <w:tc>
          <w:tcPr>
            <w:tcW w:w="206" w:type="pct"/>
            <w:tcBorders>
              <w:top w:val="nil"/>
              <w:left w:val="nil"/>
              <w:bottom w:val="single" w:sz="4" w:space="0" w:color="auto"/>
              <w:right w:val="single" w:sz="4" w:space="0" w:color="auto"/>
            </w:tcBorders>
            <w:shd w:val="clear" w:color="000000" w:fill="FFFF00"/>
            <w:noWrap/>
            <w:vAlign w:val="center"/>
            <w:hideMark/>
          </w:tcPr>
          <w:p w14:paraId="1AF559AC"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2 575.54</w:t>
            </w:r>
          </w:p>
        </w:tc>
        <w:tc>
          <w:tcPr>
            <w:tcW w:w="206" w:type="pct"/>
            <w:tcBorders>
              <w:top w:val="nil"/>
              <w:left w:val="nil"/>
              <w:bottom w:val="single" w:sz="4" w:space="0" w:color="auto"/>
              <w:right w:val="single" w:sz="4" w:space="0" w:color="auto"/>
            </w:tcBorders>
            <w:shd w:val="clear" w:color="000000" w:fill="FFFF00"/>
            <w:noWrap/>
            <w:vAlign w:val="center"/>
            <w:hideMark/>
          </w:tcPr>
          <w:p w14:paraId="517DCDC3"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2 673.47</w:t>
            </w:r>
          </w:p>
        </w:tc>
        <w:tc>
          <w:tcPr>
            <w:tcW w:w="835" w:type="pct"/>
            <w:tcBorders>
              <w:top w:val="nil"/>
              <w:left w:val="nil"/>
              <w:bottom w:val="single" w:sz="4" w:space="0" w:color="auto"/>
              <w:right w:val="single" w:sz="4" w:space="0" w:color="auto"/>
            </w:tcBorders>
            <w:shd w:val="clear" w:color="auto" w:fill="auto"/>
            <w:noWrap/>
            <w:vAlign w:val="center"/>
            <w:hideMark/>
          </w:tcPr>
          <w:p w14:paraId="624B871B" w14:textId="77777777" w:rsidR="00B73C4A" w:rsidRPr="002421DD" w:rsidRDefault="00B73C4A" w:rsidP="00B73C4A">
            <w:pPr>
              <w:widowControl/>
              <w:spacing w:line="240" w:lineRule="auto"/>
              <w:ind w:firstLine="0"/>
              <w:rPr>
                <w:rFonts w:eastAsia="Times New Roman"/>
                <w:color w:val="000000"/>
                <w:sz w:val="16"/>
                <w:szCs w:val="16"/>
              </w:rPr>
            </w:pPr>
            <w:r w:rsidRPr="002421DD">
              <w:rPr>
                <w:rFonts w:eastAsia="Times New Roman"/>
                <w:color w:val="000000"/>
                <w:sz w:val="16"/>
                <w:szCs w:val="16"/>
              </w:rPr>
              <w:t>Отношение НВВ к полезному отпуску</w:t>
            </w:r>
          </w:p>
        </w:tc>
      </w:tr>
      <w:tr w:rsidR="00B73C4A" w:rsidRPr="002421DD" w14:paraId="56298DA0" w14:textId="77777777" w:rsidTr="00936B98">
        <w:trPr>
          <w:trHeight w:val="435"/>
        </w:trPr>
        <w:tc>
          <w:tcPr>
            <w:tcW w:w="667" w:type="pct"/>
            <w:tcBorders>
              <w:top w:val="nil"/>
              <w:left w:val="single" w:sz="4" w:space="0" w:color="auto"/>
              <w:bottom w:val="single" w:sz="4" w:space="0" w:color="auto"/>
              <w:right w:val="single" w:sz="4" w:space="0" w:color="auto"/>
            </w:tcBorders>
            <w:shd w:val="clear" w:color="000000" w:fill="FFFF00"/>
            <w:noWrap/>
            <w:vAlign w:val="center"/>
            <w:hideMark/>
          </w:tcPr>
          <w:p w14:paraId="1F4F732A" w14:textId="77777777" w:rsidR="00B73C4A" w:rsidRPr="002421DD" w:rsidRDefault="00B73C4A" w:rsidP="00B73C4A">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НВВ</w:t>
            </w:r>
          </w:p>
        </w:tc>
        <w:tc>
          <w:tcPr>
            <w:tcW w:w="205" w:type="pct"/>
            <w:tcBorders>
              <w:top w:val="nil"/>
              <w:left w:val="nil"/>
              <w:bottom w:val="single" w:sz="4" w:space="0" w:color="auto"/>
              <w:right w:val="single" w:sz="4" w:space="0" w:color="auto"/>
            </w:tcBorders>
            <w:shd w:val="clear" w:color="000000" w:fill="FFFF00"/>
            <w:vAlign w:val="center"/>
            <w:hideMark/>
          </w:tcPr>
          <w:p w14:paraId="4601C9A1"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6" w:type="pct"/>
            <w:tcBorders>
              <w:top w:val="nil"/>
              <w:left w:val="nil"/>
              <w:bottom w:val="single" w:sz="4" w:space="0" w:color="auto"/>
              <w:right w:val="single" w:sz="4" w:space="0" w:color="auto"/>
            </w:tcBorders>
            <w:shd w:val="clear" w:color="000000" w:fill="FFFF00"/>
            <w:noWrap/>
            <w:vAlign w:val="center"/>
            <w:hideMark/>
          </w:tcPr>
          <w:p w14:paraId="4DA1083E"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19 330.43</w:t>
            </w:r>
          </w:p>
        </w:tc>
        <w:tc>
          <w:tcPr>
            <w:tcW w:w="206" w:type="pct"/>
            <w:tcBorders>
              <w:top w:val="nil"/>
              <w:left w:val="nil"/>
              <w:bottom w:val="single" w:sz="4" w:space="0" w:color="auto"/>
              <w:right w:val="single" w:sz="4" w:space="0" w:color="auto"/>
            </w:tcBorders>
            <w:shd w:val="clear" w:color="000000" w:fill="FFFF00"/>
            <w:noWrap/>
            <w:vAlign w:val="center"/>
            <w:hideMark/>
          </w:tcPr>
          <w:p w14:paraId="35C61BCC"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20 047.00</w:t>
            </w:r>
          </w:p>
        </w:tc>
        <w:tc>
          <w:tcPr>
            <w:tcW w:w="206" w:type="pct"/>
            <w:tcBorders>
              <w:top w:val="nil"/>
              <w:left w:val="nil"/>
              <w:bottom w:val="single" w:sz="4" w:space="0" w:color="auto"/>
              <w:right w:val="single" w:sz="4" w:space="0" w:color="auto"/>
            </w:tcBorders>
            <w:shd w:val="clear" w:color="000000" w:fill="FFFF00"/>
            <w:noWrap/>
            <w:vAlign w:val="center"/>
            <w:hideMark/>
          </w:tcPr>
          <w:p w14:paraId="0C2542D2"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20 791.41</w:t>
            </w:r>
          </w:p>
        </w:tc>
        <w:tc>
          <w:tcPr>
            <w:tcW w:w="206" w:type="pct"/>
            <w:tcBorders>
              <w:top w:val="nil"/>
              <w:left w:val="nil"/>
              <w:bottom w:val="single" w:sz="4" w:space="0" w:color="auto"/>
              <w:right w:val="single" w:sz="4" w:space="0" w:color="auto"/>
            </w:tcBorders>
            <w:shd w:val="clear" w:color="000000" w:fill="FFFF00"/>
            <w:noWrap/>
            <w:vAlign w:val="center"/>
            <w:hideMark/>
          </w:tcPr>
          <w:p w14:paraId="0C812060"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21 564.78</w:t>
            </w:r>
          </w:p>
        </w:tc>
        <w:tc>
          <w:tcPr>
            <w:tcW w:w="206" w:type="pct"/>
            <w:tcBorders>
              <w:top w:val="nil"/>
              <w:left w:val="nil"/>
              <w:bottom w:val="single" w:sz="4" w:space="0" w:color="auto"/>
              <w:right w:val="single" w:sz="4" w:space="0" w:color="auto"/>
            </w:tcBorders>
            <w:shd w:val="clear" w:color="000000" w:fill="FFFF00"/>
            <w:noWrap/>
            <w:vAlign w:val="center"/>
            <w:hideMark/>
          </w:tcPr>
          <w:p w14:paraId="50C3AB30"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22 368.31</w:t>
            </w:r>
          </w:p>
        </w:tc>
        <w:tc>
          <w:tcPr>
            <w:tcW w:w="206" w:type="pct"/>
            <w:tcBorders>
              <w:top w:val="nil"/>
              <w:left w:val="nil"/>
              <w:bottom w:val="single" w:sz="4" w:space="0" w:color="auto"/>
              <w:right w:val="single" w:sz="4" w:space="0" w:color="auto"/>
            </w:tcBorders>
            <w:shd w:val="clear" w:color="000000" w:fill="FFFF00"/>
            <w:noWrap/>
            <w:vAlign w:val="center"/>
            <w:hideMark/>
          </w:tcPr>
          <w:p w14:paraId="7D8B1FA2"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23 203.25</w:t>
            </w:r>
          </w:p>
        </w:tc>
        <w:tc>
          <w:tcPr>
            <w:tcW w:w="206" w:type="pct"/>
            <w:tcBorders>
              <w:top w:val="nil"/>
              <w:left w:val="nil"/>
              <w:bottom w:val="single" w:sz="4" w:space="0" w:color="auto"/>
              <w:right w:val="single" w:sz="4" w:space="0" w:color="auto"/>
            </w:tcBorders>
            <w:shd w:val="clear" w:color="000000" w:fill="FFFF00"/>
            <w:noWrap/>
            <w:vAlign w:val="center"/>
            <w:hideMark/>
          </w:tcPr>
          <w:p w14:paraId="5D4989D4"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24 070.88</w:t>
            </w:r>
          </w:p>
        </w:tc>
        <w:tc>
          <w:tcPr>
            <w:tcW w:w="206" w:type="pct"/>
            <w:tcBorders>
              <w:top w:val="nil"/>
              <w:left w:val="nil"/>
              <w:bottom w:val="single" w:sz="4" w:space="0" w:color="auto"/>
              <w:right w:val="single" w:sz="4" w:space="0" w:color="auto"/>
            </w:tcBorders>
            <w:shd w:val="clear" w:color="000000" w:fill="FFFF00"/>
            <w:noWrap/>
            <w:vAlign w:val="center"/>
            <w:hideMark/>
          </w:tcPr>
          <w:p w14:paraId="69396D25"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24 972.56</w:t>
            </w:r>
          </w:p>
        </w:tc>
        <w:tc>
          <w:tcPr>
            <w:tcW w:w="206" w:type="pct"/>
            <w:tcBorders>
              <w:top w:val="nil"/>
              <w:left w:val="nil"/>
              <w:bottom w:val="single" w:sz="4" w:space="0" w:color="auto"/>
              <w:right w:val="single" w:sz="4" w:space="0" w:color="auto"/>
            </w:tcBorders>
            <w:shd w:val="clear" w:color="000000" w:fill="FFFF00"/>
            <w:noWrap/>
            <w:vAlign w:val="center"/>
            <w:hideMark/>
          </w:tcPr>
          <w:p w14:paraId="5B1D0A31"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25 909.71</w:t>
            </w:r>
          </w:p>
        </w:tc>
        <w:tc>
          <w:tcPr>
            <w:tcW w:w="206" w:type="pct"/>
            <w:tcBorders>
              <w:top w:val="nil"/>
              <w:left w:val="nil"/>
              <w:bottom w:val="single" w:sz="4" w:space="0" w:color="auto"/>
              <w:right w:val="single" w:sz="4" w:space="0" w:color="auto"/>
            </w:tcBorders>
            <w:shd w:val="clear" w:color="000000" w:fill="FFFF00"/>
            <w:noWrap/>
            <w:vAlign w:val="center"/>
            <w:hideMark/>
          </w:tcPr>
          <w:p w14:paraId="041CED45"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26 883.80</w:t>
            </w:r>
          </w:p>
        </w:tc>
        <w:tc>
          <w:tcPr>
            <w:tcW w:w="206" w:type="pct"/>
            <w:tcBorders>
              <w:top w:val="nil"/>
              <w:left w:val="nil"/>
              <w:bottom w:val="single" w:sz="4" w:space="0" w:color="auto"/>
              <w:right w:val="single" w:sz="4" w:space="0" w:color="auto"/>
            </w:tcBorders>
            <w:shd w:val="clear" w:color="000000" w:fill="FFFF00"/>
            <w:noWrap/>
            <w:vAlign w:val="center"/>
            <w:hideMark/>
          </w:tcPr>
          <w:p w14:paraId="64C72005"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27 896.36</w:t>
            </w:r>
          </w:p>
        </w:tc>
        <w:tc>
          <w:tcPr>
            <w:tcW w:w="206" w:type="pct"/>
            <w:tcBorders>
              <w:top w:val="nil"/>
              <w:left w:val="nil"/>
              <w:bottom w:val="single" w:sz="4" w:space="0" w:color="auto"/>
              <w:right w:val="single" w:sz="4" w:space="0" w:color="auto"/>
            </w:tcBorders>
            <w:shd w:val="clear" w:color="000000" w:fill="FFFF00"/>
            <w:noWrap/>
            <w:vAlign w:val="center"/>
            <w:hideMark/>
          </w:tcPr>
          <w:p w14:paraId="4624433F"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28 949.02</w:t>
            </w:r>
          </w:p>
        </w:tc>
        <w:tc>
          <w:tcPr>
            <w:tcW w:w="206" w:type="pct"/>
            <w:tcBorders>
              <w:top w:val="nil"/>
              <w:left w:val="nil"/>
              <w:bottom w:val="single" w:sz="4" w:space="0" w:color="auto"/>
              <w:right w:val="single" w:sz="4" w:space="0" w:color="auto"/>
            </w:tcBorders>
            <w:shd w:val="clear" w:color="000000" w:fill="FFFF00"/>
            <w:noWrap/>
            <w:vAlign w:val="center"/>
            <w:hideMark/>
          </w:tcPr>
          <w:p w14:paraId="7834A325"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30 043.44</w:t>
            </w:r>
          </w:p>
        </w:tc>
        <w:tc>
          <w:tcPr>
            <w:tcW w:w="206" w:type="pct"/>
            <w:tcBorders>
              <w:top w:val="nil"/>
              <w:left w:val="nil"/>
              <w:bottom w:val="single" w:sz="4" w:space="0" w:color="auto"/>
              <w:right w:val="single" w:sz="4" w:space="0" w:color="auto"/>
            </w:tcBorders>
            <w:shd w:val="clear" w:color="000000" w:fill="FFFF00"/>
            <w:noWrap/>
            <w:vAlign w:val="center"/>
            <w:hideMark/>
          </w:tcPr>
          <w:p w14:paraId="1663CBCA"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31 181.37</w:t>
            </w:r>
          </w:p>
        </w:tc>
        <w:tc>
          <w:tcPr>
            <w:tcW w:w="206" w:type="pct"/>
            <w:tcBorders>
              <w:top w:val="nil"/>
              <w:left w:val="nil"/>
              <w:bottom w:val="single" w:sz="4" w:space="0" w:color="auto"/>
              <w:right w:val="single" w:sz="4" w:space="0" w:color="auto"/>
            </w:tcBorders>
            <w:shd w:val="clear" w:color="000000" w:fill="FFFF00"/>
            <w:noWrap/>
            <w:vAlign w:val="center"/>
            <w:hideMark/>
          </w:tcPr>
          <w:p w14:paraId="0D8DB5EA"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32 364.67</w:t>
            </w:r>
          </w:p>
        </w:tc>
        <w:tc>
          <w:tcPr>
            <w:tcW w:w="206" w:type="pct"/>
            <w:tcBorders>
              <w:top w:val="nil"/>
              <w:left w:val="nil"/>
              <w:bottom w:val="single" w:sz="4" w:space="0" w:color="auto"/>
              <w:right w:val="single" w:sz="4" w:space="0" w:color="auto"/>
            </w:tcBorders>
            <w:shd w:val="clear" w:color="000000" w:fill="FFFF00"/>
            <w:noWrap/>
            <w:vAlign w:val="center"/>
            <w:hideMark/>
          </w:tcPr>
          <w:p w14:paraId="108887F6"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33 595.23</w:t>
            </w:r>
          </w:p>
        </w:tc>
        <w:tc>
          <w:tcPr>
            <w:tcW w:w="835" w:type="pct"/>
            <w:tcBorders>
              <w:top w:val="nil"/>
              <w:left w:val="nil"/>
              <w:bottom w:val="single" w:sz="4" w:space="0" w:color="auto"/>
              <w:right w:val="single" w:sz="4" w:space="0" w:color="auto"/>
            </w:tcBorders>
            <w:shd w:val="clear" w:color="auto" w:fill="auto"/>
            <w:noWrap/>
            <w:vAlign w:val="center"/>
            <w:hideMark/>
          </w:tcPr>
          <w:p w14:paraId="60D49373" w14:textId="77777777" w:rsidR="00B73C4A" w:rsidRPr="002421DD" w:rsidRDefault="00B73C4A" w:rsidP="00B73C4A">
            <w:pPr>
              <w:widowControl/>
              <w:spacing w:line="240" w:lineRule="auto"/>
              <w:ind w:firstLine="0"/>
              <w:rPr>
                <w:rFonts w:eastAsia="Times New Roman"/>
                <w:color w:val="000000"/>
                <w:sz w:val="16"/>
                <w:szCs w:val="16"/>
              </w:rPr>
            </w:pPr>
            <w:r w:rsidRPr="002421DD">
              <w:rPr>
                <w:rFonts w:eastAsia="Times New Roman"/>
                <w:color w:val="000000"/>
                <w:sz w:val="16"/>
                <w:szCs w:val="16"/>
              </w:rPr>
              <w:t>Сумма статей "Энергетические ресурсы", "Операционные расходы", "Неподконтрольные расходы", "Прибыль"</w:t>
            </w:r>
          </w:p>
        </w:tc>
      </w:tr>
      <w:tr w:rsidR="00B73C4A" w:rsidRPr="002421DD" w14:paraId="5C285519" w14:textId="77777777" w:rsidTr="00936B98">
        <w:trPr>
          <w:trHeight w:val="285"/>
        </w:trPr>
        <w:tc>
          <w:tcPr>
            <w:tcW w:w="667" w:type="pct"/>
            <w:tcBorders>
              <w:top w:val="nil"/>
              <w:left w:val="single" w:sz="4" w:space="0" w:color="auto"/>
              <w:bottom w:val="single" w:sz="4" w:space="0" w:color="auto"/>
              <w:right w:val="single" w:sz="4" w:space="0" w:color="auto"/>
            </w:tcBorders>
            <w:shd w:val="clear" w:color="000000" w:fill="9FFFED"/>
            <w:noWrap/>
            <w:vAlign w:val="center"/>
            <w:hideMark/>
          </w:tcPr>
          <w:p w14:paraId="132B0DB7" w14:textId="77777777" w:rsidR="00B73C4A" w:rsidRPr="002421DD" w:rsidRDefault="00B73C4A" w:rsidP="00B73C4A">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Полезный отпуск</w:t>
            </w:r>
          </w:p>
        </w:tc>
        <w:tc>
          <w:tcPr>
            <w:tcW w:w="205" w:type="pct"/>
            <w:tcBorders>
              <w:top w:val="nil"/>
              <w:left w:val="nil"/>
              <w:bottom w:val="single" w:sz="4" w:space="0" w:color="auto"/>
              <w:right w:val="single" w:sz="4" w:space="0" w:color="auto"/>
            </w:tcBorders>
            <w:shd w:val="clear" w:color="000000" w:fill="9FFFED"/>
            <w:vAlign w:val="center"/>
            <w:hideMark/>
          </w:tcPr>
          <w:p w14:paraId="75B9F01B"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Гкал</w:t>
            </w:r>
          </w:p>
        </w:tc>
        <w:tc>
          <w:tcPr>
            <w:tcW w:w="206" w:type="pct"/>
            <w:tcBorders>
              <w:top w:val="nil"/>
              <w:left w:val="nil"/>
              <w:bottom w:val="single" w:sz="4" w:space="0" w:color="auto"/>
              <w:right w:val="single" w:sz="4" w:space="0" w:color="auto"/>
            </w:tcBorders>
            <w:shd w:val="clear" w:color="000000" w:fill="9FFFED"/>
            <w:noWrap/>
            <w:vAlign w:val="center"/>
            <w:hideMark/>
          </w:tcPr>
          <w:p w14:paraId="793D38B6"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12.28</w:t>
            </w:r>
          </w:p>
        </w:tc>
        <w:tc>
          <w:tcPr>
            <w:tcW w:w="206" w:type="pct"/>
            <w:tcBorders>
              <w:top w:val="nil"/>
              <w:left w:val="nil"/>
              <w:bottom w:val="single" w:sz="4" w:space="0" w:color="auto"/>
              <w:right w:val="single" w:sz="4" w:space="0" w:color="auto"/>
            </w:tcBorders>
            <w:shd w:val="clear" w:color="000000" w:fill="9FFFED"/>
            <w:noWrap/>
            <w:vAlign w:val="center"/>
            <w:hideMark/>
          </w:tcPr>
          <w:p w14:paraId="3CB59687"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1D5C8EFD"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02E64081"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56453801"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38825F79"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7C957F04"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0E36C966"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66D8F4CA"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2C33E611"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5E0DD73E"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540740C9"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354D4200"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6FE9D1D0"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78231444"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12.57</w:t>
            </w:r>
          </w:p>
        </w:tc>
        <w:tc>
          <w:tcPr>
            <w:tcW w:w="206" w:type="pct"/>
            <w:tcBorders>
              <w:top w:val="nil"/>
              <w:left w:val="nil"/>
              <w:bottom w:val="single" w:sz="4" w:space="0" w:color="auto"/>
              <w:right w:val="single" w:sz="4" w:space="0" w:color="auto"/>
            </w:tcBorders>
            <w:shd w:val="clear" w:color="000000" w:fill="9FFFED"/>
            <w:noWrap/>
            <w:vAlign w:val="center"/>
            <w:hideMark/>
          </w:tcPr>
          <w:p w14:paraId="74CD70B5"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12.57</w:t>
            </w:r>
          </w:p>
        </w:tc>
        <w:tc>
          <w:tcPr>
            <w:tcW w:w="835" w:type="pct"/>
            <w:tcBorders>
              <w:top w:val="nil"/>
              <w:left w:val="nil"/>
              <w:bottom w:val="single" w:sz="4" w:space="0" w:color="auto"/>
              <w:right w:val="single" w:sz="4" w:space="0" w:color="auto"/>
            </w:tcBorders>
            <w:shd w:val="clear" w:color="auto" w:fill="auto"/>
            <w:noWrap/>
            <w:vAlign w:val="center"/>
            <w:hideMark/>
          </w:tcPr>
          <w:p w14:paraId="0869C146" w14:textId="77777777" w:rsidR="00B73C4A" w:rsidRPr="002421DD" w:rsidRDefault="00B73C4A" w:rsidP="00B73C4A">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Книга 2 "Перспективное потребление тепловой энергии на цели теплоснабжения, нормативная выработка за вычетом потерь</w:t>
            </w:r>
          </w:p>
        </w:tc>
      </w:tr>
      <w:tr w:rsidR="00B73C4A" w:rsidRPr="002421DD" w14:paraId="7B418871"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9D9"/>
            <w:noWrap/>
            <w:vAlign w:val="center"/>
            <w:hideMark/>
          </w:tcPr>
          <w:p w14:paraId="1255828A" w14:textId="77777777" w:rsidR="00B73C4A" w:rsidRPr="002421DD" w:rsidRDefault="00B73C4A" w:rsidP="00B73C4A">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Операционные (подконтрольные) расходы</w:t>
            </w:r>
          </w:p>
        </w:tc>
        <w:tc>
          <w:tcPr>
            <w:tcW w:w="205" w:type="pct"/>
            <w:tcBorders>
              <w:top w:val="nil"/>
              <w:left w:val="nil"/>
              <w:bottom w:val="single" w:sz="4" w:space="0" w:color="auto"/>
              <w:right w:val="single" w:sz="4" w:space="0" w:color="auto"/>
            </w:tcBorders>
            <w:shd w:val="clear" w:color="000000" w:fill="FFD9D9"/>
            <w:vAlign w:val="center"/>
            <w:hideMark/>
          </w:tcPr>
          <w:p w14:paraId="757DB588"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6" w:type="pct"/>
            <w:tcBorders>
              <w:top w:val="nil"/>
              <w:left w:val="nil"/>
              <w:bottom w:val="single" w:sz="4" w:space="0" w:color="auto"/>
              <w:right w:val="single" w:sz="4" w:space="0" w:color="auto"/>
            </w:tcBorders>
            <w:shd w:val="clear" w:color="000000" w:fill="FFD9D9"/>
            <w:noWrap/>
            <w:vAlign w:val="center"/>
            <w:hideMark/>
          </w:tcPr>
          <w:p w14:paraId="72AA1498"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2 747.63</w:t>
            </w:r>
          </w:p>
        </w:tc>
        <w:tc>
          <w:tcPr>
            <w:tcW w:w="206" w:type="pct"/>
            <w:tcBorders>
              <w:top w:val="nil"/>
              <w:left w:val="nil"/>
              <w:bottom w:val="single" w:sz="4" w:space="0" w:color="auto"/>
              <w:right w:val="single" w:sz="4" w:space="0" w:color="auto"/>
            </w:tcBorders>
            <w:shd w:val="clear" w:color="000000" w:fill="FFD9D9"/>
            <w:noWrap/>
            <w:vAlign w:val="center"/>
            <w:hideMark/>
          </w:tcPr>
          <w:p w14:paraId="01E50488"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2 857.54</w:t>
            </w:r>
          </w:p>
        </w:tc>
        <w:tc>
          <w:tcPr>
            <w:tcW w:w="206" w:type="pct"/>
            <w:tcBorders>
              <w:top w:val="nil"/>
              <w:left w:val="nil"/>
              <w:bottom w:val="single" w:sz="4" w:space="0" w:color="auto"/>
              <w:right w:val="single" w:sz="4" w:space="0" w:color="auto"/>
            </w:tcBorders>
            <w:shd w:val="clear" w:color="000000" w:fill="FFD9D9"/>
            <w:noWrap/>
            <w:vAlign w:val="center"/>
            <w:hideMark/>
          </w:tcPr>
          <w:p w14:paraId="49EB8BE1"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2 971.84</w:t>
            </w:r>
          </w:p>
        </w:tc>
        <w:tc>
          <w:tcPr>
            <w:tcW w:w="206" w:type="pct"/>
            <w:tcBorders>
              <w:top w:val="nil"/>
              <w:left w:val="nil"/>
              <w:bottom w:val="single" w:sz="4" w:space="0" w:color="auto"/>
              <w:right w:val="single" w:sz="4" w:space="0" w:color="auto"/>
            </w:tcBorders>
            <w:shd w:val="clear" w:color="000000" w:fill="FFD9D9"/>
            <w:noWrap/>
            <w:vAlign w:val="center"/>
            <w:hideMark/>
          </w:tcPr>
          <w:p w14:paraId="6C62129A"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3 090.71</w:t>
            </w:r>
          </w:p>
        </w:tc>
        <w:tc>
          <w:tcPr>
            <w:tcW w:w="206" w:type="pct"/>
            <w:tcBorders>
              <w:top w:val="nil"/>
              <w:left w:val="nil"/>
              <w:bottom w:val="single" w:sz="4" w:space="0" w:color="auto"/>
              <w:right w:val="single" w:sz="4" w:space="0" w:color="auto"/>
            </w:tcBorders>
            <w:shd w:val="clear" w:color="000000" w:fill="FFD9D9"/>
            <w:noWrap/>
            <w:vAlign w:val="center"/>
            <w:hideMark/>
          </w:tcPr>
          <w:p w14:paraId="097082F4"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3 214.34</w:t>
            </w:r>
          </w:p>
        </w:tc>
        <w:tc>
          <w:tcPr>
            <w:tcW w:w="206" w:type="pct"/>
            <w:tcBorders>
              <w:top w:val="nil"/>
              <w:left w:val="nil"/>
              <w:bottom w:val="single" w:sz="4" w:space="0" w:color="auto"/>
              <w:right w:val="single" w:sz="4" w:space="0" w:color="auto"/>
            </w:tcBorders>
            <w:shd w:val="clear" w:color="000000" w:fill="FFD9D9"/>
            <w:noWrap/>
            <w:vAlign w:val="center"/>
            <w:hideMark/>
          </w:tcPr>
          <w:p w14:paraId="3C5C786C"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3 342.91</w:t>
            </w:r>
          </w:p>
        </w:tc>
        <w:tc>
          <w:tcPr>
            <w:tcW w:w="206" w:type="pct"/>
            <w:tcBorders>
              <w:top w:val="nil"/>
              <w:left w:val="nil"/>
              <w:bottom w:val="single" w:sz="4" w:space="0" w:color="auto"/>
              <w:right w:val="single" w:sz="4" w:space="0" w:color="auto"/>
            </w:tcBorders>
            <w:shd w:val="clear" w:color="000000" w:fill="FFD9D9"/>
            <w:noWrap/>
            <w:vAlign w:val="center"/>
            <w:hideMark/>
          </w:tcPr>
          <w:p w14:paraId="4284A066"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3 476.63</w:t>
            </w:r>
          </w:p>
        </w:tc>
        <w:tc>
          <w:tcPr>
            <w:tcW w:w="206" w:type="pct"/>
            <w:tcBorders>
              <w:top w:val="nil"/>
              <w:left w:val="nil"/>
              <w:bottom w:val="single" w:sz="4" w:space="0" w:color="auto"/>
              <w:right w:val="single" w:sz="4" w:space="0" w:color="auto"/>
            </w:tcBorders>
            <w:shd w:val="clear" w:color="000000" w:fill="FFD9D9"/>
            <w:noWrap/>
            <w:vAlign w:val="center"/>
            <w:hideMark/>
          </w:tcPr>
          <w:p w14:paraId="750A48BC"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3 615.69</w:t>
            </w:r>
          </w:p>
        </w:tc>
        <w:tc>
          <w:tcPr>
            <w:tcW w:w="206" w:type="pct"/>
            <w:tcBorders>
              <w:top w:val="nil"/>
              <w:left w:val="nil"/>
              <w:bottom w:val="single" w:sz="4" w:space="0" w:color="auto"/>
              <w:right w:val="single" w:sz="4" w:space="0" w:color="auto"/>
            </w:tcBorders>
            <w:shd w:val="clear" w:color="000000" w:fill="FFD9D9"/>
            <w:noWrap/>
            <w:vAlign w:val="center"/>
            <w:hideMark/>
          </w:tcPr>
          <w:p w14:paraId="269552C7"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3 760.32</w:t>
            </w:r>
          </w:p>
        </w:tc>
        <w:tc>
          <w:tcPr>
            <w:tcW w:w="206" w:type="pct"/>
            <w:tcBorders>
              <w:top w:val="nil"/>
              <w:left w:val="nil"/>
              <w:bottom w:val="single" w:sz="4" w:space="0" w:color="auto"/>
              <w:right w:val="single" w:sz="4" w:space="0" w:color="auto"/>
            </w:tcBorders>
            <w:shd w:val="clear" w:color="000000" w:fill="FFD9D9"/>
            <w:noWrap/>
            <w:vAlign w:val="center"/>
            <w:hideMark/>
          </w:tcPr>
          <w:p w14:paraId="49956725"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3 910.73</w:t>
            </w:r>
          </w:p>
        </w:tc>
        <w:tc>
          <w:tcPr>
            <w:tcW w:w="206" w:type="pct"/>
            <w:tcBorders>
              <w:top w:val="nil"/>
              <w:left w:val="nil"/>
              <w:bottom w:val="single" w:sz="4" w:space="0" w:color="auto"/>
              <w:right w:val="single" w:sz="4" w:space="0" w:color="auto"/>
            </w:tcBorders>
            <w:shd w:val="clear" w:color="000000" w:fill="FFD9D9"/>
            <w:noWrap/>
            <w:vAlign w:val="center"/>
            <w:hideMark/>
          </w:tcPr>
          <w:p w14:paraId="03A2E1E5"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4 067.16</w:t>
            </w:r>
          </w:p>
        </w:tc>
        <w:tc>
          <w:tcPr>
            <w:tcW w:w="206" w:type="pct"/>
            <w:tcBorders>
              <w:top w:val="nil"/>
              <w:left w:val="nil"/>
              <w:bottom w:val="single" w:sz="4" w:space="0" w:color="auto"/>
              <w:right w:val="single" w:sz="4" w:space="0" w:color="auto"/>
            </w:tcBorders>
            <w:shd w:val="clear" w:color="000000" w:fill="FFD9D9"/>
            <w:noWrap/>
            <w:vAlign w:val="center"/>
            <w:hideMark/>
          </w:tcPr>
          <w:p w14:paraId="1AC0AD70"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4 229.85</w:t>
            </w:r>
          </w:p>
        </w:tc>
        <w:tc>
          <w:tcPr>
            <w:tcW w:w="206" w:type="pct"/>
            <w:tcBorders>
              <w:top w:val="nil"/>
              <w:left w:val="nil"/>
              <w:bottom w:val="single" w:sz="4" w:space="0" w:color="auto"/>
              <w:right w:val="single" w:sz="4" w:space="0" w:color="auto"/>
            </w:tcBorders>
            <w:shd w:val="clear" w:color="000000" w:fill="FFD9D9"/>
            <w:noWrap/>
            <w:vAlign w:val="center"/>
            <w:hideMark/>
          </w:tcPr>
          <w:p w14:paraId="6CCA71B5"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4 399.04</w:t>
            </w:r>
          </w:p>
        </w:tc>
        <w:tc>
          <w:tcPr>
            <w:tcW w:w="206" w:type="pct"/>
            <w:tcBorders>
              <w:top w:val="nil"/>
              <w:left w:val="nil"/>
              <w:bottom w:val="single" w:sz="4" w:space="0" w:color="auto"/>
              <w:right w:val="single" w:sz="4" w:space="0" w:color="auto"/>
            </w:tcBorders>
            <w:shd w:val="clear" w:color="000000" w:fill="FFD9D9"/>
            <w:noWrap/>
            <w:vAlign w:val="center"/>
            <w:hideMark/>
          </w:tcPr>
          <w:p w14:paraId="2D792CA8"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4 575.01</w:t>
            </w:r>
          </w:p>
        </w:tc>
        <w:tc>
          <w:tcPr>
            <w:tcW w:w="206" w:type="pct"/>
            <w:tcBorders>
              <w:top w:val="nil"/>
              <w:left w:val="nil"/>
              <w:bottom w:val="single" w:sz="4" w:space="0" w:color="auto"/>
              <w:right w:val="single" w:sz="4" w:space="0" w:color="auto"/>
            </w:tcBorders>
            <w:shd w:val="clear" w:color="000000" w:fill="FFD9D9"/>
            <w:noWrap/>
            <w:vAlign w:val="center"/>
            <w:hideMark/>
          </w:tcPr>
          <w:p w14:paraId="1CB30545"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4 758.01</w:t>
            </w:r>
          </w:p>
        </w:tc>
        <w:tc>
          <w:tcPr>
            <w:tcW w:w="206" w:type="pct"/>
            <w:tcBorders>
              <w:top w:val="nil"/>
              <w:left w:val="nil"/>
              <w:bottom w:val="single" w:sz="4" w:space="0" w:color="auto"/>
              <w:right w:val="single" w:sz="4" w:space="0" w:color="auto"/>
            </w:tcBorders>
            <w:shd w:val="clear" w:color="000000" w:fill="FFD9D9"/>
            <w:noWrap/>
            <w:vAlign w:val="center"/>
            <w:hideMark/>
          </w:tcPr>
          <w:p w14:paraId="1ADDF28C"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4 948.33</w:t>
            </w:r>
          </w:p>
        </w:tc>
        <w:tc>
          <w:tcPr>
            <w:tcW w:w="835" w:type="pct"/>
            <w:tcBorders>
              <w:top w:val="nil"/>
              <w:left w:val="nil"/>
              <w:bottom w:val="single" w:sz="4" w:space="0" w:color="auto"/>
              <w:right w:val="single" w:sz="4" w:space="0" w:color="auto"/>
            </w:tcBorders>
            <w:shd w:val="clear" w:color="auto" w:fill="auto"/>
            <w:noWrap/>
            <w:vAlign w:val="center"/>
            <w:hideMark/>
          </w:tcPr>
          <w:p w14:paraId="4FAEAD77" w14:textId="77777777" w:rsidR="00B73C4A" w:rsidRPr="002421DD" w:rsidRDefault="00B73C4A" w:rsidP="00B73C4A">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B73C4A" w:rsidRPr="002421DD" w14:paraId="4AF0822A"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9D9"/>
            <w:noWrap/>
            <w:vAlign w:val="center"/>
            <w:hideMark/>
          </w:tcPr>
          <w:p w14:paraId="1C1C4B91" w14:textId="77777777" w:rsidR="00B73C4A" w:rsidRPr="002421DD" w:rsidRDefault="00B73C4A" w:rsidP="00B73C4A">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оплату труда</w:t>
            </w:r>
          </w:p>
        </w:tc>
        <w:tc>
          <w:tcPr>
            <w:tcW w:w="205" w:type="pct"/>
            <w:tcBorders>
              <w:top w:val="nil"/>
              <w:left w:val="nil"/>
              <w:bottom w:val="single" w:sz="4" w:space="0" w:color="auto"/>
              <w:right w:val="single" w:sz="4" w:space="0" w:color="auto"/>
            </w:tcBorders>
            <w:shd w:val="clear" w:color="000000" w:fill="FFD9D9"/>
            <w:vAlign w:val="center"/>
            <w:hideMark/>
          </w:tcPr>
          <w:p w14:paraId="048BBE8A" w14:textId="77777777" w:rsidR="00B73C4A" w:rsidRPr="002421DD" w:rsidRDefault="00B73C4A" w:rsidP="00B73C4A">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6" w:type="pct"/>
            <w:tcBorders>
              <w:top w:val="nil"/>
              <w:left w:val="nil"/>
              <w:bottom w:val="single" w:sz="4" w:space="0" w:color="auto"/>
              <w:right w:val="single" w:sz="4" w:space="0" w:color="auto"/>
            </w:tcBorders>
            <w:shd w:val="clear" w:color="000000" w:fill="FFD9D9"/>
            <w:noWrap/>
            <w:vAlign w:val="center"/>
            <w:hideMark/>
          </w:tcPr>
          <w:p w14:paraId="001964D7"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1 172.55</w:t>
            </w:r>
          </w:p>
        </w:tc>
        <w:tc>
          <w:tcPr>
            <w:tcW w:w="206" w:type="pct"/>
            <w:tcBorders>
              <w:top w:val="nil"/>
              <w:left w:val="nil"/>
              <w:bottom w:val="single" w:sz="4" w:space="0" w:color="auto"/>
              <w:right w:val="single" w:sz="4" w:space="0" w:color="auto"/>
            </w:tcBorders>
            <w:shd w:val="clear" w:color="000000" w:fill="FFD9D9"/>
            <w:noWrap/>
            <w:vAlign w:val="center"/>
            <w:hideMark/>
          </w:tcPr>
          <w:p w14:paraId="693E4220"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1 219.45</w:t>
            </w:r>
          </w:p>
        </w:tc>
        <w:tc>
          <w:tcPr>
            <w:tcW w:w="206" w:type="pct"/>
            <w:tcBorders>
              <w:top w:val="nil"/>
              <w:left w:val="nil"/>
              <w:bottom w:val="single" w:sz="4" w:space="0" w:color="auto"/>
              <w:right w:val="single" w:sz="4" w:space="0" w:color="auto"/>
            </w:tcBorders>
            <w:shd w:val="clear" w:color="000000" w:fill="FFD9D9"/>
            <w:noWrap/>
            <w:vAlign w:val="center"/>
            <w:hideMark/>
          </w:tcPr>
          <w:p w14:paraId="147BC468"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1 268.23</w:t>
            </w:r>
          </w:p>
        </w:tc>
        <w:tc>
          <w:tcPr>
            <w:tcW w:w="206" w:type="pct"/>
            <w:tcBorders>
              <w:top w:val="nil"/>
              <w:left w:val="nil"/>
              <w:bottom w:val="single" w:sz="4" w:space="0" w:color="auto"/>
              <w:right w:val="single" w:sz="4" w:space="0" w:color="auto"/>
            </w:tcBorders>
            <w:shd w:val="clear" w:color="000000" w:fill="FFD9D9"/>
            <w:noWrap/>
            <w:vAlign w:val="center"/>
            <w:hideMark/>
          </w:tcPr>
          <w:p w14:paraId="6B2A97C7"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1 318.96</w:t>
            </w:r>
          </w:p>
        </w:tc>
        <w:tc>
          <w:tcPr>
            <w:tcW w:w="206" w:type="pct"/>
            <w:tcBorders>
              <w:top w:val="nil"/>
              <w:left w:val="nil"/>
              <w:bottom w:val="single" w:sz="4" w:space="0" w:color="auto"/>
              <w:right w:val="single" w:sz="4" w:space="0" w:color="auto"/>
            </w:tcBorders>
            <w:shd w:val="clear" w:color="000000" w:fill="FFD9D9"/>
            <w:noWrap/>
            <w:vAlign w:val="center"/>
            <w:hideMark/>
          </w:tcPr>
          <w:p w14:paraId="5C0DB0DE"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1 371.72</w:t>
            </w:r>
          </w:p>
        </w:tc>
        <w:tc>
          <w:tcPr>
            <w:tcW w:w="206" w:type="pct"/>
            <w:tcBorders>
              <w:top w:val="nil"/>
              <w:left w:val="nil"/>
              <w:bottom w:val="single" w:sz="4" w:space="0" w:color="auto"/>
              <w:right w:val="single" w:sz="4" w:space="0" w:color="auto"/>
            </w:tcBorders>
            <w:shd w:val="clear" w:color="000000" w:fill="FFD9D9"/>
            <w:noWrap/>
            <w:vAlign w:val="center"/>
            <w:hideMark/>
          </w:tcPr>
          <w:p w14:paraId="14470CFE"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1 426.59</w:t>
            </w:r>
          </w:p>
        </w:tc>
        <w:tc>
          <w:tcPr>
            <w:tcW w:w="206" w:type="pct"/>
            <w:tcBorders>
              <w:top w:val="nil"/>
              <w:left w:val="nil"/>
              <w:bottom w:val="single" w:sz="4" w:space="0" w:color="auto"/>
              <w:right w:val="single" w:sz="4" w:space="0" w:color="auto"/>
            </w:tcBorders>
            <w:shd w:val="clear" w:color="000000" w:fill="FFD9D9"/>
            <w:noWrap/>
            <w:vAlign w:val="center"/>
            <w:hideMark/>
          </w:tcPr>
          <w:p w14:paraId="04CA25AC"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1 483.65</w:t>
            </w:r>
          </w:p>
        </w:tc>
        <w:tc>
          <w:tcPr>
            <w:tcW w:w="206" w:type="pct"/>
            <w:tcBorders>
              <w:top w:val="nil"/>
              <w:left w:val="nil"/>
              <w:bottom w:val="single" w:sz="4" w:space="0" w:color="auto"/>
              <w:right w:val="single" w:sz="4" w:space="0" w:color="auto"/>
            </w:tcBorders>
            <w:shd w:val="clear" w:color="000000" w:fill="FFD9D9"/>
            <w:noWrap/>
            <w:vAlign w:val="center"/>
            <w:hideMark/>
          </w:tcPr>
          <w:p w14:paraId="5A13F034"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1 543.00</w:t>
            </w:r>
          </w:p>
        </w:tc>
        <w:tc>
          <w:tcPr>
            <w:tcW w:w="206" w:type="pct"/>
            <w:tcBorders>
              <w:top w:val="nil"/>
              <w:left w:val="nil"/>
              <w:bottom w:val="single" w:sz="4" w:space="0" w:color="auto"/>
              <w:right w:val="single" w:sz="4" w:space="0" w:color="auto"/>
            </w:tcBorders>
            <w:shd w:val="clear" w:color="000000" w:fill="FFD9D9"/>
            <w:noWrap/>
            <w:vAlign w:val="center"/>
            <w:hideMark/>
          </w:tcPr>
          <w:p w14:paraId="49F2E7FC"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1 604.72</w:t>
            </w:r>
          </w:p>
        </w:tc>
        <w:tc>
          <w:tcPr>
            <w:tcW w:w="206" w:type="pct"/>
            <w:tcBorders>
              <w:top w:val="nil"/>
              <w:left w:val="nil"/>
              <w:bottom w:val="single" w:sz="4" w:space="0" w:color="auto"/>
              <w:right w:val="single" w:sz="4" w:space="0" w:color="auto"/>
            </w:tcBorders>
            <w:shd w:val="clear" w:color="000000" w:fill="FFD9D9"/>
            <w:noWrap/>
            <w:vAlign w:val="center"/>
            <w:hideMark/>
          </w:tcPr>
          <w:p w14:paraId="06BA9A5F"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1 668.90</w:t>
            </w:r>
          </w:p>
        </w:tc>
        <w:tc>
          <w:tcPr>
            <w:tcW w:w="206" w:type="pct"/>
            <w:tcBorders>
              <w:top w:val="nil"/>
              <w:left w:val="nil"/>
              <w:bottom w:val="single" w:sz="4" w:space="0" w:color="auto"/>
              <w:right w:val="single" w:sz="4" w:space="0" w:color="auto"/>
            </w:tcBorders>
            <w:shd w:val="clear" w:color="000000" w:fill="FFD9D9"/>
            <w:noWrap/>
            <w:vAlign w:val="center"/>
            <w:hideMark/>
          </w:tcPr>
          <w:p w14:paraId="3FC0F099"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1 735.66</w:t>
            </w:r>
          </w:p>
        </w:tc>
        <w:tc>
          <w:tcPr>
            <w:tcW w:w="206" w:type="pct"/>
            <w:tcBorders>
              <w:top w:val="nil"/>
              <w:left w:val="nil"/>
              <w:bottom w:val="single" w:sz="4" w:space="0" w:color="auto"/>
              <w:right w:val="single" w:sz="4" w:space="0" w:color="auto"/>
            </w:tcBorders>
            <w:shd w:val="clear" w:color="000000" w:fill="FFD9D9"/>
            <w:noWrap/>
            <w:vAlign w:val="center"/>
            <w:hideMark/>
          </w:tcPr>
          <w:p w14:paraId="67DAFF5D"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1 805.09</w:t>
            </w:r>
          </w:p>
        </w:tc>
        <w:tc>
          <w:tcPr>
            <w:tcW w:w="206" w:type="pct"/>
            <w:tcBorders>
              <w:top w:val="nil"/>
              <w:left w:val="nil"/>
              <w:bottom w:val="single" w:sz="4" w:space="0" w:color="auto"/>
              <w:right w:val="single" w:sz="4" w:space="0" w:color="auto"/>
            </w:tcBorders>
            <w:shd w:val="clear" w:color="000000" w:fill="FFD9D9"/>
            <w:noWrap/>
            <w:vAlign w:val="center"/>
            <w:hideMark/>
          </w:tcPr>
          <w:p w14:paraId="57836E32"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1 877.29</w:t>
            </w:r>
          </w:p>
        </w:tc>
        <w:tc>
          <w:tcPr>
            <w:tcW w:w="206" w:type="pct"/>
            <w:tcBorders>
              <w:top w:val="nil"/>
              <w:left w:val="nil"/>
              <w:bottom w:val="single" w:sz="4" w:space="0" w:color="auto"/>
              <w:right w:val="single" w:sz="4" w:space="0" w:color="auto"/>
            </w:tcBorders>
            <w:shd w:val="clear" w:color="000000" w:fill="FFD9D9"/>
            <w:noWrap/>
            <w:vAlign w:val="center"/>
            <w:hideMark/>
          </w:tcPr>
          <w:p w14:paraId="68276514"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1 952.38</w:t>
            </w:r>
          </w:p>
        </w:tc>
        <w:tc>
          <w:tcPr>
            <w:tcW w:w="206" w:type="pct"/>
            <w:tcBorders>
              <w:top w:val="nil"/>
              <w:left w:val="nil"/>
              <w:bottom w:val="single" w:sz="4" w:space="0" w:color="auto"/>
              <w:right w:val="single" w:sz="4" w:space="0" w:color="auto"/>
            </w:tcBorders>
            <w:shd w:val="clear" w:color="000000" w:fill="FFD9D9"/>
            <w:noWrap/>
            <w:vAlign w:val="center"/>
            <w:hideMark/>
          </w:tcPr>
          <w:p w14:paraId="4A5DA634"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2 030.48</w:t>
            </w:r>
          </w:p>
        </w:tc>
        <w:tc>
          <w:tcPr>
            <w:tcW w:w="206" w:type="pct"/>
            <w:tcBorders>
              <w:top w:val="nil"/>
              <w:left w:val="nil"/>
              <w:bottom w:val="single" w:sz="4" w:space="0" w:color="auto"/>
              <w:right w:val="single" w:sz="4" w:space="0" w:color="auto"/>
            </w:tcBorders>
            <w:shd w:val="clear" w:color="000000" w:fill="FFD9D9"/>
            <w:noWrap/>
            <w:vAlign w:val="center"/>
            <w:hideMark/>
          </w:tcPr>
          <w:p w14:paraId="05BDEEFD"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2 111.70</w:t>
            </w:r>
          </w:p>
        </w:tc>
        <w:tc>
          <w:tcPr>
            <w:tcW w:w="835" w:type="pct"/>
            <w:tcBorders>
              <w:top w:val="nil"/>
              <w:left w:val="nil"/>
              <w:bottom w:val="single" w:sz="4" w:space="0" w:color="auto"/>
              <w:right w:val="single" w:sz="4" w:space="0" w:color="auto"/>
            </w:tcBorders>
            <w:shd w:val="clear" w:color="auto" w:fill="auto"/>
            <w:noWrap/>
            <w:vAlign w:val="center"/>
            <w:hideMark/>
          </w:tcPr>
          <w:p w14:paraId="62860812" w14:textId="77777777" w:rsidR="00B73C4A" w:rsidRPr="002421DD" w:rsidRDefault="00B73C4A" w:rsidP="00B73C4A">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"заработная плата"</w:t>
            </w:r>
          </w:p>
        </w:tc>
      </w:tr>
      <w:tr w:rsidR="00B73C4A" w:rsidRPr="002421DD" w14:paraId="25555B22" w14:textId="77777777" w:rsidTr="00936B98">
        <w:trPr>
          <w:trHeight w:val="510"/>
        </w:trPr>
        <w:tc>
          <w:tcPr>
            <w:tcW w:w="667" w:type="pct"/>
            <w:tcBorders>
              <w:top w:val="nil"/>
              <w:left w:val="single" w:sz="4" w:space="0" w:color="auto"/>
              <w:bottom w:val="single" w:sz="4" w:space="0" w:color="auto"/>
              <w:right w:val="single" w:sz="4" w:space="0" w:color="auto"/>
            </w:tcBorders>
            <w:shd w:val="clear" w:color="000000" w:fill="FFD9D9"/>
            <w:vAlign w:val="center"/>
            <w:hideMark/>
          </w:tcPr>
          <w:p w14:paraId="07BE671E" w14:textId="77777777" w:rsidR="00B73C4A" w:rsidRPr="002421DD" w:rsidRDefault="00B73C4A" w:rsidP="00B73C4A">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оплату работ и услуг производственного характера, выполняемых по договорам со сторонними организациями</w:t>
            </w:r>
          </w:p>
        </w:tc>
        <w:tc>
          <w:tcPr>
            <w:tcW w:w="205" w:type="pct"/>
            <w:tcBorders>
              <w:top w:val="nil"/>
              <w:left w:val="nil"/>
              <w:bottom w:val="single" w:sz="4" w:space="0" w:color="auto"/>
              <w:right w:val="single" w:sz="4" w:space="0" w:color="auto"/>
            </w:tcBorders>
            <w:shd w:val="clear" w:color="000000" w:fill="FFD9D9"/>
            <w:vAlign w:val="center"/>
            <w:hideMark/>
          </w:tcPr>
          <w:p w14:paraId="2E86A5EB" w14:textId="77777777" w:rsidR="00B73C4A" w:rsidRPr="002421DD" w:rsidRDefault="00B73C4A" w:rsidP="00B73C4A">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6" w:type="pct"/>
            <w:tcBorders>
              <w:top w:val="nil"/>
              <w:left w:val="nil"/>
              <w:bottom w:val="single" w:sz="4" w:space="0" w:color="auto"/>
              <w:right w:val="single" w:sz="4" w:space="0" w:color="auto"/>
            </w:tcBorders>
            <w:shd w:val="clear" w:color="000000" w:fill="FFD9D9"/>
            <w:noWrap/>
            <w:vAlign w:val="center"/>
            <w:hideMark/>
          </w:tcPr>
          <w:p w14:paraId="7E97EECD"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1 575.08</w:t>
            </w:r>
          </w:p>
        </w:tc>
        <w:tc>
          <w:tcPr>
            <w:tcW w:w="206" w:type="pct"/>
            <w:tcBorders>
              <w:top w:val="nil"/>
              <w:left w:val="nil"/>
              <w:bottom w:val="single" w:sz="4" w:space="0" w:color="auto"/>
              <w:right w:val="single" w:sz="4" w:space="0" w:color="auto"/>
            </w:tcBorders>
            <w:shd w:val="clear" w:color="000000" w:fill="FFD9D9"/>
            <w:noWrap/>
            <w:vAlign w:val="center"/>
            <w:hideMark/>
          </w:tcPr>
          <w:p w14:paraId="25B124C9"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1 638.08</w:t>
            </w:r>
          </w:p>
        </w:tc>
        <w:tc>
          <w:tcPr>
            <w:tcW w:w="206" w:type="pct"/>
            <w:tcBorders>
              <w:top w:val="nil"/>
              <w:left w:val="nil"/>
              <w:bottom w:val="single" w:sz="4" w:space="0" w:color="auto"/>
              <w:right w:val="single" w:sz="4" w:space="0" w:color="auto"/>
            </w:tcBorders>
            <w:shd w:val="clear" w:color="000000" w:fill="FFD9D9"/>
            <w:noWrap/>
            <w:vAlign w:val="center"/>
            <w:hideMark/>
          </w:tcPr>
          <w:p w14:paraId="17DD05AB"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1 703.61</w:t>
            </w:r>
          </w:p>
        </w:tc>
        <w:tc>
          <w:tcPr>
            <w:tcW w:w="206" w:type="pct"/>
            <w:tcBorders>
              <w:top w:val="nil"/>
              <w:left w:val="nil"/>
              <w:bottom w:val="single" w:sz="4" w:space="0" w:color="auto"/>
              <w:right w:val="single" w:sz="4" w:space="0" w:color="auto"/>
            </w:tcBorders>
            <w:shd w:val="clear" w:color="000000" w:fill="FFD9D9"/>
            <w:noWrap/>
            <w:vAlign w:val="center"/>
            <w:hideMark/>
          </w:tcPr>
          <w:p w14:paraId="152F3203"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1 771.75</w:t>
            </w:r>
          </w:p>
        </w:tc>
        <w:tc>
          <w:tcPr>
            <w:tcW w:w="206" w:type="pct"/>
            <w:tcBorders>
              <w:top w:val="nil"/>
              <w:left w:val="nil"/>
              <w:bottom w:val="single" w:sz="4" w:space="0" w:color="auto"/>
              <w:right w:val="single" w:sz="4" w:space="0" w:color="auto"/>
            </w:tcBorders>
            <w:shd w:val="clear" w:color="000000" w:fill="FFD9D9"/>
            <w:noWrap/>
            <w:vAlign w:val="center"/>
            <w:hideMark/>
          </w:tcPr>
          <w:p w14:paraId="4E9E5C1B"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1 842.62</w:t>
            </w:r>
          </w:p>
        </w:tc>
        <w:tc>
          <w:tcPr>
            <w:tcW w:w="206" w:type="pct"/>
            <w:tcBorders>
              <w:top w:val="nil"/>
              <w:left w:val="nil"/>
              <w:bottom w:val="single" w:sz="4" w:space="0" w:color="auto"/>
              <w:right w:val="single" w:sz="4" w:space="0" w:color="auto"/>
            </w:tcBorders>
            <w:shd w:val="clear" w:color="000000" w:fill="FFD9D9"/>
            <w:noWrap/>
            <w:vAlign w:val="center"/>
            <w:hideMark/>
          </w:tcPr>
          <w:p w14:paraId="2C40486F"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1 916.33</w:t>
            </w:r>
          </w:p>
        </w:tc>
        <w:tc>
          <w:tcPr>
            <w:tcW w:w="206" w:type="pct"/>
            <w:tcBorders>
              <w:top w:val="nil"/>
              <w:left w:val="nil"/>
              <w:bottom w:val="single" w:sz="4" w:space="0" w:color="auto"/>
              <w:right w:val="single" w:sz="4" w:space="0" w:color="auto"/>
            </w:tcBorders>
            <w:shd w:val="clear" w:color="000000" w:fill="FFD9D9"/>
            <w:noWrap/>
            <w:vAlign w:val="center"/>
            <w:hideMark/>
          </w:tcPr>
          <w:p w14:paraId="39278EE2"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1 992.98</w:t>
            </w:r>
          </w:p>
        </w:tc>
        <w:tc>
          <w:tcPr>
            <w:tcW w:w="206" w:type="pct"/>
            <w:tcBorders>
              <w:top w:val="nil"/>
              <w:left w:val="nil"/>
              <w:bottom w:val="single" w:sz="4" w:space="0" w:color="auto"/>
              <w:right w:val="single" w:sz="4" w:space="0" w:color="auto"/>
            </w:tcBorders>
            <w:shd w:val="clear" w:color="000000" w:fill="FFD9D9"/>
            <w:noWrap/>
            <w:vAlign w:val="center"/>
            <w:hideMark/>
          </w:tcPr>
          <w:p w14:paraId="3DA155A9"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2 072.70</w:t>
            </w:r>
          </w:p>
        </w:tc>
        <w:tc>
          <w:tcPr>
            <w:tcW w:w="206" w:type="pct"/>
            <w:tcBorders>
              <w:top w:val="nil"/>
              <w:left w:val="nil"/>
              <w:bottom w:val="single" w:sz="4" w:space="0" w:color="auto"/>
              <w:right w:val="single" w:sz="4" w:space="0" w:color="auto"/>
            </w:tcBorders>
            <w:shd w:val="clear" w:color="000000" w:fill="FFD9D9"/>
            <w:noWrap/>
            <w:vAlign w:val="center"/>
            <w:hideMark/>
          </w:tcPr>
          <w:p w14:paraId="715FFAE6"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2 155.61</w:t>
            </w:r>
          </w:p>
        </w:tc>
        <w:tc>
          <w:tcPr>
            <w:tcW w:w="206" w:type="pct"/>
            <w:tcBorders>
              <w:top w:val="nil"/>
              <w:left w:val="nil"/>
              <w:bottom w:val="single" w:sz="4" w:space="0" w:color="auto"/>
              <w:right w:val="single" w:sz="4" w:space="0" w:color="auto"/>
            </w:tcBorders>
            <w:shd w:val="clear" w:color="000000" w:fill="FFD9D9"/>
            <w:noWrap/>
            <w:vAlign w:val="center"/>
            <w:hideMark/>
          </w:tcPr>
          <w:p w14:paraId="0A2946D7"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2 241.83</w:t>
            </w:r>
          </w:p>
        </w:tc>
        <w:tc>
          <w:tcPr>
            <w:tcW w:w="206" w:type="pct"/>
            <w:tcBorders>
              <w:top w:val="nil"/>
              <w:left w:val="nil"/>
              <w:bottom w:val="single" w:sz="4" w:space="0" w:color="auto"/>
              <w:right w:val="single" w:sz="4" w:space="0" w:color="auto"/>
            </w:tcBorders>
            <w:shd w:val="clear" w:color="000000" w:fill="FFD9D9"/>
            <w:noWrap/>
            <w:vAlign w:val="center"/>
            <w:hideMark/>
          </w:tcPr>
          <w:p w14:paraId="6C8F4E31"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2 331.50</w:t>
            </w:r>
          </w:p>
        </w:tc>
        <w:tc>
          <w:tcPr>
            <w:tcW w:w="206" w:type="pct"/>
            <w:tcBorders>
              <w:top w:val="nil"/>
              <w:left w:val="nil"/>
              <w:bottom w:val="single" w:sz="4" w:space="0" w:color="auto"/>
              <w:right w:val="single" w:sz="4" w:space="0" w:color="auto"/>
            </w:tcBorders>
            <w:shd w:val="clear" w:color="000000" w:fill="FFD9D9"/>
            <w:noWrap/>
            <w:vAlign w:val="center"/>
            <w:hideMark/>
          </w:tcPr>
          <w:p w14:paraId="50B78E75"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2 424.76</w:t>
            </w:r>
          </w:p>
        </w:tc>
        <w:tc>
          <w:tcPr>
            <w:tcW w:w="206" w:type="pct"/>
            <w:tcBorders>
              <w:top w:val="nil"/>
              <w:left w:val="nil"/>
              <w:bottom w:val="single" w:sz="4" w:space="0" w:color="auto"/>
              <w:right w:val="single" w:sz="4" w:space="0" w:color="auto"/>
            </w:tcBorders>
            <w:shd w:val="clear" w:color="000000" w:fill="FFD9D9"/>
            <w:noWrap/>
            <w:vAlign w:val="center"/>
            <w:hideMark/>
          </w:tcPr>
          <w:p w14:paraId="2CE104A2"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2 521.75</w:t>
            </w:r>
          </w:p>
        </w:tc>
        <w:tc>
          <w:tcPr>
            <w:tcW w:w="206" w:type="pct"/>
            <w:tcBorders>
              <w:top w:val="nil"/>
              <w:left w:val="nil"/>
              <w:bottom w:val="single" w:sz="4" w:space="0" w:color="auto"/>
              <w:right w:val="single" w:sz="4" w:space="0" w:color="auto"/>
            </w:tcBorders>
            <w:shd w:val="clear" w:color="000000" w:fill="FFD9D9"/>
            <w:noWrap/>
            <w:vAlign w:val="center"/>
            <w:hideMark/>
          </w:tcPr>
          <w:p w14:paraId="4F7B846E"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2 622.62</w:t>
            </w:r>
          </w:p>
        </w:tc>
        <w:tc>
          <w:tcPr>
            <w:tcW w:w="206" w:type="pct"/>
            <w:tcBorders>
              <w:top w:val="nil"/>
              <w:left w:val="nil"/>
              <w:bottom w:val="single" w:sz="4" w:space="0" w:color="auto"/>
              <w:right w:val="single" w:sz="4" w:space="0" w:color="auto"/>
            </w:tcBorders>
            <w:shd w:val="clear" w:color="000000" w:fill="FFD9D9"/>
            <w:noWrap/>
            <w:vAlign w:val="center"/>
            <w:hideMark/>
          </w:tcPr>
          <w:p w14:paraId="50945809"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2 727.53</w:t>
            </w:r>
          </w:p>
        </w:tc>
        <w:tc>
          <w:tcPr>
            <w:tcW w:w="206" w:type="pct"/>
            <w:tcBorders>
              <w:top w:val="nil"/>
              <w:left w:val="nil"/>
              <w:bottom w:val="single" w:sz="4" w:space="0" w:color="auto"/>
              <w:right w:val="single" w:sz="4" w:space="0" w:color="auto"/>
            </w:tcBorders>
            <w:shd w:val="clear" w:color="000000" w:fill="FFD9D9"/>
            <w:noWrap/>
            <w:vAlign w:val="center"/>
            <w:hideMark/>
          </w:tcPr>
          <w:p w14:paraId="66023692"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2 836.63</w:t>
            </w:r>
          </w:p>
        </w:tc>
        <w:tc>
          <w:tcPr>
            <w:tcW w:w="835" w:type="pct"/>
            <w:tcBorders>
              <w:top w:val="nil"/>
              <w:left w:val="nil"/>
              <w:bottom w:val="single" w:sz="4" w:space="0" w:color="auto"/>
              <w:right w:val="single" w:sz="4" w:space="0" w:color="auto"/>
            </w:tcBorders>
            <w:shd w:val="clear" w:color="auto" w:fill="auto"/>
            <w:noWrap/>
            <w:vAlign w:val="center"/>
            <w:hideMark/>
          </w:tcPr>
          <w:p w14:paraId="7DF46F0E" w14:textId="77777777" w:rsidR="00B73C4A" w:rsidRPr="002421DD" w:rsidRDefault="00B73C4A" w:rsidP="00B73C4A">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B73C4A" w:rsidRPr="002421DD" w14:paraId="4F3DC822" w14:textId="77777777" w:rsidTr="00936B98">
        <w:trPr>
          <w:trHeight w:val="285"/>
        </w:trPr>
        <w:tc>
          <w:tcPr>
            <w:tcW w:w="667" w:type="pct"/>
            <w:tcBorders>
              <w:top w:val="nil"/>
              <w:left w:val="single" w:sz="4" w:space="0" w:color="auto"/>
              <w:bottom w:val="single" w:sz="4" w:space="0" w:color="auto"/>
              <w:right w:val="single" w:sz="4" w:space="0" w:color="auto"/>
            </w:tcBorders>
            <w:shd w:val="clear" w:color="000000" w:fill="FFD9D9"/>
            <w:noWrap/>
            <w:vAlign w:val="center"/>
            <w:hideMark/>
          </w:tcPr>
          <w:p w14:paraId="5695E252"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Итого операционные (подконтрольные) расходы</w:t>
            </w:r>
          </w:p>
        </w:tc>
        <w:tc>
          <w:tcPr>
            <w:tcW w:w="205" w:type="pct"/>
            <w:tcBorders>
              <w:top w:val="nil"/>
              <w:left w:val="nil"/>
              <w:bottom w:val="single" w:sz="4" w:space="0" w:color="auto"/>
              <w:right w:val="single" w:sz="4" w:space="0" w:color="auto"/>
            </w:tcBorders>
            <w:shd w:val="clear" w:color="000000" w:fill="FFD9D9"/>
            <w:vAlign w:val="center"/>
            <w:hideMark/>
          </w:tcPr>
          <w:p w14:paraId="4F183BC1"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6" w:type="pct"/>
            <w:tcBorders>
              <w:top w:val="nil"/>
              <w:left w:val="nil"/>
              <w:bottom w:val="single" w:sz="4" w:space="0" w:color="auto"/>
              <w:right w:val="single" w:sz="4" w:space="0" w:color="auto"/>
            </w:tcBorders>
            <w:shd w:val="clear" w:color="000000" w:fill="FFD9D9"/>
            <w:noWrap/>
            <w:vAlign w:val="center"/>
            <w:hideMark/>
          </w:tcPr>
          <w:p w14:paraId="6FB93E64"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2 747.63</w:t>
            </w:r>
          </w:p>
        </w:tc>
        <w:tc>
          <w:tcPr>
            <w:tcW w:w="206" w:type="pct"/>
            <w:tcBorders>
              <w:top w:val="nil"/>
              <w:left w:val="nil"/>
              <w:bottom w:val="single" w:sz="4" w:space="0" w:color="auto"/>
              <w:right w:val="single" w:sz="4" w:space="0" w:color="auto"/>
            </w:tcBorders>
            <w:shd w:val="clear" w:color="000000" w:fill="FFD9D9"/>
            <w:noWrap/>
            <w:vAlign w:val="center"/>
            <w:hideMark/>
          </w:tcPr>
          <w:p w14:paraId="309B7605"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2 857.54</w:t>
            </w:r>
          </w:p>
        </w:tc>
        <w:tc>
          <w:tcPr>
            <w:tcW w:w="206" w:type="pct"/>
            <w:tcBorders>
              <w:top w:val="nil"/>
              <w:left w:val="nil"/>
              <w:bottom w:val="single" w:sz="4" w:space="0" w:color="auto"/>
              <w:right w:val="single" w:sz="4" w:space="0" w:color="auto"/>
            </w:tcBorders>
            <w:shd w:val="clear" w:color="000000" w:fill="FFD9D9"/>
            <w:noWrap/>
            <w:vAlign w:val="center"/>
            <w:hideMark/>
          </w:tcPr>
          <w:p w14:paraId="570B62AD"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2 971.84</w:t>
            </w:r>
          </w:p>
        </w:tc>
        <w:tc>
          <w:tcPr>
            <w:tcW w:w="206" w:type="pct"/>
            <w:tcBorders>
              <w:top w:val="nil"/>
              <w:left w:val="nil"/>
              <w:bottom w:val="single" w:sz="4" w:space="0" w:color="auto"/>
              <w:right w:val="single" w:sz="4" w:space="0" w:color="auto"/>
            </w:tcBorders>
            <w:shd w:val="clear" w:color="000000" w:fill="FFD9D9"/>
            <w:noWrap/>
            <w:vAlign w:val="center"/>
            <w:hideMark/>
          </w:tcPr>
          <w:p w14:paraId="6AD55DE9"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3 090.71</w:t>
            </w:r>
          </w:p>
        </w:tc>
        <w:tc>
          <w:tcPr>
            <w:tcW w:w="206" w:type="pct"/>
            <w:tcBorders>
              <w:top w:val="nil"/>
              <w:left w:val="nil"/>
              <w:bottom w:val="single" w:sz="4" w:space="0" w:color="auto"/>
              <w:right w:val="single" w:sz="4" w:space="0" w:color="auto"/>
            </w:tcBorders>
            <w:shd w:val="clear" w:color="000000" w:fill="FFD9D9"/>
            <w:noWrap/>
            <w:vAlign w:val="center"/>
            <w:hideMark/>
          </w:tcPr>
          <w:p w14:paraId="1680B666"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3 214.34</w:t>
            </w:r>
          </w:p>
        </w:tc>
        <w:tc>
          <w:tcPr>
            <w:tcW w:w="206" w:type="pct"/>
            <w:tcBorders>
              <w:top w:val="nil"/>
              <w:left w:val="nil"/>
              <w:bottom w:val="single" w:sz="4" w:space="0" w:color="auto"/>
              <w:right w:val="single" w:sz="4" w:space="0" w:color="auto"/>
            </w:tcBorders>
            <w:shd w:val="clear" w:color="000000" w:fill="FFD9D9"/>
            <w:noWrap/>
            <w:vAlign w:val="center"/>
            <w:hideMark/>
          </w:tcPr>
          <w:p w14:paraId="62E2192E"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3 342.91</w:t>
            </w:r>
          </w:p>
        </w:tc>
        <w:tc>
          <w:tcPr>
            <w:tcW w:w="206" w:type="pct"/>
            <w:tcBorders>
              <w:top w:val="nil"/>
              <w:left w:val="nil"/>
              <w:bottom w:val="single" w:sz="4" w:space="0" w:color="auto"/>
              <w:right w:val="single" w:sz="4" w:space="0" w:color="auto"/>
            </w:tcBorders>
            <w:shd w:val="clear" w:color="000000" w:fill="FFD9D9"/>
            <w:noWrap/>
            <w:vAlign w:val="center"/>
            <w:hideMark/>
          </w:tcPr>
          <w:p w14:paraId="16ECE769"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3 476.63</w:t>
            </w:r>
          </w:p>
        </w:tc>
        <w:tc>
          <w:tcPr>
            <w:tcW w:w="206" w:type="pct"/>
            <w:tcBorders>
              <w:top w:val="nil"/>
              <w:left w:val="nil"/>
              <w:bottom w:val="single" w:sz="4" w:space="0" w:color="auto"/>
              <w:right w:val="single" w:sz="4" w:space="0" w:color="auto"/>
            </w:tcBorders>
            <w:shd w:val="clear" w:color="000000" w:fill="FFD9D9"/>
            <w:noWrap/>
            <w:vAlign w:val="center"/>
            <w:hideMark/>
          </w:tcPr>
          <w:p w14:paraId="197657A0"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3 615.69</w:t>
            </w:r>
          </w:p>
        </w:tc>
        <w:tc>
          <w:tcPr>
            <w:tcW w:w="206" w:type="pct"/>
            <w:tcBorders>
              <w:top w:val="nil"/>
              <w:left w:val="nil"/>
              <w:bottom w:val="single" w:sz="4" w:space="0" w:color="auto"/>
              <w:right w:val="single" w:sz="4" w:space="0" w:color="auto"/>
            </w:tcBorders>
            <w:shd w:val="clear" w:color="000000" w:fill="FFD9D9"/>
            <w:noWrap/>
            <w:vAlign w:val="center"/>
            <w:hideMark/>
          </w:tcPr>
          <w:p w14:paraId="6C0C5C9B"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3 760.32</w:t>
            </w:r>
          </w:p>
        </w:tc>
        <w:tc>
          <w:tcPr>
            <w:tcW w:w="206" w:type="pct"/>
            <w:tcBorders>
              <w:top w:val="nil"/>
              <w:left w:val="nil"/>
              <w:bottom w:val="single" w:sz="4" w:space="0" w:color="auto"/>
              <w:right w:val="single" w:sz="4" w:space="0" w:color="auto"/>
            </w:tcBorders>
            <w:shd w:val="clear" w:color="000000" w:fill="FFD9D9"/>
            <w:noWrap/>
            <w:vAlign w:val="center"/>
            <w:hideMark/>
          </w:tcPr>
          <w:p w14:paraId="31498B17"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3 910.73</w:t>
            </w:r>
          </w:p>
        </w:tc>
        <w:tc>
          <w:tcPr>
            <w:tcW w:w="206" w:type="pct"/>
            <w:tcBorders>
              <w:top w:val="nil"/>
              <w:left w:val="nil"/>
              <w:bottom w:val="single" w:sz="4" w:space="0" w:color="auto"/>
              <w:right w:val="single" w:sz="4" w:space="0" w:color="auto"/>
            </w:tcBorders>
            <w:shd w:val="clear" w:color="000000" w:fill="FFD9D9"/>
            <w:noWrap/>
            <w:vAlign w:val="center"/>
            <w:hideMark/>
          </w:tcPr>
          <w:p w14:paraId="6D69B0AB"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4 067.16</w:t>
            </w:r>
          </w:p>
        </w:tc>
        <w:tc>
          <w:tcPr>
            <w:tcW w:w="206" w:type="pct"/>
            <w:tcBorders>
              <w:top w:val="nil"/>
              <w:left w:val="nil"/>
              <w:bottom w:val="single" w:sz="4" w:space="0" w:color="auto"/>
              <w:right w:val="single" w:sz="4" w:space="0" w:color="auto"/>
            </w:tcBorders>
            <w:shd w:val="clear" w:color="000000" w:fill="FFD9D9"/>
            <w:noWrap/>
            <w:vAlign w:val="center"/>
            <w:hideMark/>
          </w:tcPr>
          <w:p w14:paraId="0AAB7C9F"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4 229.85</w:t>
            </w:r>
          </w:p>
        </w:tc>
        <w:tc>
          <w:tcPr>
            <w:tcW w:w="206" w:type="pct"/>
            <w:tcBorders>
              <w:top w:val="nil"/>
              <w:left w:val="nil"/>
              <w:bottom w:val="single" w:sz="4" w:space="0" w:color="auto"/>
              <w:right w:val="single" w:sz="4" w:space="0" w:color="auto"/>
            </w:tcBorders>
            <w:shd w:val="clear" w:color="000000" w:fill="FFD9D9"/>
            <w:noWrap/>
            <w:vAlign w:val="center"/>
            <w:hideMark/>
          </w:tcPr>
          <w:p w14:paraId="6FD893D6"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4 399.04</w:t>
            </w:r>
          </w:p>
        </w:tc>
        <w:tc>
          <w:tcPr>
            <w:tcW w:w="206" w:type="pct"/>
            <w:tcBorders>
              <w:top w:val="nil"/>
              <w:left w:val="nil"/>
              <w:bottom w:val="single" w:sz="4" w:space="0" w:color="auto"/>
              <w:right w:val="single" w:sz="4" w:space="0" w:color="auto"/>
            </w:tcBorders>
            <w:shd w:val="clear" w:color="000000" w:fill="FFD9D9"/>
            <w:noWrap/>
            <w:vAlign w:val="center"/>
            <w:hideMark/>
          </w:tcPr>
          <w:p w14:paraId="62AC5BCC"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4 575.01</w:t>
            </w:r>
          </w:p>
        </w:tc>
        <w:tc>
          <w:tcPr>
            <w:tcW w:w="206" w:type="pct"/>
            <w:tcBorders>
              <w:top w:val="nil"/>
              <w:left w:val="nil"/>
              <w:bottom w:val="single" w:sz="4" w:space="0" w:color="auto"/>
              <w:right w:val="single" w:sz="4" w:space="0" w:color="auto"/>
            </w:tcBorders>
            <w:shd w:val="clear" w:color="000000" w:fill="FFD9D9"/>
            <w:noWrap/>
            <w:vAlign w:val="center"/>
            <w:hideMark/>
          </w:tcPr>
          <w:p w14:paraId="094A800C"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4 758.01</w:t>
            </w:r>
          </w:p>
        </w:tc>
        <w:tc>
          <w:tcPr>
            <w:tcW w:w="206" w:type="pct"/>
            <w:tcBorders>
              <w:top w:val="nil"/>
              <w:left w:val="nil"/>
              <w:bottom w:val="single" w:sz="4" w:space="0" w:color="auto"/>
              <w:right w:val="single" w:sz="4" w:space="0" w:color="auto"/>
            </w:tcBorders>
            <w:shd w:val="clear" w:color="000000" w:fill="FFD9D9"/>
            <w:noWrap/>
            <w:vAlign w:val="center"/>
            <w:hideMark/>
          </w:tcPr>
          <w:p w14:paraId="0A1F0529"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4 948.33</w:t>
            </w:r>
          </w:p>
        </w:tc>
        <w:tc>
          <w:tcPr>
            <w:tcW w:w="835" w:type="pct"/>
            <w:tcBorders>
              <w:top w:val="nil"/>
              <w:left w:val="nil"/>
              <w:bottom w:val="single" w:sz="4" w:space="0" w:color="auto"/>
              <w:right w:val="single" w:sz="4" w:space="0" w:color="auto"/>
            </w:tcBorders>
            <w:shd w:val="clear" w:color="auto" w:fill="auto"/>
            <w:noWrap/>
            <w:vAlign w:val="center"/>
            <w:hideMark/>
          </w:tcPr>
          <w:p w14:paraId="63159D3B" w14:textId="77777777" w:rsidR="00B73C4A" w:rsidRPr="002421DD" w:rsidRDefault="00B73C4A" w:rsidP="00B73C4A">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w:t>
            </w:r>
          </w:p>
        </w:tc>
      </w:tr>
      <w:tr w:rsidR="00B73C4A" w:rsidRPr="002421DD" w14:paraId="5BC65CBB"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1033A92E" w14:textId="77777777" w:rsidR="00B73C4A" w:rsidRPr="002421DD" w:rsidRDefault="00B73C4A" w:rsidP="00B73C4A">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Неподконтрольные расходы</w:t>
            </w:r>
          </w:p>
        </w:tc>
        <w:tc>
          <w:tcPr>
            <w:tcW w:w="205" w:type="pct"/>
            <w:tcBorders>
              <w:top w:val="nil"/>
              <w:left w:val="nil"/>
              <w:bottom w:val="single" w:sz="4" w:space="0" w:color="auto"/>
              <w:right w:val="single" w:sz="4" w:space="0" w:color="auto"/>
            </w:tcBorders>
            <w:shd w:val="clear" w:color="000000" w:fill="FFFF66"/>
            <w:vAlign w:val="center"/>
            <w:hideMark/>
          </w:tcPr>
          <w:p w14:paraId="28EE019C"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6" w:type="pct"/>
            <w:tcBorders>
              <w:top w:val="nil"/>
              <w:left w:val="nil"/>
              <w:bottom w:val="single" w:sz="4" w:space="0" w:color="auto"/>
              <w:right w:val="single" w:sz="4" w:space="0" w:color="auto"/>
            </w:tcBorders>
            <w:shd w:val="clear" w:color="000000" w:fill="FFFF66"/>
            <w:noWrap/>
            <w:vAlign w:val="center"/>
            <w:hideMark/>
          </w:tcPr>
          <w:p w14:paraId="4DC0847B"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4 484.67</w:t>
            </w:r>
          </w:p>
        </w:tc>
        <w:tc>
          <w:tcPr>
            <w:tcW w:w="206" w:type="pct"/>
            <w:tcBorders>
              <w:top w:val="nil"/>
              <w:left w:val="nil"/>
              <w:bottom w:val="single" w:sz="4" w:space="0" w:color="auto"/>
              <w:right w:val="single" w:sz="4" w:space="0" w:color="auto"/>
            </w:tcBorders>
            <w:shd w:val="clear" w:color="000000" w:fill="FFFF66"/>
            <w:noWrap/>
            <w:vAlign w:val="center"/>
            <w:hideMark/>
          </w:tcPr>
          <w:p w14:paraId="6DA72F1C"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4 664.06</w:t>
            </w:r>
          </w:p>
        </w:tc>
        <w:tc>
          <w:tcPr>
            <w:tcW w:w="206" w:type="pct"/>
            <w:tcBorders>
              <w:top w:val="nil"/>
              <w:left w:val="nil"/>
              <w:bottom w:val="single" w:sz="4" w:space="0" w:color="auto"/>
              <w:right w:val="single" w:sz="4" w:space="0" w:color="auto"/>
            </w:tcBorders>
            <w:shd w:val="clear" w:color="000000" w:fill="FFFF66"/>
            <w:noWrap/>
            <w:vAlign w:val="center"/>
            <w:hideMark/>
          </w:tcPr>
          <w:p w14:paraId="41C72980"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4 850.62</w:t>
            </w:r>
          </w:p>
        </w:tc>
        <w:tc>
          <w:tcPr>
            <w:tcW w:w="206" w:type="pct"/>
            <w:tcBorders>
              <w:top w:val="nil"/>
              <w:left w:val="nil"/>
              <w:bottom w:val="single" w:sz="4" w:space="0" w:color="auto"/>
              <w:right w:val="single" w:sz="4" w:space="0" w:color="auto"/>
            </w:tcBorders>
            <w:shd w:val="clear" w:color="000000" w:fill="FFFF66"/>
            <w:noWrap/>
            <w:vAlign w:val="center"/>
            <w:hideMark/>
          </w:tcPr>
          <w:p w14:paraId="108FF5BC"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5 044.64</w:t>
            </w:r>
          </w:p>
        </w:tc>
        <w:tc>
          <w:tcPr>
            <w:tcW w:w="206" w:type="pct"/>
            <w:tcBorders>
              <w:top w:val="nil"/>
              <w:left w:val="nil"/>
              <w:bottom w:val="single" w:sz="4" w:space="0" w:color="auto"/>
              <w:right w:val="single" w:sz="4" w:space="0" w:color="auto"/>
            </w:tcBorders>
            <w:shd w:val="clear" w:color="000000" w:fill="FFFF66"/>
            <w:noWrap/>
            <w:vAlign w:val="center"/>
            <w:hideMark/>
          </w:tcPr>
          <w:p w14:paraId="7DD2E5CA"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5 246.43</w:t>
            </w:r>
          </w:p>
        </w:tc>
        <w:tc>
          <w:tcPr>
            <w:tcW w:w="206" w:type="pct"/>
            <w:tcBorders>
              <w:top w:val="nil"/>
              <w:left w:val="nil"/>
              <w:bottom w:val="single" w:sz="4" w:space="0" w:color="auto"/>
              <w:right w:val="single" w:sz="4" w:space="0" w:color="auto"/>
            </w:tcBorders>
            <w:shd w:val="clear" w:color="000000" w:fill="FFFF66"/>
            <w:noWrap/>
            <w:vAlign w:val="center"/>
            <w:hideMark/>
          </w:tcPr>
          <w:p w14:paraId="1EC674F0"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5 456.29</w:t>
            </w:r>
          </w:p>
        </w:tc>
        <w:tc>
          <w:tcPr>
            <w:tcW w:w="206" w:type="pct"/>
            <w:tcBorders>
              <w:top w:val="nil"/>
              <w:left w:val="nil"/>
              <w:bottom w:val="single" w:sz="4" w:space="0" w:color="auto"/>
              <w:right w:val="single" w:sz="4" w:space="0" w:color="auto"/>
            </w:tcBorders>
            <w:shd w:val="clear" w:color="000000" w:fill="FFFF66"/>
            <w:noWrap/>
            <w:vAlign w:val="center"/>
            <w:hideMark/>
          </w:tcPr>
          <w:p w14:paraId="3E80ED16"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5 674.54</w:t>
            </w:r>
          </w:p>
        </w:tc>
        <w:tc>
          <w:tcPr>
            <w:tcW w:w="206" w:type="pct"/>
            <w:tcBorders>
              <w:top w:val="nil"/>
              <w:left w:val="nil"/>
              <w:bottom w:val="single" w:sz="4" w:space="0" w:color="auto"/>
              <w:right w:val="single" w:sz="4" w:space="0" w:color="auto"/>
            </w:tcBorders>
            <w:shd w:val="clear" w:color="000000" w:fill="FFFF66"/>
            <w:noWrap/>
            <w:vAlign w:val="center"/>
            <w:hideMark/>
          </w:tcPr>
          <w:p w14:paraId="73142CEC"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5 901.52</w:t>
            </w:r>
          </w:p>
        </w:tc>
        <w:tc>
          <w:tcPr>
            <w:tcW w:w="206" w:type="pct"/>
            <w:tcBorders>
              <w:top w:val="nil"/>
              <w:left w:val="nil"/>
              <w:bottom w:val="single" w:sz="4" w:space="0" w:color="auto"/>
              <w:right w:val="single" w:sz="4" w:space="0" w:color="auto"/>
            </w:tcBorders>
            <w:shd w:val="clear" w:color="000000" w:fill="FFFF66"/>
            <w:noWrap/>
            <w:vAlign w:val="center"/>
            <w:hideMark/>
          </w:tcPr>
          <w:p w14:paraId="680C41F5"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6 137.58</w:t>
            </w:r>
          </w:p>
        </w:tc>
        <w:tc>
          <w:tcPr>
            <w:tcW w:w="206" w:type="pct"/>
            <w:tcBorders>
              <w:top w:val="nil"/>
              <w:left w:val="nil"/>
              <w:bottom w:val="single" w:sz="4" w:space="0" w:color="auto"/>
              <w:right w:val="single" w:sz="4" w:space="0" w:color="auto"/>
            </w:tcBorders>
            <w:shd w:val="clear" w:color="000000" w:fill="FFFF66"/>
            <w:noWrap/>
            <w:vAlign w:val="center"/>
            <w:hideMark/>
          </w:tcPr>
          <w:p w14:paraId="394B4752"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6 383.08</w:t>
            </w:r>
          </w:p>
        </w:tc>
        <w:tc>
          <w:tcPr>
            <w:tcW w:w="206" w:type="pct"/>
            <w:tcBorders>
              <w:top w:val="nil"/>
              <w:left w:val="nil"/>
              <w:bottom w:val="single" w:sz="4" w:space="0" w:color="auto"/>
              <w:right w:val="single" w:sz="4" w:space="0" w:color="auto"/>
            </w:tcBorders>
            <w:shd w:val="clear" w:color="000000" w:fill="FFFF66"/>
            <w:noWrap/>
            <w:vAlign w:val="center"/>
            <w:hideMark/>
          </w:tcPr>
          <w:p w14:paraId="17FBDD2C"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6 638.41</w:t>
            </w:r>
          </w:p>
        </w:tc>
        <w:tc>
          <w:tcPr>
            <w:tcW w:w="206" w:type="pct"/>
            <w:tcBorders>
              <w:top w:val="nil"/>
              <w:left w:val="nil"/>
              <w:bottom w:val="single" w:sz="4" w:space="0" w:color="auto"/>
              <w:right w:val="single" w:sz="4" w:space="0" w:color="auto"/>
            </w:tcBorders>
            <w:shd w:val="clear" w:color="000000" w:fill="FFFF66"/>
            <w:noWrap/>
            <w:vAlign w:val="center"/>
            <w:hideMark/>
          </w:tcPr>
          <w:p w14:paraId="3460A64B"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6 903.94</w:t>
            </w:r>
          </w:p>
        </w:tc>
        <w:tc>
          <w:tcPr>
            <w:tcW w:w="206" w:type="pct"/>
            <w:tcBorders>
              <w:top w:val="nil"/>
              <w:left w:val="nil"/>
              <w:bottom w:val="single" w:sz="4" w:space="0" w:color="auto"/>
              <w:right w:val="single" w:sz="4" w:space="0" w:color="auto"/>
            </w:tcBorders>
            <w:shd w:val="clear" w:color="000000" w:fill="FFFF66"/>
            <w:noWrap/>
            <w:vAlign w:val="center"/>
            <w:hideMark/>
          </w:tcPr>
          <w:p w14:paraId="7AD865C2"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7 180.10</w:t>
            </w:r>
          </w:p>
        </w:tc>
        <w:tc>
          <w:tcPr>
            <w:tcW w:w="206" w:type="pct"/>
            <w:tcBorders>
              <w:top w:val="nil"/>
              <w:left w:val="nil"/>
              <w:bottom w:val="single" w:sz="4" w:space="0" w:color="auto"/>
              <w:right w:val="single" w:sz="4" w:space="0" w:color="auto"/>
            </w:tcBorders>
            <w:shd w:val="clear" w:color="000000" w:fill="FFFF66"/>
            <w:noWrap/>
            <w:vAlign w:val="center"/>
            <w:hideMark/>
          </w:tcPr>
          <w:p w14:paraId="5AC4AD80"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7 467.31</w:t>
            </w:r>
          </w:p>
        </w:tc>
        <w:tc>
          <w:tcPr>
            <w:tcW w:w="206" w:type="pct"/>
            <w:tcBorders>
              <w:top w:val="nil"/>
              <w:left w:val="nil"/>
              <w:bottom w:val="single" w:sz="4" w:space="0" w:color="auto"/>
              <w:right w:val="single" w:sz="4" w:space="0" w:color="auto"/>
            </w:tcBorders>
            <w:shd w:val="clear" w:color="000000" w:fill="FFFF66"/>
            <w:noWrap/>
            <w:vAlign w:val="center"/>
            <w:hideMark/>
          </w:tcPr>
          <w:p w14:paraId="4640E23D"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7 766.00</w:t>
            </w:r>
          </w:p>
        </w:tc>
        <w:tc>
          <w:tcPr>
            <w:tcW w:w="206" w:type="pct"/>
            <w:tcBorders>
              <w:top w:val="nil"/>
              <w:left w:val="nil"/>
              <w:bottom w:val="single" w:sz="4" w:space="0" w:color="auto"/>
              <w:right w:val="single" w:sz="4" w:space="0" w:color="auto"/>
            </w:tcBorders>
            <w:shd w:val="clear" w:color="000000" w:fill="FFFF66"/>
            <w:noWrap/>
            <w:vAlign w:val="center"/>
            <w:hideMark/>
          </w:tcPr>
          <w:p w14:paraId="423416BA"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8 076.64</w:t>
            </w:r>
          </w:p>
        </w:tc>
        <w:tc>
          <w:tcPr>
            <w:tcW w:w="835" w:type="pct"/>
            <w:tcBorders>
              <w:top w:val="nil"/>
              <w:left w:val="nil"/>
              <w:bottom w:val="single" w:sz="4" w:space="0" w:color="auto"/>
              <w:right w:val="single" w:sz="4" w:space="0" w:color="auto"/>
            </w:tcBorders>
            <w:shd w:val="clear" w:color="auto" w:fill="auto"/>
            <w:noWrap/>
            <w:vAlign w:val="center"/>
            <w:hideMark/>
          </w:tcPr>
          <w:p w14:paraId="6358ABDE" w14:textId="77777777" w:rsidR="00B73C4A" w:rsidRPr="002421DD" w:rsidRDefault="00B73C4A" w:rsidP="00B73C4A">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B73C4A" w:rsidRPr="002421DD" w14:paraId="3FD7D29B"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63E06027" w14:textId="77777777" w:rsidR="00B73C4A" w:rsidRPr="002421DD" w:rsidRDefault="00B73C4A" w:rsidP="00B73C4A">
            <w:pPr>
              <w:widowControl/>
              <w:spacing w:line="240" w:lineRule="auto"/>
              <w:ind w:firstLine="0"/>
              <w:rPr>
                <w:rFonts w:eastAsia="Times New Roman"/>
                <w:color w:val="000000"/>
                <w:sz w:val="16"/>
                <w:szCs w:val="16"/>
              </w:rPr>
            </w:pPr>
            <w:r w:rsidRPr="002421DD">
              <w:rPr>
                <w:rFonts w:eastAsia="Times New Roman"/>
                <w:color w:val="000000"/>
                <w:sz w:val="16"/>
                <w:szCs w:val="16"/>
              </w:rPr>
              <w:t>Арендная плата (производственных объектов)</w:t>
            </w:r>
          </w:p>
        </w:tc>
        <w:tc>
          <w:tcPr>
            <w:tcW w:w="205" w:type="pct"/>
            <w:tcBorders>
              <w:top w:val="nil"/>
              <w:left w:val="nil"/>
              <w:bottom w:val="single" w:sz="4" w:space="0" w:color="auto"/>
              <w:right w:val="single" w:sz="4" w:space="0" w:color="auto"/>
            </w:tcBorders>
            <w:shd w:val="clear" w:color="000000" w:fill="FFFF66"/>
            <w:vAlign w:val="center"/>
            <w:hideMark/>
          </w:tcPr>
          <w:p w14:paraId="31D5996D" w14:textId="77777777" w:rsidR="00B73C4A" w:rsidRPr="002421DD" w:rsidRDefault="00B73C4A" w:rsidP="00B73C4A">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6" w:type="pct"/>
            <w:tcBorders>
              <w:top w:val="nil"/>
              <w:left w:val="nil"/>
              <w:bottom w:val="single" w:sz="4" w:space="0" w:color="auto"/>
              <w:right w:val="single" w:sz="4" w:space="0" w:color="auto"/>
            </w:tcBorders>
            <w:shd w:val="clear" w:color="000000" w:fill="FFFF66"/>
            <w:noWrap/>
            <w:vAlign w:val="center"/>
            <w:hideMark/>
          </w:tcPr>
          <w:p w14:paraId="6A6BBB98"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4 130.56</w:t>
            </w:r>
          </w:p>
        </w:tc>
        <w:tc>
          <w:tcPr>
            <w:tcW w:w="206" w:type="pct"/>
            <w:tcBorders>
              <w:top w:val="nil"/>
              <w:left w:val="nil"/>
              <w:bottom w:val="single" w:sz="4" w:space="0" w:color="auto"/>
              <w:right w:val="single" w:sz="4" w:space="0" w:color="auto"/>
            </w:tcBorders>
            <w:shd w:val="clear" w:color="000000" w:fill="FFFF66"/>
            <w:noWrap/>
            <w:vAlign w:val="center"/>
            <w:hideMark/>
          </w:tcPr>
          <w:p w14:paraId="42089D9F"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4 295.78</w:t>
            </w:r>
          </w:p>
        </w:tc>
        <w:tc>
          <w:tcPr>
            <w:tcW w:w="206" w:type="pct"/>
            <w:tcBorders>
              <w:top w:val="nil"/>
              <w:left w:val="nil"/>
              <w:bottom w:val="single" w:sz="4" w:space="0" w:color="auto"/>
              <w:right w:val="single" w:sz="4" w:space="0" w:color="auto"/>
            </w:tcBorders>
            <w:shd w:val="clear" w:color="000000" w:fill="FFFF66"/>
            <w:noWrap/>
            <w:vAlign w:val="center"/>
            <w:hideMark/>
          </w:tcPr>
          <w:p w14:paraId="5F93A9B6"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4 467.61</w:t>
            </w:r>
          </w:p>
        </w:tc>
        <w:tc>
          <w:tcPr>
            <w:tcW w:w="206" w:type="pct"/>
            <w:tcBorders>
              <w:top w:val="nil"/>
              <w:left w:val="nil"/>
              <w:bottom w:val="single" w:sz="4" w:space="0" w:color="auto"/>
              <w:right w:val="single" w:sz="4" w:space="0" w:color="auto"/>
            </w:tcBorders>
            <w:shd w:val="clear" w:color="000000" w:fill="FFFF66"/>
            <w:noWrap/>
            <w:vAlign w:val="center"/>
            <w:hideMark/>
          </w:tcPr>
          <w:p w14:paraId="3EE299DD"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4 646.32</w:t>
            </w:r>
          </w:p>
        </w:tc>
        <w:tc>
          <w:tcPr>
            <w:tcW w:w="206" w:type="pct"/>
            <w:tcBorders>
              <w:top w:val="nil"/>
              <w:left w:val="nil"/>
              <w:bottom w:val="single" w:sz="4" w:space="0" w:color="auto"/>
              <w:right w:val="single" w:sz="4" w:space="0" w:color="auto"/>
            </w:tcBorders>
            <w:shd w:val="clear" w:color="000000" w:fill="FFFF66"/>
            <w:noWrap/>
            <w:vAlign w:val="center"/>
            <w:hideMark/>
          </w:tcPr>
          <w:p w14:paraId="16357899"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4 832.17</w:t>
            </w:r>
          </w:p>
        </w:tc>
        <w:tc>
          <w:tcPr>
            <w:tcW w:w="206" w:type="pct"/>
            <w:tcBorders>
              <w:top w:val="nil"/>
              <w:left w:val="nil"/>
              <w:bottom w:val="single" w:sz="4" w:space="0" w:color="auto"/>
              <w:right w:val="single" w:sz="4" w:space="0" w:color="auto"/>
            </w:tcBorders>
            <w:shd w:val="clear" w:color="000000" w:fill="FFFF66"/>
            <w:noWrap/>
            <w:vAlign w:val="center"/>
            <w:hideMark/>
          </w:tcPr>
          <w:p w14:paraId="1C6039BC"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5 025.46</w:t>
            </w:r>
          </w:p>
        </w:tc>
        <w:tc>
          <w:tcPr>
            <w:tcW w:w="206" w:type="pct"/>
            <w:tcBorders>
              <w:top w:val="nil"/>
              <w:left w:val="nil"/>
              <w:bottom w:val="single" w:sz="4" w:space="0" w:color="auto"/>
              <w:right w:val="single" w:sz="4" w:space="0" w:color="auto"/>
            </w:tcBorders>
            <w:shd w:val="clear" w:color="000000" w:fill="FFFF66"/>
            <w:noWrap/>
            <w:vAlign w:val="center"/>
            <w:hideMark/>
          </w:tcPr>
          <w:p w14:paraId="3293A4F5"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5 226.48</w:t>
            </w:r>
          </w:p>
        </w:tc>
        <w:tc>
          <w:tcPr>
            <w:tcW w:w="206" w:type="pct"/>
            <w:tcBorders>
              <w:top w:val="nil"/>
              <w:left w:val="nil"/>
              <w:bottom w:val="single" w:sz="4" w:space="0" w:color="auto"/>
              <w:right w:val="single" w:sz="4" w:space="0" w:color="auto"/>
            </w:tcBorders>
            <w:shd w:val="clear" w:color="000000" w:fill="FFFF66"/>
            <w:noWrap/>
            <w:vAlign w:val="center"/>
            <w:hideMark/>
          </w:tcPr>
          <w:p w14:paraId="652C25AA"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5 435.54</w:t>
            </w:r>
          </w:p>
        </w:tc>
        <w:tc>
          <w:tcPr>
            <w:tcW w:w="206" w:type="pct"/>
            <w:tcBorders>
              <w:top w:val="nil"/>
              <w:left w:val="nil"/>
              <w:bottom w:val="single" w:sz="4" w:space="0" w:color="auto"/>
              <w:right w:val="single" w:sz="4" w:space="0" w:color="auto"/>
            </w:tcBorders>
            <w:shd w:val="clear" w:color="000000" w:fill="FFFF66"/>
            <w:noWrap/>
            <w:vAlign w:val="center"/>
            <w:hideMark/>
          </w:tcPr>
          <w:p w14:paraId="69ADE2B7"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5 652.96</w:t>
            </w:r>
          </w:p>
        </w:tc>
        <w:tc>
          <w:tcPr>
            <w:tcW w:w="206" w:type="pct"/>
            <w:tcBorders>
              <w:top w:val="nil"/>
              <w:left w:val="nil"/>
              <w:bottom w:val="single" w:sz="4" w:space="0" w:color="auto"/>
              <w:right w:val="single" w:sz="4" w:space="0" w:color="auto"/>
            </w:tcBorders>
            <w:shd w:val="clear" w:color="000000" w:fill="FFFF66"/>
            <w:noWrap/>
            <w:vAlign w:val="center"/>
            <w:hideMark/>
          </w:tcPr>
          <w:p w14:paraId="4EDF7F44"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5 879.07</w:t>
            </w:r>
          </w:p>
        </w:tc>
        <w:tc>
          <w:tcPr>
            <w:tcW w:w="206" w:type="pct"/>
            <w:tcBorders>
              <w:top w:val="nil"/>
              <w:left w:val="nil"/>
              <w:bottom w:val="single" w:sz="4" w:space="0" w:color="auto"/>
              <w:right w:val="single" w:sz="4" w:space="0" w:color="auto"/>
            </w:tcBorders>
            <w:shd w:val="clear" w:color="000000" w:fill="FFFF66"/>
            <w:noWrap/>
            <w:vAlign w:val="center"/>
            <w:hideMark/>
          </w:tcPr>
          <w:p w14:paraId="6F22260C"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6 114.24</w:t>
            </w:r>
          </w:p>
        </w:tc>
        <w:tc>
          <w:tcPr>
            <w:tcW w:w="206" w:type="pct"/>
            <w:tcBorders>
              <w:top w:val="nil"/>
              <w:left w:val="nil"/>
              <w:bottom w:val="single" w:sz="4" w:space="0" w:color="auto"/>
              <w:right w:val="single" w:sz="4" w:space="0" w:color="auto"/>
            </w:tcBorders>
            <w:shd w:val="clear" w:color="000000" w:fill="FFFF66"/>
            <w:noWrap/>
            <w:vAlign w:val="center"/>
            <w:hideMark/>
          </w:tcPr>
          <w:p w14:paraId="0C1A8C1B"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6 358.81</w:t>
            </w:r>
          </w:p>
        </w:tc>
        <w:tc>
          <w:tcPr>
            <w:tcW w:w="206" w:type="pct"/>
            <w:tcBorders>
              <w:top w:val="nil"/>
              <w:left w:val="nil"/>
              <w:bottom w:val="single" w:sz="4" w:space="0" w:color="auto"/>
              <w:right w:val="single" w:sz="4" w:space="0" w:color="auto"/>
            </w:tcBorders>
            <w:shd w:val="clear" w:color="000000" w:fill="FFFF66"/>
            <w:noWrap/>
            <w:vAlign w:val="center"/>
            <w:hideMark/>
          </w:tcPr>
          <w:p w14:paraId="717D9117"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6 613.16</w:t>
            </w:r>
          </w:p>
        </w:tc>
        <w:tc>
          <w:tcPr>
            <w:tcW w:w="206" w:type="pct"/>
            <w:tcBorders>
              <w:top w:val="nil"/>
              <w:left w:val="nil"/>
              <w:bottom w:val="single" w:sz="4" w:space="0" w:color="auto"/>
              <w:right w:val="single" w:sz="4" w:space="0" w:color="auto"/>
            </w:tcBorders>
            <w:shd w:val="clear" w:color="000000" w:fill="FFFF66"/>
            <w:noWrap/>
            <w:vAlign w:val="center"/>
            <w:hideMark/>
          </w:tcPr>
          <w:p w14:paraId="793422C7"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6 877.69</w:t>
            </w:r>
          </w:p>
        </w:tc>
        <w:tc>
          <w:tcPr>
            <w:tcW w:w="206" w:type="pct"/>
            <w:tcBorders>
              <w:top w:val="nil"/>
              <w:left w:val="nil"/>
              <w:bottom w:val="single" w:sz="4" w:space="0" w:color="auto"/>
              <w:right w:val="single" w:sz="4" w:space="0" w:color="auto"/>
            </w:tcBorders>
            <w:shd w:val="clear" w:color="000000" w:fill="FFFF66"/>
            <w:noWrap/>
            <w:vAlign w:val="center"/>
            <w:hideMark/>
          </w:tcPr>
          <w:p w14:paraId="60271D35"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7 152.79</w:t>
            </w:r>
          </w:p>
        </w:tc>
        <w:tc>
          <w:tcPr>
            <w:tcW w:w="206" w:type="pct"/>
            <w:tcBorders>
              <w:top w:val="nil"/>
              <w:left w:val="nil"/>
              <w:bottom w:val="single" w:sz="4" w:space="0" w:color="auto"/>
              <w:right w:val="single" w:sz="4" w:space="0" w:color="auto"/>
            </w:tcBorders>
            <w:shd w:val="clear" w:color="000000" w:fill="FFFF66"/>
            <w:noWrap/>
            <w:vAlign w:val="center"/>
            <w:hideMark/>
          </w:tcPr>
          <w:p w14:paraId="57987044"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7 438.91</w:t>
            </w:r>
          </w:p>
        </w:tc>
        <w:tc>
          <w:tcPr>
            <w:tcW w:w="835" w:type="pct"/>
            <w:tcBorders>
              <w:top w:val="nil"/>
              <w:left w:val="nil"/>
              <w:bottom w:val="single" w:sz="4" w:space="0" w:color="auto"/>
              <w:right w:val="single" w:sz="4" w:space="0" w:color="auto"/>
            </w:tcBorders>
            <w:shd w:val="clear" w:color="auto" w:fill="auto"/>
            <w:noWrap/>
            <w:vAlign w:val="center"/>
            <w:hideMark/>
          </w:tcPr>
          <w:p w14:paraId="0E17BDC4" w14:textId="77777777" w:rsidR="00B73C4A" w:rsidRPr="002421DD" w:rsidRDefault="00B73C4A" w:rsidP="00B73C4A">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B73C4A" w:rsidRPr="002421DD" w14:paraId="56CB8D17"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55B76C4F" w14:textId="77777777" w:rsidR="00B73C4A" w:rsidRPr="002421DD" w:rsidRDefault="00B73C4A" w:rsidP="00B73C4A">
            <w:pPr>
              <w:widowControl/>
              <w:spacing w:line="240" w:lineRule="auto"/>
              <w:ind w:firstLine="0"/>
              <w:rPr>
                <w:rFonts w:eastAsia="Times New Roman"/>
                <w:color w:val="000000"/>
                <w:sz w:val="16"/>
                <w:szCs w:val="16"/>
              </w:rPr>
            </w:pPr>
            <w:r w:rsidRPr="002421DD">
              <w:rPr>
                <w:rFonts w:eastAsia="Times New Roman"/>
                <w:color w:val="000000"/>
                <w:sz w:val="16"/>
                <w:szCs w:val="16"/>
              </w:rPr>
              <w:t>Отчисления на социальные нужды</w:t>
            </w:r>
          </w:p>
        </w:tc>
        <w:tc>
          <w:tcPr>
            <w:tcW w:w="205" w:type="pct"/>
            <w:tcBorders>
              <w:top w:val="nil"/>
              <w:left w:val="nil"/>
              <w:bottom w:val="single" w:sz="4" w:space="0" w:color="auto"/>
              <w:right w:val="single" w:sz="4" w:space="0" w:color="auto"/>
            </w:tcBorders>
            <w:shd w:val="clear" w:color="000000" w:fill="FFFF66"/>
            <w:vAlign w:val="center"/>
            <w:hideMark/>
          </w:tcPr>
          <w:p w14:paraId="78C2F108" w14:textId="77777777" w:rsidR="00B73C4A" w:rsidRPr="002421DD" w:rsidRDefault="00B73C4A" w:rsidP="00B73C4A">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6" w:type="pct"/>
            <w:tcBorders>
              <w:top w:val="nil"/>
              <w:left w:val="nil"/>
              <w:bottom w:val="single" w:sz="4" w:space="0" w:color="auto"/>
              <w:right w:val="single" w:sz="4" w:space="0" w:color="auto"/>
            </w:tcBorders>
            <w:shd w:val="clear" w:color="000000" w:fill="FFFF66"/>
            <w:noWrap/>
            <w:vAlign w:val="center"/>
            <w:hideMark/>
          </w:tcPr>
          <w:p w14:paraId="69A5B40B"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354.11</w:t>
            </w:r>
          </w:p>
        </w:tc>
        <w:tc>
          <w:tcPr>
            <w:tcW w:w="206" w:type="pct"/>
            <w:tcBorders>
              <w:top w:val="nil"/>
              <w:left w:val="nil"/>
              <w:bottom w:val="single" w:sz="4" w:space="0" w:color="auto"/>
              <w:right w:val="single" w:sz="4" w:space="0" w:color="auto"/>
            </w:tcBorders>
            <w:shd w:val="clear" w:color="000000" w:fill="FFFF66"/>
            <w:noWrap/>
            <w:vAlign w:val="center"/>
            <w:hideMark/>
          </w:tcPr>
          <w:p w14:paraId="14F8F8D1"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368.27</w:t>
            </w:r>
          </w:p>
        </w:tc>
        <w:tc>
          <w:tcPr>
            <w:tcW w:w="206" w:type="pct"/>
            <w:tcBorders>
              <w:top w:val="nil"/>
              <w:left w:val="nil"/>
              <w:bottom w:val="single" w:sz="4" w:space="0" w:color="auto"/>
              <w:right w:val="single" w:sz="4" w:space="0" w:color="auto"/>
            </w:tcBorders>
            <w:shd w:val="clear" w:color="000000" w:fill="FFFF66"/>
            <w:noWrap/>
            <w:vAlign w:val="center"/>
            <w:hideMark/>
          </w:tcPr>
          <w:p w14:paraId="2E6E3634"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383.01</w:t>
            </w:r>
          </w:p>
        </w:tc>
        <w:tc>
          <w:tcPr>
            <w:tcW w:w="206" w:type="pct"/>
            <w:tcBorders>
              <w:top w:val="nil"/>
              <w:left w:val="nil"/>
              <w:bottom w:val="single" w:sz="4" w:space="0" w:color="auto"/>
              <w:right w:val="single" w:sz="4" w:space="0" w:color="auto"/>
            </w:tcBorders>
            <w:shd w:val="clear" w:color="000000" w:fill="FFFF66"/>
            <w:noWrap/>
            <w:vAlign w:val="center"/>
            <w:hideMark/>
          </w:tcPr>
          <w:p w14:paraId="55223F48"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398.33</w:t>
            </w:r>
          </w:p>
        </w:tc>
        <w:tc>
          <w:tcPr>
            <w:tcW w:w="206" w:type="pct"/>
            <w:tcBorders>
              <w:top w:val="nil"/>
              <w:left w:val="nil"/>
              <w:bottom w:val="single" w:sz="4" w:space="0" w:color="auto"/>
              <w:right w:val="single" w:sz="4" w:space="0" w:color="auto"/>
            </w:tcBorders>
            <w:shd w:val="clear" w:color="000000" w:fill="FFFF66"/>
            <w:noWrap/>
            <w:vAlign w:val="center"/>
            <w:hideMark/>
          </w:tcPr>
          <w:p w14:paraId="1DE2978F"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414.26</w:t>
            </w:r>
          </w:p>
        </w:tc>
        <w:tc>
          <w:tcPr>
            <w:tcW w:w="206" w:type="pct"/>
            <w:tcBorders>
              <w:top w:val="nil"/>
              <w:left w:val="nil"/>
              <w:bottom w:val="single" w:sz="4" w:space="0" w:color="auto"/>
              <w:right w:val="single" w:sz="4" w:space="0" w:color="auto"/>
            </w:tcBorders>
            <w:shd w:val="clear" w:color="000000" w:fill="FFFF66"/>
            <w:noWrap/>
            <w:vAlign w:val="center"/>
            <w:hideMark/>
          </w:tcPr>
          <w:p w14:paraId="18DCF9BB"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430.83</w:t>
            </w:r>
          </w:p>
        </w:tc>
        <w:tc>
          <w:tcPr>
            <w:tcW w:w="206" w:type="pct"/>
            <w:tcBorders>
              <w:top w:val="nil"/>
              <w:left w:val="nil"/>
              <w:bottom w:val="single" w:sz="4" w:space="0" w:color="auto"/>
              <w:right w:val="single" w:sz="4" w:space="0" w:color="auto"/>
            </w:tcBorders>
            <w:shd w:val="clear" w:color="000000" w:fill="FFFF66"/>
            <w:noWrap/>
            <w:vAlign w:val="center"/>
            <w:hideMark/>
          </w:tcPr>
          <w:p w14:paraId="706537EC"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448.06</w:t>
            </w:r>
          </w:p>
        </w:tc>
        <w:tc>
          <w:tcPr>
            <w:tcW w:w="206" w:type="pct"/>
            <w:tcBorders>
              <w:top w:val="nil"/>
              <w:left w:val="nil"/>
              <w:bottom w:val="single" w:sz="4" w:space="0" w:color="auto"/>
              <w:right w:val="single" w:sz="4" w:space="0" w:color="auto"/>
            </w:tcBorders>
            <w:shd w:val="clear" w:color="000000" w:fill="FFFF66"/>
            <w:noWrap/>
            <w:vAlign w:val="center"/>
            <w:hideMark/>
          </w:tcPr>
          <w:p w14:paraId="761F5364"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465.98</w:t>
            </w:r>
          </w:p>
        </w:tc>
        <w:tc>
          <w:tcPr>
            <w:tcW w:w="206" w:type="pct"/>
            <w:tcBorders>
              <w:top w:val="nil"/>
              <w:left w:val="nil"/>
              <w:bottom w:val="single" w:sz="4" w:space="0" w:color="auto"/>
              <w:right w:val="single" w:sz="4" w:space="0" w:color="auto"/>
            </w:tcBorders>
            <w:shd w:val="clear" w:color="000000" w:fill="FFFF66"/>
            <w:noWrap/>
            <w:vAlign w:val="center"/>
            <w:hideMark/>
          </w:tcPr>
          <w:p w14:paraId="2ACF0A82"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484.62</w:t>
            </w:r>
          </w:p>
        </w:tc>
        <w:tc>
          <w:tcPr>
            <w:tcW w:w="206" w:type="pct"/>
            <w:tcBorders>
              <w:top w:val="nil"/>
              <w:left w:val="nil"/>
              <w:bottom w:val="single" w:sz="4" w:space="0" w:color="auto"/>
              <w:right w:val="single" w:sz="4" w:space="0" w:color="auto"/>
            </w:tcBorders>
            <w:shd w:val="clear" w:color="000000" w:fill="FFFF66"/>
            <w:noWrap/>
            <w:vAlign w:val="center"/>
            <w:hideMark/>
          </w:tcPr>
          <w:p w14:paraId="63D2D559"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504.01</w:t>
            </w:r>
          </w:p>
        </w:tc>
        <w:tc>
          <w:tcPr>
            <w:tcW w:w="206" w:type="pct"/>
            <w:tcBorders>
              <w:top w:val="nil"/>
              <w:left w:val="nil"/>
              <w:bottom w:val="single" w:sz="4" w:space="0" w:color="auto"/>
              <w:right w:val="single" w:sz="4" w:space="0" w:color="auto"/>
            </w:tcBorders>
            <w:shd w:val="clear" w:color="000000" w:fill="FFFF66"/>
            <w:noWrap/>
            <w:vAlign w:val="center"/>
            <w:hideMark/>
          </w:tcPr>
          <w:p w14:paraId="2A4F930C"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524.17</w:t>
            </w:r>
          </w:p>
        </w:tc>
        <w:tc>
          <w:tcPr>
            <w:tcW w:w="206" w:type="pct"/>
            <w:tcBorders>
              <w:top w:val="nil"/>
              <w:left w:val="nil"/>
              <w:bottom w:val="single" w:sz="4" w:space="0" w:color="auto"/>
              <w:right w:val="single" w:sz="4" w:space="0" w:color="auto"/>
            </w:tcBorders>
            <w:shd w:val="clear" w:color="000000" w:fill="FFFF66"/>
            <w:noWrap/>
            <w:vAlign w:val="center"/>
            <w:hideMark/>
          </w:tcPr>
          <w:p w14:paraId="49C8F36C"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545.14</w:t>
            </w:r>
          </w:p>
        </w:tc>
        <w:tc>
          <w:tcPr>
            <w:tcW w:w="206" w:type="pct"/>
            <w:tcBorders>
              <w:top w:val="nil"/>
              <w:left w:val="nil"/>
              <w:bottom w:val="single" w:sz="4" w:space="0" w:color="auto"/>
              <w:right w:val="single" w:sz="4" w:space="0" w:color="auto"/>
            </w:tcBorders>
            <w:shd w:val="clear" w:color="000000" w:fill="FFFF66"/>
            <w:noWrap/>
            <w:vAlign w:val="center"/>
            <w:hideMark/>
          </w:tcPr>
          <w:p w14:paraId="3D2F5BB0"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566.94</w:t>
            </w:r>
          </w:p>
        </w:tc>
        <w:tc>
          <w:tcPr>
            <w:tcW w:w="206" w:type="pct"/>
            <w:tcBorders>
              <w:top w:val="nil"/>
              <w:left w:val="nil"/>
              <w:bottom w:val="single" w:sz="4" w:space="0" w:color="auto"/>
              <w:right w:val="single" w:sz="4" w:space="0" w:color="auto"/>
            </w:tcBorders>
            <w:shd w:val="clear" w:color="000000" w:fill="FFFF66"/>
            <w:noWrap/>
            <w:vAlign w:val="center"/>
            <w:hideMark/>
          </w:tcPr>
          <w:p w14:paraId="5CDD4687"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589.62</w:t>
            </w:r>
          </w:p>
        </w:tc>
        <w:tc>
          <w:tcPr>
            <w:tcW w:w="206" w:type="pct"/>
            <w:tcBorders>
              <w:top w:val="nil"/>
              <w:left w:val="nil"/>
              <w:bottom w:val="single" w:sz="4" w:space="0" w:color="auto"/>
              <w:right w:val="single" w:sz="4" w:space="0" w:color="auto"/>
            </w:tcBorders>
            <w:shd w:val="clear" w:color="000000" w:fill="FFFF66"/>
            <w:noWrap/>
            <w:vAlign w:val="center"/>
            <w:hideMark/>
          </w:tcPr>
          <w:p w14:paraId="2FE78FD9"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613.20</w:t>
            </w:r>
          </w:p>
        </w:tc>
        <w:tc>
          <w:tcPr>
            <w:tcW w:w="206" w:type="pct"/>
            <w:tcBorders>
              <w:top w:val="nil"/>
              <w:left w:val="nil"/>
              <w:bottom w:val="single" w:sz="4" w:space="0" w:color="auto"/>
              <w:right w:val="single" w:sz="4" w:space="0" w:color="auto"/>
            </w:tcBorders>
            <w:shd w:val="clear" w:color="000000" w:fill="FFFF66"/>
            <w:noWrap/>
            <w:vAlign w:val="center"/>
            <w:hideMark/>
          </w:tcPr>
          <w:p w14:paraId="61863366"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637.73</w:t>
            </w:r>
          </w:p>
        </w:tc>
        <w:tc>
          <w:tcPr>
            <w:tcW w:w="835" w:type="pct"/>
            <w:tcBorders>
              <w:top w:val="nil"/>
              <w:left w:val="nil"/>
              <w:bottom w:val="single" w:sz="4" w:space="0" w:color="auto"/>
              <w:right w:val="single" w:sz="4" w:space="0" w:color="auto"/>
            </w:tcBorders>
            <w:shd w:val="clear" w:color="auto" w:fill="auto"/>
            <w:noWrap/>
            <w:vAlign w:val="center"/>
            <w:hideMark/>
          </w:tcPr>
          <w:p w14:paraId="746EB967" w14:textId="77777777" w:rsidR="00B73C4A" w:rsidRPr="002421DD" w:rsidRDefault="00B73C4A" w:rsidP="00B73C4A">
            <w:pPr>
              <w:widowControl/>
              <w:spacing w:line="240" w:lineRule="auto"/>
              <w:ind w:firstLine="0"/>
              <w:rPr>
                <w:rFonts w:eastAsia="Times New Roman"/>
                <w:color w:val="000000"/>
                <w:sz w:val="16"/>
                <w:szCs w:val="16"/>
              </w:rPr>
            </w:pPr>
            <w:r w:rsidRPr="002421DD">
              <w:rPr>
                <w:rFonts w:eastAsia="Times New Roman"/>
                <w:color w:val="000000"/>
                <w:sz w:val="16"/>
                <w:szCs w:val="16"/>
              </w:rPr>
              <w:t>30,20% от ФОТ</w:t>
            </w:r>
          </w:p>
        </w:tc>
      </w:tr>
      <w:tr w:rsidR="00B73C4A" w:rsidRPr="002421DD" w14:paraId="1379A657" w14:textId="77777777" w:rsidTr="00936B98">
        <w:trPr>
          <w:trHeight w:val="285"/>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59F0A21E"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Итого</w:t>
            </w:r>
          </w:p>
        </w:tc>
        <w:tc>
          <w:tcPr>
            <w:tcW w:w="205" w:type="pct"/>
            <w:tcBorders>
              <w:top w:val="nil"/>
              <w:left w:val="nil"/>
              <w:bottom w:val="single" w:sz="4" w:space="0" w:color="auto"/>
              <w:right w:val="single" w:sz="4" w:space="0" w:color="auto"/>
            </w:tcBorders>
            <w:shd w:val="clear" w:color="000000" w:fill="FFFF66"/>
            <w:vAlign w:val="center"/>
            <w:hideMark/>
          </w:tcPr>
          <w:p w14:paraId="7F882EEA"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6" w:type="pct"/>
            <w:tcBorders>
              <w:top w:val="nil"/>
              <w:left w:val="nil"/>
              <w:bottom w:val="single" w:sz="4" w:space="0" w:color="auto"/>
              <w:right w:val="single" w:sz="4" w:space="0" w:color="auto"/>
            </w:tcBorders>
            <w:shd w:val="clear" w:color="000000" w:fill="FFFF66"/>
            <w:noWrap/>
            <w:vAlign w:val="center"/>
            <w:hideMark/>
          </w:tcPr>
          <w:p w14:paraId="267CB4EE"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4 484.67</w:t>
            </w:r>
          </w:p>
        </w:tc>
        <w:tc>
          <w:tcPr>
            <w:tcW w:w="206" w:type="pct"/>
            <w:tcBorders>
              <w:top w:val="nil"/>
              <w:left w:val="nil"/>
              <w:bottom w:val="single" w:sz="4" w:space="0" w:color="auto"/>
              <w:right w:val="single" w:sz="4" w:space="0" w:color="auto"/>
            </w:tcBorders>
            <w:shd w:val="clear" w:color="000000" w:fill="FFFF66"/>
            <w:noWrap/>
            <w:vAlign w:val="center"/>
            <w:hideMark/>
          </w:tcPr>
          <w:p w14:paraId="1935D3EC"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4 664.06</w:t>
            </w:r>
          </w:p>
        </w:tc>
        <w:tc>
          <w:tcPr>
            <w:tcW w:w="206" w:type="pct"/>
            <w:tcBorders>
              <w:top w:val="nil"/>
              <w:left w:val="nil"/>
              <w:bottom w:val="single" w:sz="4" w:space="0" w:color="auto"/>
              <w:right w:val="single" w:sz="4" w:space="0" w:color="auto"/>
            </w:tcBorders>
            <w:shd w:val="clear" w:color="000000" w:fill="FFFF66"/>
            <w:noWrap/>
            <w:vAlign w:val="center"/>
            <w:hideMark/>
          </w:tcPr>
          <w:p w14:paraId="410FC6D2"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4 850.62</w:t>
            </w:r>
          </w:p>
        </w:tc>
        <w:tc>
          <w:tcPr>
            <w:tcW w:w="206" w:type="pct"/>
            <w:tcBorders>
              <w:top w:val="nil"/>
              <w:left w:val="nil"/>
              <w:bottom w:val="single" w:sz="4" w:space="0" w:color="auto"/>
              <w:right w:val="single" w:sz="4" w:space="0" w:color="auto"/>
            </w:tcBorders>
            <w:shd w:val="clear" w:color="000000" w:fill="FFFF66"/>
            <w:noWrap/>
            <w:vAlign w:val="center"/>
            <w:hideMark/>
          </w:tcPr>
          <w:p w14:paraId="154B4813"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5 044.64</w:t>
            </w:r>
          </w:p>
        </w:tc>
        <w:tc>
          <w:tcPr>
            <w:tcW w:w="206" w:type="pct"/>
            <w:tcBorders>
              <w:top w:val="nil"/>
              <w:left w:val="nil"/>
              <w:bottom w:val="single" w:sz="4" w:space="0" w:color="auto"/>
              <w:right w:val="single" w:sz="4" w:space="0" w:color="auto"/>
            </w:tcBorders>
            <w:shd w:val="clear" w:color="000000" w:fill="FFFF66"/>
            <w:noWrap/>
            <w:vAlign w:val="center"/>
            <w:hideMark/>
          </w:tcPr>
          <w:p w14:paraId="0418B5F5"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5 246.43</w:t>
            </w:r>
          </w:p>
        </w:tc>
        <w:tc>
          <w:tcPr>
            <w:tcW w:w="206" w:type="pct"/>
            <w:tcBorders>
              <w:top w:val="nil"/>
              <w:left w:val="nil"/>
              <w:bottom w:val="single" w:sz="4" w:space="0" w:color="auto"/>
              <w:right w:val="single" w:sz="4" w:space="0" w:color="auto"/>
            </w:tcBorders>
            <w:shd w:val="clear" w:color="000000" w:fill="FFFF66"/>
            <w:noWrap/>
            <w:vAlign w:val="center"/>
            <w:hideMark/>
          </w:tcPr>
          <w:p w14:paraId="43091C32"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5 456.29</w:t>
            </w:r>
          </w:p>
        </w:tc>
        <w:tc>
          <w:tcPr>
            <w:tcW w:w="206" w:type="pct"/>
            <w:tcBorders>
              <w:top w:val="nil"/>
              <w:left w:val="nil"/>
              <w:bottom w:val="single" w:sz="4" w:space="0" w:color="auto"/>
              <w:right w:val="single" w:sz="4" w:space="0" w:color="auto"/>
            </w:tcBorders>
            <w:shd w:val="clear" w:color="000000" w:fill="FFFF66"/>
            <w:noWrap/>
            <w:vAlign w:val="center"/>
            <w:hideMark/>
          </w:tcPr>
          <w:p w14:paraId="4F8B79BD"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5 674.54</w:t>
            </w:r>
          </w:p>
        </w:tc>
        <w:tc>
          <w:tcPr>
            <w:tcW w:w="206" w:type="pct"/>
            <w:tcBorders>
              <w:top w:val="nil"/>
              <w:left w:val="nil"/>
              <w:bottom w:val="single" w:sz="4" w:space="0" w:color="auto"/>
              <w:right w:val="single" w:sz="4" w:space="0" w:color="auto"/>
            </w:tcBorders>
            <w:shd w:val="clear" w:color="000000" w:fill="FFFF66"/>
            <w:noWrap/>
            <w:vAlign w:val="center"/>
            <w:hideMark/>
          </w:tcPr>
          <w:p w14:paraId="34CA1DC1"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5 901.52</w:t>
            </w:r>
          </w:p>
        </w:tc>
        <w:tc>
          <w:tcPr>
            <w:tcW w:w="206" w:type="pct"/>
            <w:tcBorders>
              <w:top w:val="nil"/>
              <w:left w:val="nil"/>
              <w:bottom w:val="single" w:sz="4" w:space="0" w:color="auto"/>
              <w:right w:val="single" w:sz="4" w:space="0" w:color="auto"/>
            </w:tcBorders>
            <w:shd w:val="clear" w:color="000000" w:fill="FFFF66"/>
            <w:noWrap/>
            <w:vAlign w:val="center"/>
            <w:hideMark/>
          </w:tcPr>
          <w:p w14:paraId="48E443A3"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6 137.58</w:t>
            </w:r>
          </w:p>
        </w:tc>
        <w:tc>
          <w:tcPr>
            <w:tcW w:w="206" w:type="pct"/>
            <w:tcBorders>
              <w:top w:val="nil"/>
              <w:left w:val="nil"/>
              <w:bottom w:val="single" w:sz="4" w:space="0" w:color="auto"/>
              <w:right w:val="single" w:sz="4" w:space="0" w:color="auto"/>
            </w:tcBorders>
            <w:shd w:val="clear" w:color="000000" w:fill="FFFF66"/>
            <w:noWrap/>
            <w:vAlign w:val="center"/>
            <w:hideMark/>
          </w:tcPr>
          <w:p w14:paraId="7803ABD6"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6 383.08</w:t>
            </w:r>
          </w:p>
        </w:tc>
        <w:tc>
          <w:tcPr>
            <w:tcW w:w="206" w:type="pct"/>
            <w:tcBorders>
              <w:top w:val="nil"/>
              <w:left w:val="nil"/>
              <w:bottom w:val="single" w:sz="4" w:space="0" w:color="auto"/>
              <w:right w:val="single" w:sz="4" w:space="0" w:color="auto"/>
            </w:tcBorders>
            <w:shd w:val="clear" w:color="000000" w:fill="FFFF66"/>
            <w:noWrap/>
            <w:vAlign w:val="center"/>
            <w:hideMark/>
          </w:tcPr>
          <w:p w14:paraId="3FE438F6"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6 638.41</w:t>
            </w:r>
          </w:p>
        </w:tc>
        <w:tc>
          <w:tcPr>
            <w:tcW w:w="206" w:type="pct"/>
            <w:tcBorders>
              <w:top w:val="nil"/>
              <w:left w:val="nil"/>
              <w:bottom w:val="single" w:sz="4" w:space="0" w:color="auto"/>
              <w:right w:val="single" w:sz="4" w:space="0" w:color="auto"/>
            </w:tcBorders>
            <w:shd w:val="clear" w:color="000000" w:fill="FFFF66"/>
            <w:noWrap/>
            <w:vAlign w:val="center"/>
            <w:hideMark/>
          </w:tcPr>
          <w:p w14:paraId="316A17E6"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6 903.94</w:t>
            </w:r>
          </w:p>
        </w:tc>
        <w:tc>
          <w:tcPr>
            <w:tcW w:w="206" w:type="pct"/>
            <w:tcBorders>
              <w:top w:val="nil"/>
              <w:left w:val="nil"/>
              <w:bottom w:val="single" w:sz="4" w:space="0" w:color="auto"/>
              <w:right w:val="single" w:sz="4" w:space="0" w:color="auto"/>
            </w:tcBorders>
            <w:shd w:val="clear" w:color="000000" w:fill="FFFF66"/>
            <w:noWrap/>
            <w:vAlign w:val="center"/>
            <w:hideMark/>
          </w:tcPr>
          <w:p w14:paraId="4E23A6EC"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7 180.10</w:t>
            </w:r>
          </w:p>
        </w:tc>
        <w:tc>
          <w:tcPr>
            <w:tcW w:w="206" w:type="pct"/>
            <w:tcBorders>
              <w:top w:val="nil"/>
              <w:left w:val="nil"/>
              <w:bottom w:val="single" w:sz="4" w:space="0" w:color="auto"/>
              <w:right w:val="single" w:sz="4" w:space="0" w:color="auto"/>
            </w:tcBorders>
            <w:shd w:val="clear" w:color="000000" w:fill="FFFF66"/>
            <w:noWrap/>
            <w:vAlign w:val="center"/>
            <w:hideMark/>
          </w:tcPr>
          <w:p w14:paraId="48C799CE"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7 467.31</w:t>
            </w:r>
          </w:p>
        </w:tc>
        <w:tc>
          <w:tcPr>
            <w:tcW w:w="206" w:type="pct"/>
            <w:tcBorders>
              <w:top w:val="nil"/>
              <w:left w:val="nil"/>
              <w:bottom w:val="single" w:sz="4" w:space="0" w:color="auto"/>
              <w:right w:val="single" w:sz="4" w:space="0" w:color="auto"/>
            </w:tcBorders>
            <w:shd w:val="clear" w:color="000000" w:fill="FFFF66"/>
            <w:noWrap/>
            <w:vAlign w:val="center"/>
            <w:hideMark/>
          </w:tcPr>
          <w:p w14:paraId="2C644728"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7 766.00</w:t>
            </w:r>
          </w:p>
        </w:tc>
        <w:tc>
          <w:tcPr>
            <w:tcW w:w="206" w:type="pct"/>
            <w:tcBorders>
              <w:top w:val="nil"/>
              <w:left w:val="nil"/>
              <w:bottom w:val="single" w:sz="4" w:space="0" w:color="auto"/>
              <w:right w:val="single" w:sz="4" w:space="0" w:color="auto"/>
            </w:tcBorders>
            <w:shd w:val="clear" w:color="000000" w:fill="FFFF66"/>
            <w:noWrap/>
            <w:vAlign w:val="center"/>
            <w:hideMark/>
          </w:tcPr>
          <w:p w14:paraId="1E0AA2C6"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8 076.64</w:t>
            </w:r>
          </w:p>
        </w:tc>
        <w:tc>
          <w:tcPr>
            <w:tcW w:w="835" w:type="pct"/>
            <w:tcBorders>
              <w:top w:val="nil"/>
              <w:left w:val="nil"/>
              <w:bottom w:val="single" w:sz="4" w:space="0" w:color="auto"/>
              <w:right w:val="single" w:sz="4" w:space="0" w:color="auto"/>
            </w:tcBorders>
            <w:shd w:val="clear" w:color="auto" w:fill="auto"/>
            <w:noWrap/>
            <w:vAlign w:val="center"/>
            <w:hideMark/>
          </w:tcPr>
          <w:p w14:paraId="19134639" w14:textId="77777777" w:rsidR="00B73C4A" w:rsidRPr="002421DD" w:rsidRDefault="00B73C4A" w:rsidP="00B73C4A">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w:t>
            </w:r>
          </w:p>
        </w:tc>
      </w:tr>
      <w:tr w:rsidR="00B73C4A" w:rsidRPr="002421DD" w14:paraId="278AB012"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3CEF22D6"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Итого неподконтрольные расходы</w:t>
            </w:r>
          </w:p>
        </w:tc>
        <w:tc>
          <w:tcPr>
            <w:tcW w:w="205" w:type="pct"/>
            <w:tcBorders>
              <w:top w:val="nil"/>
              <w:left w:val="nil"/>
              <w:bottom w:val="single" w:sz="4" w:space="0" w:color="auto"/>
              <w:right w:val="single" w:sz="4" w:space="0" w:color="auto"/>
            </w:tcBorders>
            <w:shd w:val="clear" w:color="000000" w:fill="FFFF66"/>
            <w:vAlign w:val="center"/>
            <w:hideMark/>
          </w:tcPr>
          <w:p w14:paraId="3D182D4E"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6" w:type="pct"/>
            <w:tcBorders>
              <w:top w:val="nil"/>
              <w:left w:val="nil"/>
              <w:bottom w:val="single" w:sz="4" w:space="0" w:color="auto"/>
              <w:right w:val="single" w:sz="4" w:space="0" w:color="auto"/>
            </w:tcBorders>
            <w:shd w:val="clear" w:color="000000" w:fill="FFFF66"/>
            <w:noWrap/>
            <w:vAlign w:val="center"/>
            <w:hideMark/>
          </w:tcPr>
          <w:p w14:paraId="638EE0B3"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4 484.67</w:t>
            </w:r>
          </w:p>
        </w:tc>
        <w:tc>
          <w:tcPr>
            <w:tcW w:w="206" w:type="pct"/>
            <w:tcBorders>
              <w:top w:val="nil"/>
              <w:left w:val="nil"/>
              <w:bottom w:val="single" w:sz="4" w:space="0" w:color="auto"/>
              <w:right w:val="single" w:sz="4" w:space="0" w:color="auto"/>
            </w:tcBorders>
            <w:shd w:val="clear" w:color="000000" w:fill="FFFF66"/>
            <w:noWrap/>
            <w:vAlign w:val="center"/>
            <w:hideMark/>
          </w:tcPr>
          <w:p w14:paraId="7B4F2B49"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4 664.06</w:t>
            </w:r>
          </w:p>
        </w:tc>
        <w:tc>
          <w:tcPr>
            <w:tcW w:w="206" w:type="pct"/>
            <w:tcBorders>
              <w:top w:val="nil"/>
              <w:left w:val="nil"/>
              <w:bottom w:val="single" w:sz="4" w:space="0" w:color="auto"/>
              <w:right w:val="single" w:sz="4" w:space="0" w:color="auto"/>
            </w:tcBorders>
            <w:shd w:val="clear" w:color="000000" w:fill="FFFF66"/>
            <w:noWrap/>
            <w:vAlign w:val="center"/>
            <w:hideMark/>
          </w:tcPr>
          <w:p w14:paraId="273C7DD1"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4 850.62</w:t>
            </w:r>
          </w:p>
        </w:tc>
        <w:tc>
          <w:tcPr>
            <w:tcW w:w="206" w:type="pct"/>
            <w:tcBorders>
              <w:top w:val="nil"/>
              <w:left w:val="nil"/>
              <w:bottom w:val="single" w:sz="4" w:space="0" w:color="auto"/>
              <w:right w:val="single" w:sz="4" w:space="0" w:color="auto"/>
            </w:tcBorders>
            <w:shd w:val="clear" w:color="000000" w:fill="FFFF66"/>
            <w:noWrap/>
            <w:vAlign w:val="center"/>
            <w:hideMark/>
          </w:tcPr>
          <w:p w14:paraId="56B37CC9"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5 044.64</w:t>
            </w:r>
          </w:p>
        </w:tc>
        <w:tc>
          <w:tcPr>
            <w:tcW w:w="206" w:type="pct"/>
            <w:tcBorders>
              <w:top w:val="nil"/>
              <w:left w:val="nil"/>
              <w:bottom w:val="single" w:sz="4" w:space="0" w:color="auto"/>
              <w:right w:val="single" w:sz="4" w:space="0" w:color="auto"/>
            </w:tcBorders>
            <w:shd w:val="clear" w:color="000000" w:fill="FFFF66"/>
            <w:noWrap/>
            <w:vAlign w:val="center"/>
            <w:hideMark/>
          </w:tcPr>
          <w:p w14:paraId="3EC71E42"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5 246.43</w:t>
            </w:r>
          </w:p>
        </w:tc>
        <w:tc>
          <w:tcPr>
            <w:tcW w:w="206" w:type="pct"/>
            <w:tcBorders>
              <w:top w:val="nil"/>
              <w:left w:val="nil"/>
              <w:bottom w:val="single" w:sz="4" w:space="0" w:color="auto"/>
              <w:right w:val="single" w:sz="4" w:space="0" w:color="auto"/>
            </w:tcBorders>
            <w:shd w:val="clear" w:color="000000" w:fill="FFFF66"/>
            <w:noWrap/>
            <w:vAlign w:val="center"/>
            <w:hideMark/>
          </w:tcPr>
          <w:p w14:paraId="77E0B1C0"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5 456.29</w:t>
            </w:r>
          </w:p>
        </w:tc>
        <w:tc>
          <w:tcPr>
            <w:tcW w:w="206" w:type="pct"/>
            <w:tcBorders>
              <w:top w:val="nil"/>
              <w:left w:val="nil"/>
              <w:bottom w:val="single" w:sz="4" w:space="0" w:color="auto"/>
              <w:right w:val="single" w:sz="4" w:space="0" w:color="auto"/>
            </w:tcBorders>
            <w:shd w:val="clear" w:color="000000" w:fill="FFFF66"/>
            <w:noWrap/>
            <w:vAlign w:val="center"/>
            <w:hideMark/>
          </w:tcPr>
          <w:p w14:paraId="0210028C"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5 674.54</w:t>
            </w:r>
          </w:p>
        </w:tc>
        <w:tc>
          <w:tcPr>
            <w:tcW w:w="206" w:type="pct"/>
            <w:tcBorders>
              <w:top w:val="nil"/>
              <w:left w:val="nil"/>
              <w:bottom w:val="single" w:sz="4" w:space="0" w:color="auto"/>
              <w:right w:val="single" w:sz="4" w:space="0" w:color="auto"/>
            </w:tcBorders>
            <w:shd w:val="clear" w:color="000000" w:fill="FFFF66"/>
            <w:noWrap/>
            <w:vAlign w:val="center"/>
            <w:hideMark/>
          </w:tcPr>
          <w:p w14:paraId="3B3E68A3"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5 901.52</w:t>
            </w:r>
          </w:p>
        </w:tc>
        <w:tc>
          <w:tcPr>
            <w:tcW w:w="206" w:type="pct"/>
            <w:tcBorders>
              <w:top w:val="nil"/>
              <w:left w:val="nil"/>
              <w:bottom w:val="single" w:sz="4" w:space="0" w:color="auto"/>
              <w:right w:val="single" w:sz="4" w:space="0" w:color="auto"/>
            </w:tcBorders>
            <w:shd w:val="clear" w:color="000000" w:fill="FFFF66"/>
            <w:noWrap/>
            <w:vAlign w:val="center"/>
            <w:hideMark/>
          </w:tcPr>
          <w:p w14:paraId="6440FC66"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6 137.58</w:t>
            </w:r>
          </w:p>
        </w:tc>
        <w:tc>
          <w:tcPr>
            <w:tcW w:w="206" w:type="pct"/>
            <w:tcBorders>
              <w:top w:val="nil"/>
              <w:left w:val="nil"/>
              <w:bottom w:val="single" w:sz="4" w:space="0" w:color="auto"/>
              <w:right w:val="single" w:sz="4" w:space="0" w:color="auto"/>
            </w:tcBorders>
            <w:shd w:val="clear" w:color="000000" w:fill="FFFF66"/>
            <w:noWrap/>
            <w:vAlign w:val="center"/>
            <w:hideMark/>
          </w:tcPr>
          <w:p w14:paraId="2C1FB4F7"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6 383.08</w:t>
            </w:r>
          </w:p>
        </w:tc>
        <w:tc>
          <w:tcPr>
            <w:tcW w:w="206" w:type="pct"/>
            <w:tcBorders>
              <w:top w:val="nil"/>
              <w:left w:val="nil"/>
              <w:bottom w:val="single" w:sz="4" w:space="0" w:color="auto"/>
              <w:right w:val="single" w:sz="4" w:space="0" w:color="auto"/>
            </w:tcBorders>
            <w:shd w:val="clear" w:color="000000" w:fill="FFFF66"/>
            <w:noWrap/>
            <w:vAlign w:val="center"/>
            <w:hideMark/>
          </w:tcPr>
          <w:p w14:paraId="576E2E63"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6 638.41</w:t>
            </w:r>
          </w:p>
        </w:tc>
        <w:tc>
          <w:tcPr>
            <w:tcW w:w="206" w:type="pct"/>
            <w:tcBorders>
              <w:top w:val="nil"/>
              <w:left w:val="nil"/>
              <w:bottom w:val="single" w:sz="4" w:space="0" w:color="auto"/>
              <w:right w:val="single" w:sz="4" w:space="0" w:color="auto"/>
            </w:tcBorders>
            <w:shd w:val="clear" w:color="000000" w:fill="FFFF66"/>
            <w:noWrap/>
            <w:vAlign w:val="center"/>
            <w:hideMark/>
          </w:tcPr>
          <w:p w14:paraId="38F670D2"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6 903.94</w:t>
            </w:r>
          </w:p>
        </w:tc>
        <w:tc>
          <w:tcPr>
            <w:tcW w:w="206" w:type="pct"/>
            <w:tcBorders>
              <w:top w:val="nil"/>
              <w:left w:val="nil"/>
              <w:bottom w:val="single" w:sz="4" w:space="0" w:color="auto"/>
              <w:right w:val="single" w:sz="4" w:space="0" w:color="auto"/>
            </w:tcBorders>
            <w:shd w:val="clear" w:color="000000" w:fill="FFFF66"/>
            <w:noWrap/>
            <w:vAlign w:val="center"/>
            <w:hideMark/>
          </w:tcPr>
          <w:p w14:paraId="6152EE7F"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7 180.10</w:t>
            </w:r>
          </w:p>
        </w:tc>
        <w:tc>
          <w:tcPr>
            <w:tcW w:w="206" w:type="pct"/>
            <w:tcBorders>
              <w:top w:val="nil"/>
              <w:left w:val="nil"/>
              <w:bottom w:val="single" w:sz="4" w:space="0" w:color="auto"/>
              <w:right w:val="single" w:sz="4" w:space="0" w:color="auto"/>
            </w:tcBorders>
            <w:shd w:val="clear" w:color="000000" w:fill="FFFF66"/>
            <w:noWrap/>
            <w:vAlign w:val="center"/>
            <w:hideMark/>
          </w:tcPr>
          <w:p w14:paraId="45945F8B"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7 467.31</w:t>
            </w:r>
          </w:p>
        </w:tc>
        <w:tc>
          <w:tcPr>
            <w:tcW w:w="206" w:type="pct"/>
            <w:tcBorders>
              <w:top w:val="nil"/>
              <w:left w:val="nil"/>
              <w:bottom w:val="single" w:sz="4" w:space="0" w:color="auto"/>
              <w:right w:val="single" w:sz="4" w:space="0" w:color="auto"/>
            </w:tcBorders>
            <w:shd w:val="clear" w:color="000000" w:fill="FFFF66"/>
            <w:noWrap/>
            <w:vAlign w:val="center"/>
            <w:hideMark/>
          </w:tcPr>
          <w:p w14:paraId="6822366E"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7 766.00</w:t>
            </w:r>
          </w:p>
        </w:tc>
        <w:tc>
          <w:tcPr>
            <w:tcW w:w="206" w:type="pct"/>
            <w:tcBorders>
              <w:top w:val="nil"/>
              <w:left w:val="nil"/>
              <w:bottom w:val="single" w:sz="4" w:space="0" w:color="auto"/>
              <w:right w:val="single" w:sz="4" w:space="0" w:color="auto"/>
            </w:tcBorders>
            <w:shd w:val="clear" w:color="000000" w:fill="FFFF66"/>
            <w:noWrap/>
            <w:vAlign w:val="center"/>
            <w:hideMark/>
          </w:tcPr>
          <w:p w14:paraId="038EF920"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8 076.64</w:t>
            </w:r>
          </w:p>
        </w:tc>
        <w:tc>
          <w:tcPr>
            <w:tcW w:w="835" w:type="pct"/>
            <w:tcBorders>
              <w:top w:val="nil"/>
              <w:left w:val="nil"/>
              <w:bottom w:val="single" w:sz="4" w:space="0" w:color="auto"/>
              <w:right w:val="single" w:sz="4" w:space="0" w:color="auto"/>
            </w:tcBorders>
            <w:shd w:val="clear" w:color="auto" w:fill="auto"/>
            <w:noWrap/>
            <w:vAlign w:val="center"/>
            <w:hideMark/>
          </w:tcPr>
          <w:p w14:paraId="1EF7E7F7" w14:textId="77777777" w:rsidR="00B73C4A" w:rsidRPr="002421DD" w:rsidRDefault="00B73C4A" w:rsidP="00B73C4A">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B73C4A" w:rsidRPr="002421DD" w14:paraId="089F7ADD" w14:textId="77777777" w:rsidTr="00936B98">
        <w:trPr>
          <w:trHeight w:val="51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0E916501" w14:textId="77777777" w:rsidR="00B73C4A" w:rsidRPr="002421DD" w:rsidRDefault="00B73C4A" w:rsidP="00B73C4A">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Расходы на приобретение (производство) энергетических ресурсов, холодной воды и теплоносителя</w:t>
            </w:r>
          </w:p>
        </w:tc>
        <w:tc>
          <w:tcPr>
            <w:tcW w:w="205" w:type="pct"/>
            <w:tcBorders>
              <w:top w:val="nil"/>
              <w:left w:val="nil"/>
              <w:bottom w:val="single" w:sz="4" w:space="0" w:color="auto"/>
              <w:right w:val="single" w:sz="4" w:space="0" w:color="auto"/>
            </w:tcBorders>
            <w:shd w:val="clear" w:color="000000" w:fill="FFD581"/>
            <w:vAlign w:val="center"/>
            <w:hideMark/>
          </w:tcPr>
          <w:p w14:paraId="7ADC8F42"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6" w:type="pct"/>
            <w:tcBorders>
              <w:top w:val="nil"/>
              <w:left w:val="nil"/>
              <w:bottom w:val="single" w:sz="4" w:space="0" w:color="auto"/>
              <w:right w:val="single" w:sz="4" w:space="0" w:color="auto"/>
            </w:tcBorders>
            <w:shd w:val="clear" w:color="000000" w:fill="FFD581"/>
            <w:noWrap/>
            <w:vAlign w:val="center"/>
            <w:hideMark/>
          </w:tcPr>
          <w:p w14:paraId="7A70C425"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12 098.13</w:t>
            </w:r>
          </w:p>
        </w:tc>
        <w:tc>
          <w:tcPr>
            <w:tcW w:w="206" w:type="pct"/>
            <w:tcBorders>
              <w:top w:val="nil"/>
              <w:left w:val="nil"/>
              <w:bottom w:val="single" w:sz="4" w:space="0" w:color="auto"/>
              <w:right w:val="single" w:sz="4" w:space="0" w:color="auto"/>
            </w:tcBorders>
            <w:shd w:val="clear" w:color="000000" w:fill="FFD581"/>
            <w:noWrap/>
            <w:vAlign w:val="center"/>
            <w:hideMark/>
          </w:tcPr>
          <w:p w14:paraId="5321B24E"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12 525.41</w:t>
            </w:r>
          </w:p>
        </w:tc>
        <w:tc>
          <w:tcPr>
            <w:tcW w:w="206" w:type="pct"/>
            <w:tcBorders>
              <w:top w:val="nil"/>
              <w:left w:val="nil"/>
              <w:bottom w:val="single" w:sz="4" w:space="0" w:color="auto"/>
              <w:right w:val="single" w:sz="4" w:space="0" w:color="auto"/>
            </w:tcBorders>
            <w:shd w:val="clear" w:color="000000" w:fill="FFD581"/>
            <w:noWrap/>
            <w:vAlign w:val="center"/>
            <w:hideMark/>
          </w:tcPr>
          <w:p w14:paraId="4EC245B5"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12 968.95</w:t>
            </w:r>
          </w:p>
        </w:tc>
        <w:tc>
          <w:tcPr>
            <w:tcW w:w="206" w:type="pct"/>
            <w:tcBorders>
              <w:top w:val="nil"/>
              <w:left w:val="nil"/>
              <w:bottom w:val="single" w:sz="4" w:space="0" w:color="auto"/>
              <w:right w:val="single" w:sz="4" w:space="0" w:color="auto"/>
            </w:tcBorders>
            <w:shd w:val="clear" w:color="000000" w:fill="FFD581"/>
            <w:noWrap/>
            <w:vAlign w:val="center"/>
            <w:hideMark/>
          </w:tcPr>
          <w:p w14:paraId="0DF915C3"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13 429.43</w:t>
            </w:r>
          </w:p>
        </w:tc>
        <w:tc>
          <w:tcPr>
            <w:tcW w:w="206" w:type="pct"/>
            <w:tcBorders>
              <w:top w:val="nil"/>
              <w:left w:val="nil"/>
              <w:bottom w:val="single" w:sz="4" w:space="0" w:color="auto"/>
              <w:right w:val="single" w:sz="4" w:space="0" w:color="auto"/>
            </w:tcBorders>
            <w:shd w:val="clear" w:color="000000" w:fill="FFD581"/>
            <w:noWrap/>
            <w:vAlign w:val="center"/>
            <w:hideMark/>
          </w:tcPr>
          <w:p w14:paraId="27C4879F"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13 907.54</w:t>
            </w:r>
          </w:p>
        </w:tc>
        <w:tc>
          <w:tcPr>
            <w:tcW w:w="206" w:type="pct"/>
            <w:tcBorders>
              <w:top w:val="nil"/>
              <w:left w:val="nil"/>
              <w:bottom w:val="single" w:sz="4" w:space="0" w:color="auto"/>
              <w:right w:val="single" w:sz="4" w:space="0" w:color="auto"/>
            </w:tcBorders>
            <w:shd w:val="clear" w:color="000000" w:fill="FFD581"/>
            <w:noWrap/>
            <w:vAlign w:val="center"/>
            <w:hideMark/>
          </w:tcPr>
          <w:p w14:paraId="3993B7ED"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14 404.05</w:t>
            </w:r>
          </w:p>
        </w:tc>
        <w:tc>
          <w:tcPr>
            <w:tcW w:w="206" w:type="pct"/>
            <w:tcBorders>
              <w:top w:val="nil"/>
              <w:left w:val="nil"/>
              <w:bottom w:val="single" w:sz="4" w:space="0" w:color="auto"/>
              <w:right w:val="single" w:sz="4" w:space="0" w:color="auto"/>
            </w:tcBorders>
            <w:shd w:val="clear" w:color="000000" w:fill="FFD581"/>
            <w:noWrap/>
            <w:vAlign w:val="center"/>
            <w:hideMark/>
          </w:tcPr>
          <w:p w14:paraId="7303DEC7"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14 919.71</w:t>
            </w:r>
          </w:p>
        </w:tc>
        <w:tc>
          <w:tcPr>
            <w:tcW w:w="206" w:type="pct"/>
            <w:tcBorders>
              <w:top w:val="nil"/>
              <w:left w:val="nil"/>
              <w:bottom w:val="single" w:sz="4" w:space="0" w:color="auto"/>
              <w:right w:val="single" w:sz="4" w:space="0" w:color="auto"/>
            </w:tcBorders>
            <w:shd w:val="clear" w:color="000000" w:fill="FFD581"/>
            <w:noWrap/>
            <w:vAlign w:val="center"/>
            <w:hideMark/>
          </w:tcPr>
          <w:p w14:paraId="768676C5"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15 455.35</w:t>
            </w:r>
          </w:p>
        </w:tc>
        <w:tc>
          <w:tcPr>
            <w:tcW w:w="206" w:type="pct"/>
            <w:tcBorders>
              <w:top w:val="nil"/>
              <w:left w:val="nil"/>
              <w:bottom w:val="single" w:sz="4" w:space="0" w:color="auto"/>
              <w:right w:val="single" w:sz="4" w:space="0" w:color="auto"/>
            </w:tcBorders>
            <w:shd w:val="clear" w:color="000000" w:fill="FFD581"/>
            <w:noWrap/>
            <w:vAlign w:val="center"/>
            <w:hideMark/>
          </w:tcPr>
          <w:p w14:paraId="1F8754C9"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16 011.81</w:t>
            </w:r>
          </w:p>
        </w:tc>
        <w:tc>
          <w:tcPr>
            <w:tcW w:w="206" w:type="pct"/>
            <w:tcBorders>
              <w:top w:val="nil"/>
              <w:left w:val="nil"/>
              <w:bottom w:val="single" w:sz="4" w:space="0" w:color="auto"/>
              <w:right w:val="single" w:sz="4" w:space="0" w:color="auto"/>
            </w:tcBorders>
            <w:shd w:val="clear" w:color="000000" w:fill="FFD581"/>
            <w:noWrap/>
            <w:vAlign w:val="center"/>
            <w:hideMark/>
          </w:tcPr>
          <w:p w14:paraId="25CC682E"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16 589.98</w:t>
            </w:r>
          </w:p>
        </w:tc>
        <w:tc>
          <w:tcPr>
            <w:tcW w:w="206" w:type="pct"/>
            <w:tcBorders>
              <w:top w:val="nil"/>
              <w:left w:val="nil"/>
              <w:bottom w:val="single" w:sz="4" w:space="0" w:color="auto"/>
              <w:right w:val="single" w:sz="4" w:space="0" w:color="auto"/>
            </w:tcBorders>
            <w:shd w:val="clear" w:color="000000" w:fill="FFD581"/>
            <w:noWrap/>
            <w:vAlign w:val="center"/>
            <w:hideMark/>
          </w:tcPr>
          <w:p w14:paraId="2DC5794A"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17 190.79</w:t>
            </w:r>
          </w:p>
        </w:tc>
        <w:tc>
          <w:tcPr>
            <w:tcW w:w="206" w:type="pct"/>
            <w:tcBorders>
              <w:top w:val="nil"/>
              <w:left w:val="nil"/>
              <w:bottom w:val="single" w:sz="4" w:space="0" w:color="auto"/>
              <w:right w:val="single" w:sz="4" w:space="0" w:color="auto"/>
            </w:tcBorders>
            <w:shd w:val="clear" w:color="000000" w:fill="FFD581"/>
            <w:noWrap/>
            <w:vAlign w:val="center"/>
            <w:hideMark/>
          </w:tcPr>
          <w:p w14:paraId="0BCAD7CA"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17 815.22</w:t>
            </w:r>
          </w:p>
        </w:tc>
        <w:tc>
          <w:tcPr>
            <w:tcW w:w="206" w:type="pct"/>
            <w:tcBorders>
              <w:top w:val="nil"/>
              <w:left w:val="nil"/>
              <w:bottom w:val="single" w:sz="4" w:space="0" w:color="auto"/>
              <w:right w:val="single" w:sz="4" w:space="0" w:color="auto"/>
            </w:tcBorders>
            <w:shd w:val="clear" w:color="000000" w:fill="FFD581"/>
            <w:noWrap/>
            <w:vAlign w:val="center"/>
            <w:hideMark/>
          </w:tcPr>
          <w:p w14:paraId="7FC513EE"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18 464.29</w:t>
            </w:r>
          </w:p>
        </w:tc>
        <w:tc>
          <w:tcPr>
            <w:tcW w:w="206" w:type="pct"/>
            <w:tcBorders>
              <w:top w:val="nil"/>
              <w:left w:val="nil"/>
              <w:bottom w:val="single" w:sz="4" w:space="0" w:color="auto"/>
              <w:right w:val="single" w:sz="4" w:space="0" w:color="auto"/>
            </w:tcBorders>
            <w:shd w:val="clear" w:color="000000" w:fill="FFD581"/>
            <w:noWrap/>
            <w:vAlign w:val="center"/>
            <w:hideMark/>
          </w:tcPr>
          <w:p w14:paraId="469A9077"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19 139.06</w:t>
            </w:r>
          </w:p>
        </w:tc>
        <w:tc>
          <w:tcPr>
            <w:tcW w:w="206" w:type="pct"/>
            <w:tcBorders>
              <w:top w:val="nil"/>
              <w:left w:val="nil"/>
              <w:bottom w:val="single" w:sz="4" w:space="0" w:color="auto"/>
              <w:right w:val="single" w:sz="4" w:space="0" w:color="auto"/>
            </w:tcBorders>
            <w:shd w:val="clear" w:color="000000" w:fill="FFD581"/>
            <w:noWrap/>
            <w:vAlign w:val="center"/>
            <w:hideMark/>
          </w:tcPr>
          <w:p w14:paraId="32A4FA93"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19 840.66</w:t>
            </w:r>
          </w:p>
        </w:tc>
        <w:tc>
          <w:tcPr>
            <w:tcW w:w="206" w:type="pct"/>
            <w:tcBorders>
              <w:top w:val="nil"/>
              <w:left w:val="nil"/>
              <w:bottom w:val="single" w:sz="4" w:space="0" w:color="auto"/>
              <w:right w:val="single" w:sz="4" w:space="0" w:color="auto"/>
            </w:tcBorders>
            <w:shd w:val="clear" w:color="000000" w:fill="FFD581"/>
            <w:noWrap/>
            <w:vAlign w:val="center"/>
            <w:hideMark/>
          </w:tcPr>
          <w:p w14:paraId="7E2DAEF8"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20 570.26</w:t>
            </w:r>
          </w:p>
        </w:tc>
        <w:tc>
          <w:tcPr>
            <w:tcW w:w="835" w:type="pct"/>
            <w:tcBorders>
              <w:top w:val="nil"/>
              <w:left w:val="nil"/>
              <w:bottom w:val="single" w:sz="4" w:space="0" w:color="auto"/>
              <w:right w:val="single" w:sz="4" w:space="0" w:color="auto"/>
            </w:tcBorders>
            <w:shd w:val="clear" w:color="auto" w:fill="auto"/>
            <w:noWrap/>
            <w:vAlign w:val="center"/>
            <w:hideMark/>
          </w:tcPr>
          <w:p w14:paraId="399E4A91" w14:textId="77777777" w:rsidR="00B73C4A" w:rsidRPr="002421DD" w:rsidRDefault="00B73C4A" w:rsidP="00B73C4A">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B73C4A" w:rsidRPr="002421DD" w14:paraId="3F0FCFB3"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6939301F" w14:textId="77777777" w:rsidR="00B73C4A" w:rsidRPr="002421DD" w:rsidRDefault="00B73C4A" w:rsidP="00B73C4A">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топливо</w:t>
            </w:r>
          </w:p>
        </w:tc>
        <w:tc>
          <w:tcPr>
            <w:tcW w:w="205" w:type="pct"/>
            <w:tcBorders>
              <w:top w:val="nil"/>
              <w:left w:val="nil"/>
              <w:bottom w:val="single" w:sz="4" w:space="0" w:color="auto"/>
              <w:right w:val="single" w:sz="4" w:space="0" w:color="auto"/>
            </w:tcBorders>
            <w:shd w:val="clear" w:color="000000" w:fill="FFD581"/>
            <w:vAlign w:val="center"/>
            <w:hideMark/>
          </w:tcPr>
          <w:p w14:paraId="51F80C2C" w14:textId="77777777" w:rsidR="00B73C4A" w:rsidRPr="002421DD" w:rsidRDefault="00B73C4A" w:rsidP="00B73C4A">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6" w:type="pct"/>
            <w:tcBorders>
              <w:top w:val="nil"/>
              <w:left w:val="nil"/>
              <w:bottom w:val="single" w:sz="4" w:space="0" w:color="auto"/>
              <w:right w:val="single" w:sz="4" w:space="0" w:color="auto"/>
            </w:tcBorders>
            <w:shd w:val="clear" w:color="000000" w:fill="FFD581"/>
            <w:noWrap/>
            <w:vAlign w:val="center"/>
            <w:hideMark/>
          </w:tcPr>
          <w:p w14:paraId="33F7D7F1"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10 086.03</w:t>
            </w:r>
          </w:p>
        </w:tc>
        <w:tc>
          <w:tcPr>
            <w:tcW w:w="206" w:type="pct"/>
            <w:tcBorders>
              <w:top w:val="nil"/>
              <w:left w:val="nil"/>
              <w:bottom w:val="single" w:sz="4" w:space="0" w:color="auto"/>
              <w:right w:val="single" w:sz="4" w:space="0" w:color="auto"/>
            </w:tcBorders>
            <w:shd w:val="clear" w:color="000000" w:fill="FFD581"/>
            <w:noWrap/>
            <w:vAlign w:val="center"/>
            <w:hideMark/>
          </w:tcPr>
          <w:p w14:paraId="4623F7DD"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10 398.70</w:t>
            </w:r>
          </w:p>
        </w:tc>
        <w:tc>
          <w:tcPr>
            <w:tcW w:w="206" w:type="pct"/>
            <w:tcBorders>
              <w:top w:val="nil"/>
              <w:left w:val="nil"/>
              <w:bottom w:val="single" w:sz="4" w:space="0" w:color="auto"/>
              <w:right w:val="single" w:sz="4" w:space="0" w:color="auto"/>
            </w:tcBorders>
            <w:shd w:val="clear" w:color="000000" w:fill="FFD581"/>
            <w:noWrap/>
            <w:vAlign w:val="center"/>
            <w:hideMark/>
          </w:tcPr>
          <w:p w14:paraId="6CE8C5C7"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10 721.06</w:t>
            </w:r>
          </w:p>
        </w:tc>
        <w:tc>
          <w:tcPr>
            <w:tcW w:w="206" w:type="pct"/>
            <w:tcBorders>
              <w:top w:val="nil"/>
              <w:left w:val="nil"/>
              <w:bottom w:val="single" w:sz="4" w:space="0" w:color="auto"/>
              <w:right w:val="single" w:sz="4" w:space="0" w:color="auto"/>
            </w:tcBorders>
            <w:shd w:val="clear" w:color="000000" w:fill="FFD581"/>
            <w:noWrap/>
            <w:vAlign w:val="center"/>
            <w:hideMark/>
          </w:tcPr>
          <w:p w14:paraId="38F86418"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11 053.41</w:t>
            </w:r>
          </w:p>
        </w:tc>
        <w:tc>
          <w:tcPr>
            <w:tcW w:w="206" w:type="pct"/>
            <w:tcBorders>
              <w:top w:val="nil"/>
              <w:left w:val="nil"/>
              <w:bottom w:val="single" w:sz="4" w:space="0" w:color="auto"/>
              <w:right w:val="single" w:sz="4" w:space="0" w:color="auto"/>
            </w:tcBorders>
            <w:shd w:val="clear" w:color="000000" w:fill="FFD581"/>
            <w:noWrap/>
            <w:vAlign w:val="center"/>
            <w:hideMark/>
          </w:tcPr>
          <w:p w14:paraId="2C24CFDA"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11 396.06</w:t>
            </w:r>
          </w:p>
        </w:tc>
        <w:tc>
          <w:tcPr>
            <w:tcW w:w="206" w:type="pct"/>
            <w:tcBorders>
              <w:top w:val="nil"/>
              <w:left w:val="nil"/>
              <w:bottom w:val="single" w:sz="4" w:space="0" w:color="auto"/>
              <w:right w:val="single" w:sz="4" w:space="0" w:color="auto"/>
            </w:tcBorders>
            <w:shd w:val="clear" w:color="000000" w:fill="FFD581"/>
            <w:noWrap/>
            <w:vAlign w:val="center"/>
            <w:hideMark/>
          </w:tcPr>
          <w:p w14:paraId="1B469D96"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11 749.34</w:t>
            </w:r>
          </w:p>
        </w:tc>
        <w:tc>
          <w:tcPr>
            <w:tcW w:w="206" w:type="pct"/>
            <w:tcBorders>
              <w:top w:val="nil"/>
              <w:left w:val="nil"/>
              <w:bottom w:val="single" w:sz="4" w:space="0" w:color="auto"/>
              <w:right w:val="single" w:sz="4" w:space="0" w:color="auto"/>
            </w:tcBorders>
            <w:shd w:val="clear" w:color="000000" w:fill="FFD581"/>
            <w:noWrap/>
            <w:vAlign w:val="center"/>
            <w:hideMark/>
          </w:tcPr>
          <w:p w14:paraId="7F185097"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12 113.57</w:t>
            </w:r>
          </w:p>
        </w:tc>
        <w:tc>
          <w:tcPr>
            <w:tcW w:w="206" w:type="pct"/>
            <w:tcBorders>
              <w:top w:val="nil"/>
              <w:left w:val="nil"/>
              <w:bottom w:val="single" w:sz="4" w:space="0" w:color="auto"/>
              <w:right w:val="single" w:sz="4" w:space="0" w:color="auto"/>
            </w:tcBorders>
            <w:shd w:val="clear" w:color="000000" w:fill="FFD581"/>
            <w:noWrap/>
            <w:vAlign w:val="center"/>
            <w:hideMark/>
          </w:tcPr>
          <w:p w14:paraId="62D8AD89"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12 489.09</w:t>
            </w:r>
          </w:p>
        </w:tc>
        <w:tc>
          <w:tcPr>
            <w:tcW w:w="206" w:type="pct"/>
            <w:tcBorders>
              <w:top w:val="nil"/>
              <w:left w:val="nil"/>
              <w:bottom w:val="single" w:sz="4" w:space="0" w:color="auto"/>
              <w:right w:val="single" w:sz="4" w:space="0" w:color="auto"/>
            </w:tcBorders>
            <w:shd w:val="clear" w:color="000000" w:fill="FFD581"/>
            <w:noWrap/>
            <w:vAlign w:val="center"/>
            <w:hideMark/>
          </w:tcPr>
          <w:p w14:paraId="2D864433"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12 876.26</w:t>
            </w:r>
          </w:p>
        </w:tc>
        <w:tc>
          <w:tcPr>
            <w:tcW w:w="206" w:type="pct"/>
            <w:tcBorders>
              <w:top w:val="nil"/>
              <w:left w:val="nil"/>
              <w:bottom w:val="single" w:sz="4" w:space="0" w:color="auto"/>
              <w:right w:val="single" w:sz="4" w:space="0" w:color="auto"/>
            </w:tcBorders>
            <w:shd w:val="clear" w:color="000000" w:fill="FFD581"/>
            <w:noWrap/>
            <w:vAlign w:val="center"/>
            <w:hideMark/>
          </w:tcPr>
          <w:p w14:paraId="12F333CB"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13 275.42</w:t>
            </w:r>
          </w:p>
        </w:tc>
        <w:tc>
          <w:tcPr>
            <w:tcW w:w="206" w:type="pct"/>
            <w:tcBorders>
              <w:top w:val="nil"/>
              <w:left w:val="nil"/>
              <w:bottom w:val="single" w:sz="4" w:space="0" w:color="auto"/>
              <w:right w:val="single" w:sz="4" w:space="0" w:color="auto"/>
            </w:tcBorders>
            <w:shd w:val="clear" w:color="000000" w:fill="FFD581"/>
            <w:noWrap/>
            <w:vAlign w:val="center"/>
            <w:hideMark/>
          </w:tcPr>
          <w:p w14:paraId="1716AF5E"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13 686.96</w:t>
            </w:r>
          </w:p>
        </w:tc>
        <w:tc>
          <w:tcPr>
            <w:tcW w:w="206" w:type="pct"/>
            <w:tcBorders>
              <w:top w:val="nil"/>
              <w:left w:val="nil"/>
              <w:bottom w:val="single" w:sz="4" w:space="0" w:color="auto"/>
              <w:right w:val="single" w:sz="4" w:space="0" w:color="auto"/>
            </w:tcBorders>
            <w:shd w:val="clear" w:color="000000" w:fill="FFD581"/>
            <w:noWrap/>
            <w:vAlign w:val="center"/>
            <w:hideMark/>
          </w:tcPr>
          <w:p w14:paraId="5C525A9A"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14 111.25</w:t>
            </w:r>
          </w:p>
        </w:tc>
        <w:tc>
          <w:tcPr>
            <w:tcW w:w="206" w:type="pct"/>
            <w:tcBorders>
              <w:top w:val="nil"/>
              <w:left w:val="nil"/>
              <w:bottom w:val="single" w:sz="4" w:space="0" w:color="auto"/>
              <w:right w:val="single" w:sz="4" w:space="0" w:color="auto"/>
            </w:tcBorders>
            <w:shd w:val="clear" w:color="000000" w:fill="FFD581"/>
            <w:noWrap/>
            <w:vAlign w:val="center"/>
            <w:hideMark/>
          </w:tcPr>
          <w:p w14:paraId="5E6A9B49"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14 548.70</w:t>
            </w:r>
          </w:p>
        </w:tc>
        <w:tc>
          <w:tcPr>
            <w:tcW w:w="206" w:type="pct"/>
            <w:tcBorders>
              <w:top w:val="nil"/>
              <w:left w:val="nil"/>
              <w:bottom w:val="single" w:sz="4" w:space="0" w:color="auto"/>
              <w:right w:val="single" w:sz="4" w:space="0" w:color="auto"/>
            </w:tcBorders>
            <w:shd w:val="clear" w:color="000000" w:fill="FFD581"/>
            <w:noWrap/>
            <w:vAlign w:val="center"/>
            <w:hideMark/>
          </w:tcPr>
          <w:p w14:paraId="3AD43B74"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14 999.71</w:t>
            </w:r>
          </w:p>
        </w:tc>
        <w:tc>
          <w:tcPr>
            <w:tcW w:w="206" w:type="pct"/>
            <w:tcBorders>
              <w:top w:val="nil"/>
              <w:left w:val="nil"/>
              <w:bottom w:val="single" w:sz="4" w:space="0" w:color="auto"/>
              <w:right w:val="single" w:sz="4" w:space="0" w:color="auto"/>
            </w:tcBorders>
            <w:shd w:val="clear" w:color="000000" w:fill="FFD581"/>
            <w:noWrap/>
            <w:vAlign w:val="center"/>
            <w:hideMark/>
          </w:tcPr>
          <w:p w14:paraId="7AF9953F"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15 464.70</w:t>
            </w:r>
          </w:p>
        </w:tc>
        <w:tc>
          <w:tcPr>
            <w:tcW w:w="206" w:type="pct"/>
            <w:tcBorders>
              <w:top w:val="nil"/>
              <w:left w:val="nil"/>
              <w:bottom w:val="single" w:sz="4" w:space="0" w:color="auto"/>
              <w:right w:val="single" w:sz="4" w:space="0" w:color="auto"/>
            </w:tcBorders>
            <w:shd w:val="clear" w:color="000000" w:fill="FFD581"/>
            <w:noWrap/>
            <w:vAlign w:val="center"/>
            <w:hideMark/>
          </w:tcPr>
          <w:p w14:paraId="53DF965C"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15 944.11</w:t>
            </w:r>
          </w:p>
        </w:tc>
        <w:tc>
          <w:tcPr>
            <w:tcW w:w="835" w:type="pct"/>
            <w:tcBorders>
              <w:top w:val="nil"/>
              <w:left w:val="nil"/>
              <w:bottom w:val="single" w:sz="4" w:space="0" w:color="auto"/>
              <w:right w:val="single" w:sz="4" w:space="0" w:color="auto"/>
            </w:tcBorders>
            <w:shd w:val="clear" w:color="auto" w:fill="auto"/>
            <w:noWrap/>
            <w:vAlign w:val="center"/>
            <w:hideMark/>
          </w:tcPr>
          <w:p w14:paraId="439826A8" w14:textId="77777777" w:rsidR="00B73C4A" w:rsidRPr="002421DD" w:rsidRDefault="00B73C4A" w:rsidP="00B73C4A">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B73C4A" w:rsidRPr="002421DD" w14:paraId="1103B0F7"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5C9FE99B" w14:textId="77777777" w:rsidR="00B73C4A" w:rsidRPr="002421DD" w:rsidRDefault="00B73C4A" w:rsidP="00B73C4A">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электрическую энергию</w:t>
            </w:r>
          </w:p>
        </w:tc>
        <w:tc>
          <w:tcPr>
            <w:tcW w:w="205" w:type="pct"/>
            <w:tcBorders>
              <w:top w:val="nil"/>
              <w:left w:val="nil"/>
              <w:bottom w:val="single" w:sz="4" w:space="0" w:color="auto"/>
              <w:right w:val="single" w:sz="4" w:space="0" w:color="auto"/>
            </w:tcBorders>
            <w:shd w:val="clear" w:color="000000" w:fill="FFD581"/>
            <w:vAlign w:val="center"/>
            <w:hideMark/>
          </w:tcPr>
          <w:p w14:paraId="7DD1C881" w14:textId="77777777" w:rsidR="00B73C4A" w:rsidRPr="002421DD" w:rsidRDefault="00B73C4A" w:rsidP="00B73C4A">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6" w:type="pct"/>
            <w:tcBorders>
              <w:top w:val="nil"/>
              <w:left w:val="nil"/>
              <w:bottom w:val="single" w:sz="4" w:space="0" w:color="auto"/>
              <w:right w:val="single" w:sz="4" w:space="0" w:color="auto"/>
            </w:tcBorders>
            <w:shd w:val="clear" w:color="000000" w:fill="FFD581"/>
            <w:noWrap/>
            <w:vAlign w:val="center"/>
            <w:hideMark/>
          </w:tcPr>
          <w:p w14:paraId="7405FDF6"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1 896.20</w:t>
            </w:r>
          </w:p>
        </w:tc>
        <w:tc>
          <w:tcPr>
            <w:tcW w:w="206" w:type="pct"/>
            <w:tcBorders>
              <w:top w:val="nil"/>
              <w:left w:val="nil"/>
              <w:bottom w:val="single" w:sz="4" w:space="0" w:color="auto"/>
              <w:right w:val="single" w:sz="4" w:space="0" w:color="auto"/>
            </w:tcBorders>
            <w:shd w:val="clear" w:color="000000" w:fill="FFD581"/>
            <w:noWrap/>
            <w:vAlign w:val="center"/>
            <w:hideMark/>
          </w:tcPr>
          <w:p w14:paraId="24ECC55F"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2 006.18</w:t>
            </w:r>
          </w:p>
        </w:tc>
        <w:tc>
          <w:tcPr>
            <w:tcW w:w="206" w:type="pct"/>
            <w:tcBorders>
              <w:top w:val="nil"/>
              <w:left w:val="nil"/>
              <w:bottom w:val="single" w:sz="4" w:space="0" w:color="auto"/>
              <w:right w:val="single" w:sz="4" w:space="0" w:color="auto"/>
            </w:tcBorders>
            <w:shd w:val="clear" w:color="000000" w:fill="FFD581"/>
            <w:noWrap/>
            <w:vAlign w:val="center"/>
            <w:hideMark/>
          </w:tcPr>
          <w:p w14:paraId="2A5CA2DB"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2 122.54</w:t>
            </w:r>
          </w:p>
        </w:tc>
        <w:tc>
          <w:tcPr>
            <w:tcW w:w="206" w:type="pct"/>
            <w:tcBorders>
              <w:top w:val="nil"/>
              <w:left w:val="nil"/>
              <w:bottom w:val="single" w:sz="4" w:space="0" w:color="auto"/>
              <w:right w:val="single" w:sz="4" w:space="0" w:color="auto"/>
            </w:tcBorders>
            <w:shd w:val="clear" w:color="000000" w:fill="FFD581"/>
            <w:noWrap/>
            <w:vAlign w:val="center"/>
            <w:hideMark/>
          </w:tcPr>
          <w:p w14:paraId="3EE08121"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2 245.65</w:t>
            </w:r>
          </w:p>
        </w:tc>
        <w:tc>
          <w:tcPr>
            <w:tcW w:w="206" w:type="pct"/>
            <w:tcBorders>
              <w:top w:val="nil"/>
              <w:left w:val="nil"/>
              <w:bottom w:val="single" w:sz="4" w:space="0" w:color="auto"/>
              <w:right w:val="single" w:sz="4" w:space="0" w:color="auto"/>
            </w:tcBorders>
            <w:shd w:val="clear" w:color="000000" w:fill="FFD581"/>
            <w:noWrap/>
            <w:vAlign w:val="center"/>
            <w:hideMark/>
          </w:tcPr>
          <w:p w14:paraId="45C69319"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2 375.89</w:t>
            </w:r>
          </w:p>
        </w:tc>
        <w:tc>
          <w:tcPr>
            <w:tcW w:w="206" w:type="pct"/>
            <w:tcBorders>
              <w:top w:val="nil"/>
              <w:left w:val="nil"/>
              <w:bottom w:val="single" w:sz="4" w:space="0" w:color="auto"/>
              <w:right w:val="single" w:sz="4" w:space="0" w:color="auto"/>
            </w:tcBorders>
            <w:shd w:val="clear" w:color="000000" w:fill="FFD581"/>
            <w:noWrap/>
            <w:vAlign w:val="center"/>
            <w:hideMark/>
          </w:tcPr>
          <w:p w14:paraId="6E060431"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2 513.69</w:t>
            </w:r>
          </w:p>
        </w:tc>
        <w:tc>
          <w:tcPr>
            <w:tcW w:w="206" w:type="pct"/>
            <w:tcBorders>
              <w:top w:val="nil"/>
              <w:left w:val="nil"/>
              <w:bottom w:val="single" w:sz="4" w:space="0" w:color="auto"/>
              <w:right w:val="single" w:sz="4" w:space="0" w:color="auto"/>
            </w:tcBorders>
            <w:shd w:val="clear" w:color="000000" w:fill="FFD581"/>
            <w:noWrap/>
            <w:vAlign w:val="center"/>
            <w:hideMark/>
          </w:tcPr>
          <w:p w14:paraId="77DBAB08"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2 659.49</w:t>
            </w:r>
          </w:p>
        </w:tc>
        <w:tc>
          <w:tcPr>
            <w:tcW w:w="206" w:type="pct"/>
            <w:tcBorders>
              <w:top w:val="nil"/>
              <w:left w:val="nil"/>
              <w:bottom w:val="single" w:sz="4" w:space="0" w:color="auto"/>
              <w:right w:val="single" w:sz="4" w:space="0" w:color="auto"/>
            </w:tcBorders>
            <w:shd w:val="clear" w:color="000000" w:fill="FFD581"/>
            <w:noWrap/>
            <w:vAlign w:val="center"/>
            <w:hideMark/>
          </w:tcPr>
          <w:p w14:paraId="413D4D04"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2 813.74</w:t>
            </w:r>
          </w:p>
        </w:tc>
        <w:tc>
          <w:tcPr>
            <w:tcW w:w="206" w:type="pct"/>
            <w:tcBorders>
              <w:top w:val="nil"/>
              <w:left w:val="nil"/>
              <w:bottom w:val="single" w:sz="4" w:space="0" w:color="auto"/>
              <w:right w:val="single" w:sz="4" w:space="0" w:color="auto"/>
            </w:tcBorders>
            <w:shd w:val="clear" w:color="000000" w:fill="FFD581"/>
            <w:noWrap/>
            <w:vAlign w:val="center"/>
            <w:hideMark/>
          </w:tcPr>
          <w:p w14:paraId="67C056B6"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2 976.94</w:t>
            </w:r>
          </w:p>
        </w:tc>
        <w:tc>
          <w:tcPr>
            <w:tcW w:w="206" w:type="pct"/>
            <w:tcBorders>
              <w:top w:val="nil"/>
              <w:left w:val="nil"/>
              <w:bottom w:val="single" w:sz="4" w:space="0" w:color="auto"/>
              <w:right w:val="single" w:sz="4" w:space="0" w:color="auto"/>
            </w:tcBorders>
            <w:shd w:val="clear" w:color="000000" w:fill="FFD581"/>
            <w:noWrap/>
            <w:vAlign w:val="center"/>
            <w:hideMark/>
          </w:tcPr>
          <w:p w14:paraId="58CB702A"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3 149.60</w:t>
            </w:r>
          </w:p>
        </w:tc>
        <w:tc>
          <w:tcPr>
            <w:tcW w:w="206" w:type="pct"/>
            <w:tcBorders>
              <w:top w:val="nil"/>
              <w:left w:val="nil"/>
              <w:bottom w:val="single" w:sz="4" w:space="0" w:color="auto"/>
              <w:right w:val="single" w:sz="4" w:space="0" w:color="auto"/>
            </w:tcBorders>
            <w:shd w:val="clear" w:color="000000" w:fill="FFD581"/>
            <w:noWrap/>
            <w:vAlign w:val="center"/>
            <w:hideMark/>
          </w:tcPr>
          <w:p w14:paraId="0F9AD241"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3 332.27</w:t>
            </w:r>
          </w:p>
        </w:tc>
        <w:tc>
          <w:tcPr>
            <w:tcW w:w="206" w:type="pct"/>
            <w:tcBorders>
              <w:top w:val="nil"/>
              <w:left w:val="nil"/>
              <w:bottom w:val="single" w:sz="4" w:space="0" w:color="auto"/>
              <w:right w:val="single" w:sz="4" w:space="0" w:color="auto"/>
            </w:tcBorders>
            <w:shd w:val="clear" w:color="000000" w:fill="FFD581"/>
            <w:noWrap/>
            <w:vAlign w:val="center"/>
            <w:hideMark/>
          </w:tcPr>
          <w:p w14:paraId="4180B6AB"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3 525.55</w:t>
            </w:r>
          </w:p>
        </w:tc>
        <w:tc>
          <w:tcPr>
            <w:tcW w:w="206" w:type="pct"/>
            <w:tcBorders>
              <w:top w:val="nil"/>
              <w:left w:val="nil"/>
              <w:bottom w:val="single" w:sz="4" w:space="0" w:color="auto"/>
              <w:right w:val="single" w:sz="4" w:space="0" w:color="auto"/>
            </w:tcBorders>
            <w:shd w:val="clear" w:color="000000" w:fill="FFD581"/>
            <w:noWrap/>
            <w:vAlign w:val="center"/>
            <w:hideMark/>
          </w:tcPr>
          <w:p w14:paraId="01EC9AA9"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3 730.03</w:t>
            </w:r>
          </w:p>
        </w:tc>
        <w:tc>
          <w:tcPr>
            <w:tcW w:w="206" w:type="pct"/>
            <w:tcBorders>
              <w:top w:val="nil"/>
              <w:left w:val="nil"/>
              <w:bottom w:val="single" w:sz="4" w:space="0" w:color="auto"/>
              <w:right w:val="single" w:sz="4" w:space="0" w:color="auto"/>
            </w:tcBorders>
            <w:shd w:val="clear" w:color="000000" w:fill="FFD581"/>
            <w:noWrap/>
            <w:vAlign w:val="center"/>
            <w:hideMark/>
          </w:tcPr>
          <w:p w14:paraId="6CF60562"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3 946.37</w:t>
            </w:r>
          </w:p>
        </w:tc>
        <w:tc>
          <w:tcPr>
            <w:tcW w:w="206" w:type="pct"/>
            <w:tcBorders>
              <w:top w:val="nil"/>
              <w:left w:val="nil"/>
              <w:bottom w:val="single" w:sz="4" w:space="0" w:color="auto"/>
              <w:right w:val="single" w:sz="4" w:space="0" w:color="auto"/>
            </w:tcBorders>
            <w:shd w:val="clear" w:color="000000" w:fill="FFD581"/>
            <w:noWrap/>
            <w:vAlign w:val="center"/>
            <w:hideMark/>
          </w:tcPr>
          <w:p w14:paraId="35395F17"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4 175.26</w:t>
            </w:r>
          </w:p>
        </w:tc>
        <w:tc>
          <w:tcPr>
            <w:tcW w:w="206" w:type="pct"/>
            <w:tcBorders>
              <w:top w:val="nil"/>
              <w:left w:val="nil"/>
              <w:bottom w:val="single" w:sz="4" w:space="0" w:color="auto"/>
              <w:right w:val="single" w:sz="4" w:space="0" w:color="auto"/>
            </w:tcBorders>
            <w:shd w:val="clear" w:color="000000" w:fill="FFD581"/>
            <w:noWrap/>
            <w:vAlign w:val="center"/>
            <w:hideMark/>
          </w:tcPr>
          <w:p w14:paraId="7501C1B4"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4 417.42</w:t>
            </w:r>
          </w:p>
        </w:tc>
        <w:tc>
          <w:tcPr>
            <w:tcW w:w="835" w:type="pct"/>
            <w:tcBorders>
              <w:top w:val="nil"/>
              <w:left w:val="nil"/>
              <w:bottom w:val="single" w:sz="4" w:space="0" w:color="auto"/>
              <w:right w:val="single" w:sz="4" w:space="0" w:color="auto"/>
            </w:tcBorders>
            <w:shd w:val="clear" w:color="auto" w:fill="auto"/>
            <w:noWrap/>
            <w:vAlign w:val="center"/>
            <w:hideMark/>
          </w:tcPr>
          <w:p w14:paraId="5F711A1D" w14:textId="77777777" w:rsidR="00B73C4A" w:rsidRPr="002421DD" w:rsidRDefault="00B73C4A" w:rsidP="00B73C4A">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"электрическая энергия"</w:t>
            </w:r>
          </w:p>
        </w:tc>
      </w:tr>
      <w:tr w:rsidR="00B73C4A" w:rsidRPr="002421DD" w14:paraId="63FB2743"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55A8B2D2" w14:textId="77777777" w:rsidR="00B73C4A" w:rsidRPr="002421DD" w:rsidRDefault="00B73C4A" w:rsidP="00B73C4A">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тепловую энергию</w:t>
            </w:r>
          </w:p>
        </w:tc>
        <w:tc>
          <w:tcPr>
            <w:tcW w:w="205" w:type="pct"/>
            <w:tcBorders>
              <w:top w:val="nil"/>
              <w:left w:val="nil"/>
              <w:bottom w:val="single" w:sz="4" w:space="0" w:color="auto"/>
              <w:right w:val="single" w:sz="4" w:space="0" w:color="auto"/>
            </w:tcBorders>
            <w:shd w:val="clear" w:color="000000" w:fill="FFD581"/>
            <w:vAlign w:val="center"/>
            <w:hideMark/>
          </w:tcPr>
          <w:p w14:paraId="43E0F9E1" w14:textId="77777777" w:rsidR="00B73C4A" w:rsidRPr="002421DD" w:rsidRDefault="00B73C4A" w:rsidP="00B73C4A">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6" w:type="pct"/>
            <w:tcBorders>
              <w:top w:val="nil"/>
              <w:left w:val="nil"/>
              <w:bottom w:val="single" w:sz="4" w:space="0" w:color="auto"/>
              <w:right w:val="single" w:sz="4" w:space="0" w:color="auto"/>
            </w:tcBorders>
            <w:shd w:val="clear" w:color="000000" w:fill="FFD581"/>
            <w:noWrap/>
            <w:vAlign w:val="center"/>
            <w:hideMark/>
          </w:tcPr>
          <w:p w14:paraId="28DF138B"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10FD7711"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66CD8A29"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763A2F91"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313FC45D"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765CF2D5"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66DCC76B"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3EDB3F65"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7C1BD244"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525E6CF8"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0B874016"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5EB2453C"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7817064E"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2659D3AD"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5F1A58B5"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10C9EED3"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835" w:type="pct"/>
            <w:tcBorders>
              <w:top w:val="nil"/>
              <w:left w:val="nil"/>
              <w:bottom w:val="single" w:sz="4" w:space="0" w:color="auto"/>
              <w:right w:val="single" w:sz="4" w:space="0" w:color="auto"/>
            </w:tcBorders>
            <w:shd w:val="clear" w:color="auto" w:fill="auto"/>
            <w:noWrap/>
            <w:vAlign w:val="center"/>
            <w:hideMark/>
          </w:tcPr>
          <w:p w14:paraId="2DDBCAAD" w14:textId="77777777" w:rsidR="00B73C4A" w:rsidRPr="002421DD" w:rsidRDefault="00B73C4A" w:rsidP="00B73C4A">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"тепловая энергия"</w:t>
            </w:r>
          </w:p>
        </w:tc>
      </w:tr>
      <w:tr w:rsidR="00B73C4A" w:rsidRPr="002421DD" w14:paraId="7D31E451"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351E1C11" w14:textId="77777777" w:rsidR="00B73C4A" w:rsidRPr="002421DD" w:rsidRDefault="00B73C4A" w:rsidP="00B73C4A">
            <w:pPr>
              <w:widowControl/>
              <w:spacing w:line="240" w:lineRule="auto"/>
              <w:ind w:firstLine="0"/>
              <w:rPr>
                <w:rFonts w:eastAsia="Times New Roman"/>
                <w:sz w:val="16"/>
                <w:szCs w:val="16"/>
              </w:rPr>
            </w:pPr>
            <w:r w:rsidRPr="002421DD">
              <w:rPr>
                <w:rFonts w:eastAsia="Times New Roman"/>
                <w:sz w:val="16"/>
                <w:szCs w:val="16"/>
              </w:rPr>
              <w:t>Расходы на холодную воду</w:t>
            </w:r>
          </w:p>
        </w:tc>
        <w:tc>
          <w:tcPr>
            <w:tcW w:w="205" w:type="pct"/>
            <w:tcBorders>
              <w:top w:val="nil"/>
              <w:left w:val="nil"/>
              <w:bottom w:val="single" w:sz="4" w:space="0" w:color="auto"/>
              <w:right w:val="single" w:sz="4" w:space="0" w:color="auto"/>
            </w:tcBorders>
            <w:shd w:val="clear" w:color="000000" w:fill="FFD581"/>
            <w:vAlign w:val="center"/>
            <w:hideMark/>
          </w:tcPr>
          <w:p w14:paraId="5F279323" w14:textId="77777777" w:rsidR="00B73C4A" w:rsidRPr="002421DD" w:rsidRDefault="00B73C4A" w:rsidP="00B73C4A">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6" w:type="pct"/>
            <w:tcBorders>
              <w:top w:val="nil"/>
              <w:left w:val="nil"/>
              <w:bottom w:val="single" w:sz="4" w:space="0" w:color="auto"/>
              <w:right w:val="single" w:sz="4" w:space="0" w:color="auto"/>
            </w:tcBorders>
            <w:shd w:val="clear" w:color="000000" w:fill="FFD581"/>
            <w:noWrap/>
            <w:vAlign w:val="center"/>
            <w:hideMark/>
          </w:tcPr>
          <w:p w14:paraId="0C449330"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115.90</w:t>
            </w:r>
          </w:p>
        </w:tc>
        <w:tc>
          <w:tcPr>
            <w:tcW w:w="206" w:type="pct"/>
            <w:tcBorders>
              <w:top w:val="nil"/>
              <w:left w:val="nil"/>
              <w:bottom w:val="single" w:sz="4" w:space="0" w:color="auto"/>
              <w:right w:val="single" w:sz="4" w:space="0" w:color="auto"/>
            </w:tcBorders>
            <w:shd w:val="clear" w:color="000000" w:fill="FFD581"/>
            <w:noWrap/>
            <w:vAlign w:val="center"/>
            <w:hideMark/>
          </w:tcPr>
          <w:p w14:paraId="3DCF5A60"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120.54</w:t>
            </w:r>
          </w:p>
        </w:tc>
        <w:tc>
          <w:tcPr>
            <w:tcW w:w="206" w:type="pct"/>
            <w:tcBorders>
              <w:top w:val="nil"/>
              <w:left w:val="nil"/>
              <w:bottom w:val="single" w:sz="4" w:space="0" w:color="auto"/>
              <w:right w:val="single" w:sz="4" w:space="0" w:color="auto"/>
            </w:tcBorders>
            <w:shd w:val="clear" w:color="000000" w:fill="FFD581"/>
            <w:noWrap/>
            <w:vAlign w:val="center"/>
            <w:hideMark/>
          </w:tcPr>
          <w:p w14:paraId="56CAE8B8"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125.36</w:t>
            </w:r>
          </w:p>
        </w:tc>
        <w:tc>
          <w:tcPr>
            <w:tcW w:w="206" w:type="pct"/>
            <w:tcBorders>
              <w:top w:val="nil"/>
              <w:left w:val="nil"/>
              <w:bottom w:val="single" w:sz="4" w:space="0" w:color="auto"/>
              <w:right w:val="single" w:sz="4" w:space="0" w:color="auto"/>
            </w:tcBorders>
            <w:shd w:val="clear" w:color="000000" w:fill="FFD581"/>
            <w:noWrap/>
            <w:vAlign w:val="center"/>
            <w:hideMark/>
          </w:tcPr>
          <w:p w14:paraId="414EBE80"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130.37</w:t>
            </w:r>
          </w:p>
        </w:tc>
        <w:tc>
          <w:tcPr>
            <w:tcW w:w="206" w:type="pct"/>
            <w:tcBorders>
              <w:top w:val="nil"/>
              <w:left w:val="nil"/>
              <w:bottom w:val="single" w:sz="4" w:space="0" w:color="auto"/>
              <w:right w:val="single" w:sz="4" w:space="0" w:color="auto"/>
            </w:tcBorders>
            <w:shd w:val="clear" w:color="000000" w:fill="FFD581"/>
            <w:noWrap/>
            <w:vAlign w:val="center"/>
            <w:hideMark/>
          </w:tcPr>
          <w:p w14:paraId="04EEFE4F"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135.59</w:t>
            </w:r>
          </w:p>
        </w:tc>
        <w:tc>
          <w:tcPr>
            <w:tcW w:w="206" w:type="pct"/>
            <w:tcBorders>
              <w:top w:val="nil"/>
              <w:left w:val="nil"/>
              <w:bottom w:val="single" w:sz="4" w:space="0" w:color="auto"/>
              <w:right w:val="single" w:sz="4" w:space="0" w:color="auto"/>
            </w:tcBorders>
            <w:shd w:val="clear" w:color="000000" w:fill="FFD581"/>
            <w:noWrap/>
            <w:vAlign w:val="center"/>
            <w:hideMark/>
          </w:tcPr>
          <w:p w14:paraId="5F9ECCF4"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141.01</w:t>
            </w:r>
          </w:p>
        </w:tc>
        <w:tc>
          <w:tcPr>
            <w:tcW w:w="206" w:type="pct"/>
            <w:tcBorders>
              <w:top w:val="nil"/>
              <w:left w:val="nil"/>
              <w:bottom w:val="single" w:sz="4" w:space="0" w:color="auto"/>
              <w:right w:val="single" w:sz="4" w:space="0" w:color="auto"/>
            </w:tcBorders>
            <w:shd w:val="clear" w:color="000000" w:fill="FFD581"/>
            <w:noWrap/>
            <w:vAlign w:val="center"/>
            <w:hideMark/>
          </w:tcPr>
          <w:p w14:paraId="6A298594"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146.65</w:t>
            </w:r>
          </w:p>
        </w:tc>
        <w:tc>
          <w:tcPr>
            <w:tcW w:w="206" w:type="pct"/>
            <w:tcBorders>
              <w:top w:val="nil"/>
              <w:left w:val="nil"/>
              <w:bottom w:val="single" w:sz="4" w:space="0" w:color="auto"/>
              <w:right w:val="single" w:sz="4" w:space="0" w:color="auto"/>
            </w:tcBorders>
            <w:shd w:val="clear" w:color="000000" w:fill="FFD581"/>
            <w:noWrap/>
            <w:vAlign w:val="center"/>
            <w:hideMark/>
          </w:tcPr>
          <w:p w14:paraId="55F66FE8"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152.52</w:t>
            </w:r>
          </w:p>
        </w:tc>
        <w:tc>
          <w:tcPr>
            <w:tcW w:w="206" w:type="pct"/>
            <w:tcBorders>
              <w:top w:val="nil"/>
              <w:left w:val="nil"/>
              <w:bottom w:val="single" w:sz="4" w:space="0" w:color="auto"/>
              <w:right w:val="single" w:sz="4" w:space="0" w:color="auto"/>
            </w:tcBorders>
            <w:shd w:val="clear" w:color="000000" w:fill="FFD581"/>
            <w:noWrap/>
            <w:vAlign w:val="center"/>
            <w:hideMark/>
          </w:tcPr>
          <w:p w14:paraId="6A2FFBC2"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158.62</w:t>
            </w:r>
          </w:p>
        </w:tc>
        <w:tc>
          <w:tcPr>
            <w:tcW w:w="206" w:type="pct"/>
            <w:tcBorders>
              <w:top w:val="nil"/>
              <w:left w:val="nil"/>
              <w:bottom w:val="single" w:sz="4" w:space="0" w:color="auto"/>
              <w:right w:val="single" w:sz="4" w:space="0" w:color="auto"/>
            </w:tcBorders>
            <w:shd w:val="clear" w:color="000000" w:fill="FFD581"/>
            <w:noWrap/>
            <w:vAlign w:val="center"/>
            <w:hideMark/>
          </w:tcPr>
          <w:p w14:paraId="4DDA3192"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164.96</w:t>
            </w:r>
          </w:p>
        </w:tc>
        <w:tc>
          <w:tcPr>
            <w:tcW w:w="206" w:type="pct"/>
            <w:tcBorders>
              <w:top w:val="nil"/>
              <w:left w:val="nil"/>
              <w:bottom w:val="single" w:sz="4" w:space="0" w:color="auto"/>
              <w:right w:val="single" w:sz="4" w:space="0" w:color="auto"/>
            </w:tcBorders>
            <w:shd w:val="clear" w:color="000000" w:fill="FFD581"/>
            <w:noWrap/>
            <w:vAlign w:val="center"/>
            <w:hideMark/>
          </w:tcPr>
          <w:p w14:paraId="46AC7DB0"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171.56</w:t>
            </w:r>
          </w:p>
        </w:tc>
        <w:tc>
          <w:tcPr>
            <w:tcW w:w="206" w:type="pct"/>
            <w:tcBorders>
              <w:top w:val="nil"/>
              <w:left w:val="nil"/>
              <w:bottom w:val="single" w:sz="4" w:space="0" w:color="auto"/>
              <w:right w:val="single" w:sz="4" w:space="0" w:color="auto"/>
            </w:tcBorders>
            <w:shd w:val="clear" w:color="000000" w:fill="FFD581"/>
            <w:noWrap/>
            <w:vAlign w:val="center"/>
            <w:hideMark/>
          </w:tcPr>
          <w:p w14:paraId="625EA5FF"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178.42</w:t>
            </w:r>
          </w:p>
        </w:tc>
        <w:tc>
          <w:tcPr>
            <w:tcW w:w="206" w:type="pct"/>
            <w:tcBorders>
              <w:top w:val="nil"/>
              <w:left w:val="nil"/>
              <w:bottom w:val="single" w:sz="4" w:space="0" w:color="auto"/>
              <w:right w:val="single" w:sz="4" w:space="0" w:color="auto"/>
            </w:tcBorders>
            <w:shd w:val="clear" w:color="000000" w:fill="FFD581"/>
            <w:noWrap/>
            <w:vAlign w:val="center"/>
            <w:hideMark/>
          </w:tcPr>
          <w:p w14:paraId="64131867"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185.56</w:t>
            </w:r>
          </w:p>
        </w:tc>
        <w:tc>
          <w:tcPr>
            <w:tcW w:w="206" w:type="pct"/>
            <w:tcBorders>
              <w:top w:val="nil"/>
              <w:left w:val="nil"/>
              <w:bottom w:val="single" w:sz="4" w:space="0" w:color="auto"/>
              <w:right w:val="single" w:sz="4" w:space="0" w:color="auto"/>
            </w:tcBorders>
            <w:shd w:val="clear" w:color="000000" w:fill="FFD581"/>
            <w:noWrap/>
            <w:vAlign w:val="center"/>
            <w:hideMark/>
          </w:tcPr>
          <w:p w14:paraId="4B9C0F6B"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192.98</w:t>
            </w:r>
          </w:p>
        </w:tc>
        <w:tc>
          <w:tcPr>
            <w:tcW w:w="206" w:type="pct"/>
            <w:tcBorders>
              <w:top w:val="nil"/>
              <w:left w:val="nil"/>
              <w:bottom w:val="single" w:sz="4" w:space="0" w:color="auto"/>
              <w:right w:val="single" w:sz="4" w:space="0" w:color="auto"/>
            </w:tcBorders>
            <w:shd w:val="clear" w:color="000000" w:fill="FFD581"/>
            <w:noWrap/>
            <w:vAlign w:val="center"/>
            <w:hideMark/>
          </w:tcPr>
          <w:p w14:paraId="3D085A35"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200.70</w:t>
            </w:r>
          </w:p>
        </w:tc>
        <w:tc>
          <w:tcPr>
            <w:tcW w:w="206" w:type="pct"/>
            <w:tcBorders>
              <w:top w:val="nil"/>
              <w:left w:val="nil"/>
              <w:bottom w:val="single" w:sz="4" w:space="0" w:color="auto"/>
              <w:right w:val="single" w:sz="4" w:space="0" w:color="auto"/>
            </w:tcBorders>
            <w:shd w:val="clear" w:color="000000" w:fill="FFD581"/>
            <w:noWrap/>
            <w:vAlign w:val="center"/>
            <w:hideMark/>
          </w:tcPr>
          <w:p w14:paraId="04797109"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208.73</w:t>
            </w:r>
          </w:p>
        </w:tc>
        <w:tc>
          <w:tcPr>
            <w:tcW w:w="835" w:type="pct"/>
            <w:tcBorders>
              <w:top w:val="nil"/>
              <w:left w:val="nil"/>
              <w:bottom w:val="single" w:sz="4" w:space="0" w:color="auto"/>
              <w:right w:val="single" w:sz="4" w:space="0" w:color="auto"/>
            </w:tcBorders>
            <w:shd w:val="clear" w:color="auto" w:fill="auto"/>
            <w:noWrap/>
            <w:vAlign w:val="center"/>
            <w:hideMark/>
          </w:tcPr>
          <w:p w14:paraId="41F20836" w14:textId="77777777" w:rsidR="00B73C4A" w:rsidRPr="002421DD" w:rsidRDefault="00B73C4A" w:rsidP="00B73C4A">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"ХОВ"</w:t>
            </w:r>
          </w:p>
        </w:tc>
      </w:tr>
      <w:tr w:rsidR="00B73C4A" w:rsidRPr="002421DD" w14:paraId="7B0B38AA"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7E10FC6C" w14:textId="77777777" w:rsidR="00B73C4A" w:rsidRPr="002421DD" w:rsidRDefault="00B73C4A" w:rsidP="00B73C4A">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теплоноситель</w:t>
            </w:r>
          </w:p>
        </w:tc>
        <w:tc>
          <w:tcPr>
            <w:tcW w:w="205" w:type="pct"/>
            <w:tcBorders>
              <w:top w:val="nil"/>
              <w:left w:val="nil"/>
              <w:bottom w:val="single" w:sz="4" w:space="0" w:color="auto"/>
              <w:right w:val="single" w:sz="4" w:space="0" w:color="auto"/>
            </w:tcBorders>
            <w:shd w:val="clear" w:color="000000" w:fill="FFD581"/>
            <w:vAlign w:val="center"/>
            <w:hideMark/>
          </w:tcPr>
          <w:p w14:paraId="6CB0A4F5" w14:textId="77777777" w:rsidR="00B73C4A" w:rsidRPr="002421DD" w:rsidRDefault="00B73C4A" w:rsidP="00B73C4A">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6" w:type="pct"/>
            <w:tcBorders>
              <w:top w:val="nil"/>
              <w:left w:val="nil"/>
              <w:bottom w:val="single" w:sz="4" w:space="0" w:color="auto"/>
              <w:right w:val="single" w:sz="4" w:space="0" w:color="auto"/>
            </w:tcBorders>
            <w:shd w:val="clear" w:color="000000" w:fill="FFD581"/>
            <w:noWrap/>
            <w:vAlign w:val="center"/>
            <w:hideMark/>
          </w:tcPr>
          <w:p w14:paraId="4FB5303B"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7508308E"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563BB1B8"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4B1DBCAE"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4EDC3B13"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71D315E6"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49FC1C21"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67CFF654"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3029D446"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4FC16083"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48A06EAF"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4DC31B65"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50FEDA24"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5C0378DC"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0C406B56"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6" w:type="pct"/>
            <w:tcBorders>
              <w:top w:val="nil"/>
              <w:left w:val="nil"/>
              <w:bottom w:val="single" w:sz="4" w:space="0" w:color="auto"/>
              <w:right w:val="single" w:sz="4" w:space="0" w:color="auto"/>
            </w:tcBorders>
            <w:shd w:val="clear" w:color="000000" w:fill="FFD581"/>
            <w:noWrap/>
            <w:vAlign w:val="center"/>
            <w:hideMark/>
          </w:tcPr>
          <w:p w14:paraId="1E628CCC" w14:textId="77777777" w:rsidR="00B73C4A" w:rsidRPr="002421DD" w:rsidRDefault="00B73C4A" w:rsidP="00B73C4A">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835" w:type="pct"/>
            <w:tcBorders>
              <w:top w:val="nil"/>
              <w:left w:val="nil"/>
              <w:bottom w:val="single" w:sz="4" w:space="0" w:color="auto"/>
              <w:right w:val="single" w:sz="4" w:space="0" w:color="auto"/>
            </w:tcBorders>
            <w:shd w:val="clear" w:color="auto" w:fill="auto"/>
            <w:noWrap/>
            <w:vAlign w:val="center"/>
            <w:hideMark/>
          </w:tcPr>
          <w:p w14:paraId="45C03DAF" w14:textId="77777777" w:rsidR="00B73C4A" w:rsidRPr="002421DD" w:rsidRDefault="00B73C4A" w:rsidP="00B73C4A">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B73C4A" w:rsidRPr="002421DD" w14:paraId="7E3682E3"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B3FFFF"/>
            <w:vAlign w:val="center"/>
            <w:hideMark/>
          </w:tcPr>
          <w:p w14:paraId="7889C6A5" w14:textId="77777777" w:rsidR="00B73C4A" w:rsidRPr="002421DD" w:rsidRDefault="00B73C4A" w:rsidP="00B73C4A">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Прибыль</w:t>
            </w:r>
          </w:p>
        </w:tc>
        <w:tc>
          <w:tcPr>
            <w:tcW w:w="205" w:type="pct"/>
            <w:tcBorders>
              <w:top w:val="nil"/>
              <w:left w:val="nil"/>
              <w:bottom w:val="single" w:sz="4" w:space="0" w:color="auto"/>
              <w:right w:val="single" w:sz="4" w:space="0" w:color="auto"/>
            </w:tcBorders>
            <w:shd w:val="clear" w:color="000000" w:fill="B3FFFF"/>
            <w:vAlign w:val="center"/>
            <w:hideMark/>
          </w:tcPr>
          <w:p w14:paraId="58968F91" w14:textId="77777777" w:rsidR="00B73C4A" w:rsidRPr="002421DD" w:rsidRDefault="00B73C4A" w:rsidP="00B73C4A">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6" w:type="pct"/>
            <w:tcBorders>
              <w:top w:val="nil"/>
              <w:left w:val="nil"/>
              <w:bottom w:val="single" w:sz="4" w:space="0" w:color="auto"/>
              <w:right w:val="single" w:sz="4" w:space="0" w:color="auto"/>
            </w:tcBorders>
            <w:shd w:val="clear" w:color="000000" w:fill="B3FFFF"/>
            <w:noWrap/>
            <w:vAlign w:val="center"/>
            <w:hideMark/>
          </w:tcPr>
          <w:p w14:paraId="230E8F9C"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00A816A9"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4B7A13B5"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2552D715"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7611F4C7"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29E86051"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52C3DE2A"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3F2EC9D3"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010171F5"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2F7D705D"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7A4C67A4"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6030EB56"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4FC121ED"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3F3F5937"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7C4E5DD5"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6" w:type="pct"/>
            <w:tcBorders>
              <w:top w:val="nil"/>
              <w:left w:val="nil"/>
              <w:bottom w:val="single" w:sz="4" w:space="0" w:color="auto"/>
              <w:right w:val="single" w:sz="4" w:space="0" w:color="auto"/>
            </w:tcBorders>
            <w:shd w:val="clear" w:color="000000" w:fill="B3FFFF"/>
            <w:noWrap/>
            <w:vAlign w:val="center"/>
            <w:hideMark/>
          </w:tcPr>
          <w:p w14:paraId="65729FD3" w14:textId="77777777" w:rsidR="00B73C4A" w:rsidRPr="002421DD" w:rsidRDefault="00B73C4A" w:rsidP="00B73C4A">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835" w:type="pct"/>
            <w:tcBorders>
              <w:top w:val="nil"/>
              <w:left w:val="nil"/>
              <w:bottom w:val="single" w:sz="4" w:space="0" w:color="auto"/>
              <w:right w:val="single" w:sz="4" w:space="0" w:color="auto"/>
            </w:tcBorders>
            <w:shd w:val="clear" w:color="auto" w:fill="auto"/>
            <w:noWrap/>
            <w:vAlign w:val="center"/>
            <w:hideMark/>
          </w:tcPr>
          <w:p w14:paraId="796A4DC5" w14:textId="77777777" w:rsidR="00B73C4A" w:rsidRPr="002421DD" w:rsidRDefault="00B73C4A" w:rsidP="00B73C4A">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bl>
    <w:p w14:paraId="0C483647" w14:textId="77777777" w:rsidR="00B73C4A" w:rsidRPr="002421DD" w:rsidRDefault="00B73C4A" w:rsidP="00B73C4A">
      <w:pPr>
        <w:ind w:firstLine="0"/>
      </w:pPr>
    </w:p>
    <w:p w14:paraId="4957065A" w14:textId="77777777" w:rsidR="00B73C4A" w:rsidRPr="002421DD" w:rsidRDefault="00B73C4A" w:rsidP="00014997"/>
    <w:p w14:paraId="2A9B8C41" w14:textId="77777777" w:rsidR="00936B98" w:rsidRPr="002421DD" w:rsidRDefault="00936B98" w:rsidP="00014997">
      <w:pPr>
        <w:sectPr w:rsidR="00936B98" w:rsidRPr="002421DD" w:rsidSect="00B73C4A">
          <w:pgSz w:w="23814" w:h="16840" w:orient="landscape" w:code="9"/>
          <w:pgMar w:top="1134" w:right="851" w:bottom="1134" w:left="1701" w:header="567" w:footer="567" w:gutter="0"/>
          <w:cols w:space="708"/>
          <w:docGrid w:linePitch="360"/>
        </w:sectPr>
      </w:pPr>
    </w:p>
    <w:p w14:paraId="2C60601F" w14:textId="77777777" w:rsidR="00B73C4A" w:rsidRPr="002421DD" w:rsidRDefault="00936B98" w:rsidP="00936B98">
      <w:pPr>
        <w:ind w:firstLine="0"/>
      </w:pPr>
      <w:r w:rsidRPr="002421DD">
        <w:rPr>
          <w:b/>
          <w:noProof/>
          <w:lang w:eastAsia="ru-RU"/>
        </w:rPr>
        <w:lastRenderedPageBreak/>
        <w:drawing>
          <wp:inline distT="0" distB="0" distL="0" distR="0" wp14:anchorId="6ECE0439" wp14:editId="7084DED6">
            <wp:extent cx="9253220" cy="5618672"/>
            <wp:effectExtent l="0" t="0" r="5080" b="1270"/>
            <wp:docPr id="26"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8545C2F" w14:textId="77777777" w:rsidR="00936B98" w:rsidRPr="002421DD" w:rsidRDefault="00740ECC" w:rsidP="00740ECC">
      <w:pPr>
        <w:pStyle w:val="affffffffff7"/>
        <w:sectPr w:rsidR="00936B98" w:rsidRPr="002421DD" w:rsidSect="00740ECC">
          <w:pgSz w:w="16840" w:h="11907" w:orient="landscape" w:code="9"/>
          <w:pgMar w:top="1418" w:right="1134" w:bottom="851" w:left="1134" w:header="567" w:footer="567" w:gutter="0"/>
          <w:cols w:space="708"/>
          <w:docGrid w:linePitch="360"/>
        </w:sectPr>
      </w:pPr>
      <w:r w:rsidRPr="002421DD">
        <w:t xml:space="preserve">Рисунок </w:t>
      </w:r>
      <w:r w:rsidR="005E4FF3" w:rsidRPr="00EE0B13">
        <w:fldChar w:fldCharType="begin"/>
      </w:r>
      <w:r w:rsidRPr="002421DD">
        <w:instrText xml:space="preserve"> STYLEREF 1 \s </w:instrText>
      </w:r>
      <w:r w:rsidR="005E4FF3" w:rsidRPr="00EE0B13">
        <w:fldChar w:fldCharType="separate"/>
      </w:r>
      <w:r w:rsidR="0039013B" w:rsidRPr="002421DD">
        <w:t>5</w:t>
      </w:r>
      <w:r w:rsidR="005E4FF3" w:rsidRPr="00EE0B13">
        <w:fldChar w:fldCharType="end"/>
      </w:r>
      <w:r w:rsidRPr="002421DD">
        <w:noBreakHyphen/>
      </w:r>
      <w:r w:rsidR="005E4FF3" w:rsidRPr="00EE0B13">
        <w:fldChar w:fldCharType="begin"/>
      </w:r>
      <w:r w:rsidRPr="002421DD">
        <w:instrText xml:space="preserve"> SEQ Рисунок \* ARABIC \s 1 </w:instrText>
      </w:r>
      <w:r w:rsidR="005E4FF3" w:rsidRPr="00EE0B13">
        <w:fldChar w:fldCharType="separate"/>
      </w:r>
      <w:r w:rsidR="0039013B" w:rsidRPr="002421DD">
        <w:t>2</w:t>
      </w:r>
      <w:r w:rsidR="005E4FF3" w:rsidRPr="00EE0B13">
        <w:fldChar w:fldCharType="end"/>
      </w:r>
      <w:r w:rsidR="00936B98" w:rsidRPr="002421DD">
        <w:t xml:space="preserve"> – Оценка тарифных последствий </w:t>
      </w:r>
      <w:r w:rsidR="00566CD2">
        <w:t>ООО «ТСО Кыштым»</w:t>
      </w:r>
      <w:r w:rsidR="00936B98" w:rsidRPr="002421DD">
        <w:t xml:space="preserve"> (кот. по ул. Гузынина, 1</w:t>
      </w:r>
      <w:r w:rsidR="00A465C9" w:rsidRPr="002421DD">
        <w:t>5</w:t>
      </w:r>
      <w:r w:rsidR="00936B98" w:rsidRPr="002421DD">
        <w:t>) (г. Кыштым)</w:t>
      </w:r>
    </w:p>
    <w:p w14:paraId="27611F2A" w14:textId="77777777" w:rsidR="00936B98" w:rsidRPr="002421DD" w:rsidRDefault="00740ECC" w:rsidP="00740ECC">
      <w:pPr>
        <w:pStyle w:val="afffffffff2"/>
      </w:pPr>
      <w:r w:rsidRPr="002421DD">
        <w:lastRenderedPageBreak/>
        <w:t xml:space="preserve">Таблица </w:t>
      </w:r>
      <w:r w:rsidR="005E4FF3" w:rsidRPr="00EE0B13">
        <w:fldChar w:fldCharType="begin"/>
      </w:r>
      <w:r w:rsidRPr="002421DD">
        <w:instrText xml:space="preserve"> STYLEREF 1 \s </w:instrText>
      </w:r>
      <w:r w:rsidR="005E4FF3" w:rsidRPr="00EE0B13">
        <w:fldChar w:fldCharType="separate"/>
      </w:r>
      <w:r w:rsidR="0039013B" w:rsidRPr="002421DD">
        <w:rPr>
          <w:noProof/>
        </w:rPr>
        <w:t>5</w:t>
      </w:r>
      <w:r w:rsidR="005E4FF3" w:rsidRPr="00EE0B13">
        <w:fldChar w:fldCharType="end"/>
      </w:r>
      <w:r w:rsidRPr="002421DD">
        <w:noBreakHyphen/>
      </w:r>
      <w:r w:rsidR="005E4FF3" w:rsidRPr="00EE0B13">
        <w:fldChar w:fldCharType="begin"/>
      </w:r>
      <w:r w:rsidRPr="002421DD">
        <w:instrText xml:space="preserve"> SEQ Таблица \* ARABIC \s 1 </w:instrText>
      </w:r>
      <w:r w:rsidR="005E4FF3" w:rsidRPr="00EE0B13">
        <w:fldChar w:fldCharType="separate"/>
      </w:r>
      <w:r w:rsidR="0039013B" w:rsidRPr="002421DD">
        <w:rPr>
          <w:noProof/>
        </w:rPr>
        <w:t>3</w:t>
      </w:r>
      <w:r w:rsidR="005E4FF3" w:rsidRPr="00EE0B13">
        <w:fldChar w:fldCharType="end"/>
      </w:r>
      <w:r w:rsidR="00936B98" w:rsidRPr="002421DD">
        <w:t xml:space="preserve"> – Тарифные последствия для </w:t>
      </w:r>
      <w:r w:rsidR="00566CD2">
        <w:t>ООО «ТСО Кыштым»</w:t>
      </w:r>
      <w:r w:rsidR="00936B98" w:rsidRPr="002421DD">
        <w:t xml:space="preserve"> (кот. по ул. Боровая, 5) (г. Кыштым)</w:t>
      </w:r>
    </w:p>
    <w:tbl>
      <w:tblPr>
        <w:tblW w:w="5000" w:type="pct"/>
        <w:tblLayout w:type="fixed"/>
        <w:tblLook w:val="04A0" w:firstRow="1" w:lastRow="0" w:firstColumn="1" w:lastColumn="0" w:noHBand="0" w:noVBand="1"/>
      </w:tblPr>
      <w:tblGrid>
        <w:gridCol w:w="2836"/>
        <w:gridCol w:w="872"/>
        <w:gridCol w:w="884"/>
        <w:gridCol w:w="884"/>
        <w:gridCol w:w="884"/>
        <w:gridCol w:w="884"/>
        <w:gridCol w:w="884"/>
        <w:gridCol w:w="884"/>
        <w:gridCol w:w="884"/>
        <w:gridCol w:w="884"/>
        <w:gridCol w:w="884"/>
        <w:gridCol w:w="884"/>
        <w:gridCol w:w="884"/>
        <w:gridCol w:w="884"/>
        <w:gridCol w:w="884"/>
        <w:gridCol w:w="884"/>
        <w:gridCol w:w="884"/>
        <w:gridCol w:w="884"/>
        <w:gridCol w:w="3400"/>
      </w:tblGrid>
      <w:tr w:rsidR="00936B98" w:rsidRPr="002421DD" w14:paraId="529FE8A6" w14:textId="77777777" w:rsidTr="00936B98">
        <w:trPr>
          <w:trHeight w:val="510"/>
        </w:trPr>
        <w:tc>
          <w:tcPr>
            <w:tcW w:w="66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3F5488D"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Наименование показателя</w:t>
            </w:r>
          </w:p>
        </w:tc>
        <w:tc>
          <w:tcPr>
            <w:tcW w:w="20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3ED2F34"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Ед. изм.</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3D389989"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2018</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3F66E6B9"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2019</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69AE2BC2"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2020</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59D1A889"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2021</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5B3B81A9"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2022</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14EA0DD5"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2023</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72216B42"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2024</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071CBCBD"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2025</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74815894"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2026</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21300F44"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2027</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4BC673F3"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2028</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175B1FB9"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2029</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1DDCCC02"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2030</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3A8B2D5D"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2031</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08580AF3"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2032</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34A8CEAA"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2033</w:t>
            </w:r>
          </w:p>
        </w:tc>
        <w:tc>
          <w:tcPr>
            <w:tcW w:w="80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B0D270D" w14:textId="77777777" w:rsidR="00936B98" w:rsidRPr="002421DD" w:rsidRDefault="00936B98" w:rsidP="00936B98">
            <w:pPr>
              <w:widowControl/>
              <w:spacing w:line="240" w:lineRule="auto"/>
              <w:ind w:firstLine="0"/>
              <w:jc w:val="center"/>
              <w:rPr>
                <w:rFonts w:eastAsia="Times New Roman"/>
                <w:sz w:val="16"/>
                <w:szCs w:val="16"/>
              </w:rPr>
            </w:pPr>
            <w:r w:rsidRPr="002421DD">
              <w:rPr>
                <w:rFonts w:eastAsia="Times New Roman"/>
                <w:sz w:val="16"/>
                <w:szCs w:val="16"/>
              </w:rPr>
              <w:t>Способ расчета</w:t>
            </w:r>
          </w:p>
        </w:tc>
      </w:tr>
      <w:tr w:rsidR="00936B98" w:rsidRPr="002421DD" w14:paraId="38871BC4" w14:textId="77777777" w:rsidTr="00936B98">
        <w:trPr>
          <w:trHeight w:val="300"/>
        </w:trPr>
        <w:tc>
          <w:tcPr>
            <w:tcW w:w="667" w:type="pct"/>
            <w:vMerge/>
            <w:tcBorders>
              <w:top w:val="single" w:sz="4" w:space="0" w:color="auto"/>
              <w:left w:val="single" w:sz="4" w:space="0" w:color="auto"/>
              <w:bottom w:val="single" w:sz="4" w:space="0" w:color="000000"/>
              <w:right w:val="single" w:sz="4" w:space="0" w:color="auto"/>
            </w:tcBorders>
            <w:vAlign w:val="center"/>
            <w:hideMark/>
          </w:tcPr>
          <w:p w14:paraId="5BAD1AB8" w14:textId="77777777" w:rsidR="00936B98" w:rsidRPr="002421DD" w:rsidRDefault="00936B98" w:rsidP="00936B98">
            <w:pPr>
              <w:widowControl/>
              <w:spacing w:line="240" w:lineRule="auto"/>
              <w:ind w:firstLine="0"/>
              <w:rPr>
                <w:rFonts w:eastAsia="Times New Roman"/>
                <w:b/>
                <w:bCs/>
                <w:color w:val="000000"/>
                <w:sz w:val="16"/>
                <w:szCs w:val="16"/>
              </w:rPr>
            </w:pPr>
          </w:p>
        </w:tc>
        <w:tc>
          <w:tcPr>
            <w:tcW w:w="205" w:type="pct"/>
            <w:vMerge/>
            <w:tcBorders>
              <w:top w:val="single" w:sz="4" w:space="0" w:color="auto"/>
              <w:left w:val="single" w:sz="4" w:space="0" w:color="auto"/>
              <w:bottom w:val="single" w:sz="4" w:space="0" w:color="000000"/>
              <w:right w:val="single" w:sz="4" w:space="0" w:color="auto"/>
            </w:tcBorders>
            <w:vAlign w:val="center"/>
            <w:hideMark/>
          </w:tcPr>
          <w:p w14:paraId="1AE6ECB2" w14:textId="77777777" w:rsidR="00936B98" w:rsidRPr="002421DD" w:rsidRDefault="00936B98" w:rsidP="00936B98">
            <w:pPr>
              <w:widowControl/>
              <w:spacing w:line="240" w:lineRule="auto"/>
              <w:ind w:firstLine="0"/>
              <w:rPr>
                <w:rFonts w:eastAsia="Times New Roman"/>
                <w:b/>
                <w:bCs/>
                <w:color w:val="000000"/>
                <w:sz w:val="16"/>
                <w:szCs w:val="16"/>
              </w:rPr>
            </w:pPr>
          </w:p>
        </w:tc>
        <w:tc>
          <w:tcPr>
            <w:tcW w:w="208" w:type="pct"/>
            <w:tcBorders>
              <w:top w:val="nil"/>
              <w:left w:val="nil"/>
              <w:bottom w:val="single" w:sz="4" w:space="0" w:color="auto"/>
              <w:right w:val="single" w:sz="4" w:space="0" w:color="auto"/>
            </w:tcBorders>
            <w:shd w:val="clear" w:color="auto" w:fill="auto"/>
            <w:noWrap/>
            <w:vAlign w:val="center"/>
            <w:hideMark/>
          </w:tcPr>
          <w:p w14:paraId="28133910"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выписка</w:t>
            </w:r>
          </w:p>
        </w:tc>
        <w:tc>
          <w:tcPr>
            <w:tcW w:w="208" w:type="pct"/>
            <w:tcBorders>
              <w:top w:val="nil"/>
              <w:left w:val="nil"/>
              <w:bottom w:val="single" w:sz="4" w:space="0" w:color="auto"/>
              <w:right w:val="single" w:sz="4" w:space="0" w:color="auto"/>
            </w:tcBorders>
            <w:shd w:val="clear" w:color="auto" w:fill="auto"/>
            <w:noWrap/>
            <w:vAlign w:val="center"/>
            <w:hideMark/>
          </w:tcPr>
          <w:p w14:paraId="0480F0D6"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61A3E2EF"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6745D692"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7D458084"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6E605437"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008BC363"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0CD354C1"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226734E7"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6C653727"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0201C254"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1888C2A5"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519FFB46"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01779A47"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64665435"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44B95ADC"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803" w:type="pct"/>
            <w:vMerge/>
            <w:tcBorders>
              <w:top w:val="single" w:sz="4" w:space="0" w:color="auto"/>
              <w:left w:val="single" w:sz="4" w:space="0" w:color="auto"/>
              <w:bottom w:val="single" w:sz="4" w:space="0" w:color="000000"/>
              <w:right w:val="single" w:sz="4" w:space="0" w:color="auto"/>
            </w:tcBorders>
            <w:vAlign w:val="center"/>
            <w:hideMark/>
          </w:tcPr>
          <w:p w14:paraId="15DF748E" w14:textId="77777777" w:rsidR="00936B98" w:rsidRPr="002421DD" w:rsidRDefault="00936B98" w:rsidP="00936B98">
            <w:pPr>
              <w:widowControl/>
              <w:spacing w:line="240" w:lineRule="auto"/>
              <w:ind w:firstLine="0"/>
              <w:rPr>
                <w:rFonts w:eastAsia="Times New Roman"/>
                <w:sz w:val="16"/>
                <w:szCs w:val="16"/>
              </w:rPr>
            </w:pPr>
          </w:p>
        </w:tc>
      </w:tr>
      <w:tr w:rsidR="00936B98" w:rsidRPr="002421DD" w14:paraId="2FB1D14A" w14:textId="77777777" w:rsidTr="00936B98">
        <w:trPr>
          <w:trHeight w:val="540"/>
        </w:trPr>
        <w:tc>
          <w:tcPr>
            <w:tcW w:w="667" w:type="pct"/>
            <w:tcBorders>
              <w:top w:val="nil"/>
              <w:left w:val="single" w:sz="4" w:space="0" w:color="auto"/>
              <w:bottom w:val="single" w:sz="4" w:space="0" w:color="auto"/>
              <w:right w:val="single" w:sz="4" w:space="0" w:color="auto"/>
            </w:tcBorders>
            <w:shd w:val="clear" w:color="000000" w:fill="FFFF00"/>
            <w:noWrap/>
            <w:vAlign w:val="center"/>
            <w:hideMark/>
          </w:tcPr>
          <w:p w14:paraId="3241002D" w14:textId="77777777" w:rsidR="00936B98" w:rsidRPr="002421DD" w:rsidRDefault="00936B98" w:rsidP="00936B98">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xml:space="preserve">Тариф на производство и передачу тепловой энергии </w:t>
            </w:r>
          </w:p>
        </w:tc>
        <w:tc>
          <w:tcPr>
            <w:tcW w:w="205" w:type="pct"/>
            <w:tcBorders>
              <w:top w:val="nil"/>
              <w:left w:val="nil"/>
              <w:bottom w:val="single" w:sz="4" w:space="0" w:color="auto"/>
              <w:right w:val="single" w:sz="4" w:space="0" w:color="auto"/>
            </w:tcBorders>
            <w:shd w:val="clear" w:color="000000" w:fill="FFFF00"/>
            <w:vAlign w:val="center"/>
            <w:hideMark/>
          </w:tcPr>
          <w:p w14:paraId="02B08D40"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руб./ Гкал</w:t>
            </w:r>
          </w:p>
        </w:tc>
        <w:tc>
          <w:tcPr>
            <w:tcW w:w="208" w:type="pct"/>
            <w:tcBorders>
              <w:top w:val="nil"/>
              <w:left w:val="nil"/>
              <w:bottom w:val="single" w:sz="4" w:space="0" w:color="auto"/>
              <w:right w:val="single" w:sz="4" w:space="0" w:color="auto"/>
            </w:tcBorders>
            <w:shd w:val="clear" w:color="000000" w:fill="FFFF00"/>
            <w:noWrap/>
            <w:vAlign w:val="center"/>
            <w:hideMark/>
          </w:tcPr>
          <w:p w14:paraId="4A278DFE"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1 646.98</w:t>
            </w:r>
          </w:p>
        </w:tc>
        <w:tc>
          <w:tcPr>
            <w:tcW w:w="208" w:type="pct"/>
            <w:tcBorders>
              <w:top w:val="nil"/>
              <w:left w:val="nil"/>
              <w:bottom w:val="single" w:sz="4" w:space="0" w:color="auto"/>
              <w:right w:val="single" w:sz="4" w:space="0" w:color="auto"/>
            </w:tcBorders>
            <w:shd w:val="clear" w:color="000000" w:fill="FFFF00"/>
            <w:noWrap/>
            <w:vAlign w:val="center"/>
            <w:hideMark/>
          </w:tcPr>
          <w:p w14:paraId="6A7F1686"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1 707.94</w:t>
            </w:r>
          </w:p>
        </w:tc>
        <w:tc>
          <w:tcPr>
            <w:tcW w:w="208" w:type="pct"/>
            <w:tcBorders>
              <w:top w:val="nil"/>
              <w:left w:val="nil"/>
              <w:bottom w:val="single" w:sz="4" w:space="0" w:color="auto"/>
              <w:right w:val="single" w:sz="4" w:space="0" w:color="auto"/>
            </w:tcBorders>
            <w:shd w:val="clear" w:color="000000" w:fill="FFFF00"/>
            <w:noWrap/>
            <w:vAlign w:val="center"/>
            <w:hideMark/>
          </w:tcPr>
          <w:p w14:paraId="28900DF0"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1 771.25</w:t>
            </w:r>
          </w:p>
        </w:tc>
        <w:tc>
          <w:tcPr>
            <w:tcW w:w="208" w:type="pct"/>
            <w:tcBorders>
              <w:top w:val="nil"/>
              <w:left w:val="nil"/>
              <w:bottom w:val="single" w:sz="4" w:space="0" w:color="auto"/>
              <w:right w:val="single" w:sz="4" w:space="0" w:color="auto"/>
            </w:tcBorders>
            <w:shd w:val="clear" w:color="000000" w:fill="FFFF00"/>
            <w:noWrap/>
            <w:vAlign w:val="center"/>
            <w:hideMark/>
          </w:tcPr>
          <w:p w14:paraId="3973824F"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1 837.01</w:t>
            </w:r>
          </w:p>
        </w:tc>
        <w:tc>
          <w:tcPr>
            <w:tcW w:w="208" w:type="pct"/>
            <w:tcBorders>
              <w:top w:val="nil"/>
              <w:left w:val="nil"/>
              <w:bottom w:val="single" w:sz="4" w:space="0" w:color="auto"/>
              <w:right w:val="single" w:sz="4" w:space="0" w:color="auto"/>
            </w:tcBorders>
            <w:shd w:val="clear" w:color="000000" w:fill="FFFF00"/>
            <w:noWrap/>
            <w:vAlign w:val="center"/>
            <w:hideMark/>
          </w:tcPr>
          <w:p w14:paraId="1F5AED8A"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1 905.32</w:t>
            </w:r>
          </w:p>
        </w:tc>
        <w:tc>
          <w:tcPr>
            <w:tcW w:w="208" w:type="pct"/>
            <w:tcBorders>
              <w:top w:val="nil"/>
              <w:left w:val="nil"/>
              <w:bottom w:val="single" w:sz="4" w:space="0" w:color="auto"/>
              <w:right w:val="single" w:sz="4" w:space="0" w:color="auto"/>
            </w:tcBorders>
            <w:shd w:val="clear" w:color="000000" w:fill="FFFF00"/>
            <w:noWrap/>
            <w:vAlign w:val="center"/>
            <w:hideMark/>
          </w:tcPr>
          <w:p w14:paraId="7E577CA1"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1 976.29</w:t>
            </w:r>
          </w:p>
        </w:tc>
        <w:tc>
          <w:tcPr>
            <w:tcW w:w="208" w:type="pct"/>
            <w:tcBorders>
              <w:top w:val="nil"/>
              <w:left w:val="nil"/>
              <w:bottom w:val="single" w:sz="4" w:space="0" w:color="auto"/>
              <w:right w:val="single" w:sz="4" w:space="0" w:color="auto"/>
            </w:tcBorders>
            <w:shd w:val="clear" w:color="000000" w:fill="FFFF00"/>
            <w:noWrap/>
            <w:vAlign w:val="center"/>
            <w:hideMark/>
          </w:tcPr>
          <w:p w14:paraId="7D5520D9"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2 050.01</w:t>
            </w:r>
          </w:p>
        </w:tc>
        <w:tc>
          <w:tcPr>
            <w:tcW w:w="208" w:type="pct"/>
            <w:tcBorders>
              <w:top w:val="nil"/>
              <w:left w:val="nil"/>
              <w:bottom w:val="single" w:sz="4" w:space="0" w:color="auto"/>
              <w:right w:val="single" w:sz="4" w:space="0" w:color="auto"/>
            </w:tcBorders>
            <w:shd w:val="clear" w:color="000000" w:fill="FFFF00"/>
            <w:noWrap/>
            <w:vAlign w:val="center"/>
            <w:hideMark/>
          </w:tcPr>
          <w:p w14:paraId="45DA287B"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2 126.61</w:t>
            </w:r>
          </w:p>
        </w:tc>
        <w:tc>
          <w:tcPr>
            <w:tcW w:w="208" w:type="pct"/>
            <w:tcBorders>
              <w:top w:val="nil"/>
              <w:left w:val="nil"/>
              <w:bottom w:val="single" w:sz="4" w:space="0" w:color="auto"/>
              <w:right w:val="single" w:sz="4" w:space="0" w:color="auto"/>
            </w:tcBorders>
            <w:shd w:val="clear" w:color="000000" w:fill="FFFF00"/>
            <w:noWrap/>
            <w:vAlign w:val="center"/>
            <w:hideMark/>
          </w:tcPr>
          <w:p w14:paraId="5D4FD611"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2 206.20</w:t>
            </w:r>
          </w:p>
        </w:tc>
        <w:tc>
          <w:tcPr>
            <w:tcW w:w="208" w:type="pct"/>
            <w:tcBorders>
              <w:top w:val="nil"/>
              <w:left w:val="nil"/>
              <w:bottom w:val="single" w:sz="4" w:space="0" w:color="auto"/>
              <w:right w:val="single" w:sz="4" w:space="0" w:color="auto"/>
            </w:tcBorders>
            <w:shd w:val="clear" w:color="000000" w:fill="FFFF00"/>
            <w:noWrap/>
            <w:vAlign w:val="center"/>
            <w:hideMark/>
          </w:tcPr>
          <w:p w14:paraId="5AD42CC8"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2 288.91</w:t>
            </w:r>
          </w:p>
        </w:tc>
        <w:tc>
          <w:tcPr>
            <w:tcW w:w="208" w:type="pct"/>
            <w:tcBorders>
              <w:top w:val="nil"/>
              <w:left w:val="nil"/>
              <w:bottom w:val="single" w:sz="4" w:space="0" w:color="auto"/>
              <w:right w:val="single" w:sz="4" w:space="0" w:color="auto"/>
            </w:tcBorders>
            <w:shd w:val="clear" w:color="000000" w:fill="FFFF00"/>
            <w:noWrap/>
            <w:vAlign w:val="center"/>
            <w:hideMark/>
          </w:tcPr>
          <w:p w14:paraId="18C6CFFF"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2 374.86</w:t>
            </w:r>
          </w:p>
        </w:tc>
        <w:tc>
          <w:tcPr>
            <w:tcW w:w="208" w:type="pct"/>
            <w:tcBorders>
              <w:top w:val="nil"/>
              <w:left w:val="nil"/>
              <w:bottom w:val="single" w:sz="4" w:space="0" w:color="auto"/>
              <w:right w:val="single" w:sz="4" w:space="0" w:color="auto"/>
            </w:tcBorders>
            <w:shd w:val="clear" w:color="000000" w:fill="FFFF00"/>
            <w:noWrap/>
            <w:vAlign w:val="center"/>
            <w:hideMark/>
          </w:tcPr>
          <w:p w14:paraId="1E262D39"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2 464.19</w:t>
            </w:r>
          </w:p>
        </w:tc>
        <w:tc>
          <w:tcPr>
            <w:tcW w:w="208" w:type="pct"/>
            <w:tcBorders>
              <w:top w:val="nil"/>
              <w:left w:val="nil"/>
              <w:bottom w:val="single" w:sz="4" w:space="0" w:color="auto"/>
              <w:right w:val="single" w:sz="4" w:space="0" w:color="auto"/>
            </w:tcBorders>
            <w:shd w:val="clear" w:color="000000" w:fill="FFFF00"/>
            <w:noWrap/>
            <w:vAlign w:val="center"/>
            <w:hideMark/>
          </w:tcPr>
          <w:p w14:paraId="39A1B767"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2 557.04</w:t>
            </w:r>
          </w:p>
        </w:tc>
        <w:tc>
          <w:tcPr>
            <w:tcW w:w="208" w:type="pct"/>
            <w:tcBorders>
              <w:top w:val="nil"/>
              <w:left w:val="nil"/>
              <w:bottom w:val="single" w:sz="4" w:space="0" w:color="auto"/>
              <w:right w:val="single" w:sz="4" w:space="0" w:color="auto"/>
            </w:tcBorders>
            <w:shd w:val="clear" w:color="000000" w:fill="FFFF00"/>
            <w:noWrap/>
            <w:vAlign w:val="center"/>
            <w:hideMark/>
          </w:tcPr>
          <w:p w14:paraId="0C05C024"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2 653.55</w:t>
            </w:r>
          </w:p>
        </w:tc>
        <w:tc>
          <w:tcPr>
            <w:tcW w:w="208" w:type="pct"/>
            <w:tcBorders>
              <w:top w:val="nil"/>
              <w:left w:val="nil"/>
              <w:bottom w:val="single" w:sz="4" w:space="0" w:color="auto"/>
              <w:right w:val="single" w:sz="4" w:space="0" w:color="auto"/>
            </w:tcBorders>
            <w:shd w:val="clear" w:color="000000" w:fill="FFFF00"/>
            <w:noWrap/>
            <w:vAlign w:val="center"/>
            <w:hideMark/>
          </w:tcPr>
          <w:p w14:paraId="53A8D0C3"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2 753.88</w:t>
            </w:r>
          </w:p>
        </w:tc>
        <w:tc>
          <w:tcPr>
            <w:tcW w:w="208" w:type="pct"/>
            <w:tcBorders>
              <w:top w:val="nil"/>
              <w:left w:val="nil"/>
              <w:bottom w:val="single" w:sz="4" w:space="0" w:color="auto"/>
              <w:right w:val="single" w:sz="4" w:space="0" w:color="auto"/>
            </w:tcBorders>
            <w:shd w:val="clear" w:color="000000" w:fill="FFFF00"/>
            <w:noWrap/>
            <w:vAlign w:val="center"/>
            <w:hideMark/>
          </w:tcPr>
          <w:p w14:paraId="0E5D9EB6"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2 858.18</w:t>
            </w:r>
          </w:p>
        </w:tc>
        <w:tc>
          <w:tcPr>
            <w:tcW w:w="803" w:type="pct"/>
            <w:tcBorders>
              <w:top w:val="nil"/>
              <w:left w:val="nil"/>
              <w:bottom w:val="single" w:sz="4" w:space="0" w:color="auto"/>
              <w:right w:val="single" w:sz="4" w:space="0" w:color="auto"/>
            </w:tcBorders>
            <w:shd w:val="clear" w:color="auto" w:fill="auto"/>
            <w:noWrap/>
            <w:vAlign w:val="center"/>
            <w:hideMark/>
          </w:tcPr>
          <w:p w14:paraId="389E65BD"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Отношение НВВ к полезному отпуску</w:t>
            </w:r>
          </w:p>
        </w:tc>
      </w:tr>
      <w:tr w:rsidR="00936B98" w:rsidRPr="002421DD" w14:paraId="646AC9C2" w14:textId="77777777" w:rsidTr="00936B98">
        <w:trPr>
          <w:trHeight w:val="435"/>
        </w:trPr>
        <w:tc>
          <w:tcPr>
            <w:tcW w:w="667" w:type="pct"/>
            <w:tcBorders>
              <w:top w:val="nil"/>
              <w:left w:val="single" w:sz="4" w:space="0" w:color="auto"/>
              <w:bottom w:val="single" w:sz="4" w:space="0" w:color="auto"/>
              <w:right w:val="single" w:sz="4" w:space="0" w:color="auto"/>
            </w:tcBorders>
            <w:shd w:val="clear" w:color="000000" w:fill="FFFF00"/>
            <w:noWrap/>
            <w:vAlign w:val="center"/>
            <w:hideMark/>
          </w:tcPr>
          <w:p w14:paraId="53B6BE40" w14:textId="77777777" w:rsidR="00936B98" w:rsidRPr="002421DD" w:rsidRDefault="00936B98" w:rsidP="00936B98">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НВВ</w:t>
            </w:r>
          </w:p>
        </w:tc>
        <w:tc>
          <w:tcPr>
            <w:tcW w:w="205" w:type="pct"/>
            <w:tcBorders>
              <w:top w:val="nil"/>
              <w:left w:val="nil"/>
              <w:bottom w:val="single" w:sz="4" w:space="0" w:color="auto"/>
              <w:right w:val="single" w:sz="4" w:space="0" w:color="auto"/>
            </w:tcBorders>
            <w:shd w:val="clear" w:color="000000" w:fill="FFFF00"/>
            <w:vAlign w:val="center"/>
            <w:hideMark/>
          </w:tcPr>
          <w:p w14:paraId="24AD8A33"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FF00"/>
            <w:noWrap/>
            <w:vAlign w:val="center"/>
            <w:hideMark/>
          </w:tcPr>
          <w:p w14:paraId="309B7E0D"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11 875.87</w:t>
            </w:r>
          </w:p>
        </w:tc>
        <w:tc>
          <w:tcPr>
            <w:tcW w:w="208" w:type="pct"/>
            <w:tcBorders>
              <w:top w:val="nil"/>
              <w:left w:val="nil"/>
              <w:bottom w:val="single" w:sz="4" w:space="0" w:color="auto"/>
              <w:right w:val="single" w:sz="4" w:space="0" w:color="auto"/>
            </w:tcBorders>
            <w:shd w:val="clear" w:color="000000" w:fill="FFFF00"/>
            <w:noWrap/>
            <w:vAlign w:val="center"/>
            <w:hideMark/>
          </w:tcPr>
          <w:p w14:paraId="583F830D"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12 315.42</w:t>
            </w:r>
          </w:p>
        </w:tc>
        <w:tc>
          <w:tcPr>
            <w:tcW w:w="208" w:type="pct"/>
            <w:tcBorders>
              <w:top w:val="nil"/>
              <w:left w:val="nil"/>
              <w:bottom w:val="single" w:sz="4" w:space="0" w:color="auto"/>
              <w:right w:val="single" w:sz="4" w:space="0" w:color="auto"/>
            </w:tcBorders>
            <w:shd w:val="clear" w:color="000000" w:fill="FFFF00"/>
            <w:noWrap/>
            <w:vAlign w:val="center"/>
            <w:hideMark/>
          </w:tcPr>
          <w:p w14:paraId="17936AC2"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12 771.95</w:t>
            </w:r>
          </w:p>
        </w:tc>
        <w:tc>
          <w:tcPr>
            <w:tcW w:w="208" w:type="pct"/>
            <w:tcBorders>
              <w:top w:val="nil"/>
              <w:left w:val="nil"/>
              <w:bottom w:val="single" w:sz="4" w:space="0" w:color="auto"/>
              <w:right w:val="single" w:sz="4" w:space="0" w:color="auto"/>
            </w:tcBorders>
            <w:shd w:val="clear" w:color="000000" w:fill="FFFF00"/>
            <w:noWrap/>
            <w:vAlign w:val="center"/>
            <w:hideMark/>
          </w:tcPr>
          <w:p w14:paraId="0D735093"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13 246.14</w:t>
            </w:r>
          </w:p>
        </w:tc>
        <w:tc>
          <w:tcPr>
            <w:tcW w:w="208" w:type="pct"/>
            <w:tcBorders>
              <w:top w:val="nil"/>
              <w:left w:val="nil"/>
              <w:bottom w:val="single" w:sz="4" w:space="0" w:color="auto"/>
              <w:right w:val="single" w:sz="4" w:space="0" w:color="auto"/>
            </w:tcBorders>
            <w:shd w:val="clear" w:color="000000" w:fill="FFFF00"/>
            <w:noWrap/>
            <w:vAlign w:val="center"/>
            <w:hideMark/>
          </w:tcPr>
          <w:p w14:paraId="1BE6BE71"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13 738.71</w:t>
            </w:r>
          </w:p>
        </w:tc>
        <w:tc>
          <w:tcPr>
            <w:tcW w:w="208" w:type="pct"/>
            <w:tcBorders>
              <w:top w:val="nil"/>
              <w:left w:val="nil"/>
              <w:bottom w:val="single" w:sz="4" w:space="0" w:color="auto"/>
              <w:right w:val="single" w:sz="4" w:space="0" w:color="auto"/>
            </w:tcBorders>
            <w:shd w:val="clear" w:color="000000" w:fill="FFFF00"/>
            <w:noWrap/>
            <w:vAlign w:val="center"/>
            <w:hideMark/>
          </w:tcPr>
          <w:p w14:paraId="7E24C0E0"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14 250.41</w:t>
            </w:r>
          </w:p>
        </w:tc>
        <w:tc>
          <w:tcPr>
            <w:tcW w:w="208" w:type="pct"/>
            <w:tcBorders>
              <w:top w:val="nil"/>
              <w:left w:val="nil"/>
              <w:bottom w:val="single" w:sz="4" w:space="0" w:color="auto"/>
              <w:right w:val="single" w:sz="4" w:space="0" w:color="auto"/>
            </w:tcBorders>
            <w:shd w:val="clear" w:color="000000" w:fill="FFFF00"/>
            <w:noWrap/>
            <w:vAlign w:val="center"/>
            <w:hideMark/>
          </w:tcPr>
          <w:p w14:paraId="63084AAF"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14 782.02</w:t>
            </w:r>
          </w:p>
        </w:tc>
        <w:tc>
          <w:tcPr>
            <w:tcW w:w="208" w:type="pct"/>
            <w:tcBorders>
              <w:top w:val="nil"/>
              <w:left w:val="nil"/>
              <w:bottom w:val="single" w:sz="4" w:space="0" w:color="auto"/>
              <w:right w:val="single" w:sz="4" w:space="0" w:color="auto"/>
            </w:tcBorders>
            <w:shd w:val="clear" w:color="000000" w:fill="FFFF00"/>
            <w:noWrap/>
            <w:vAlign w:val="center"/>
            <w:hideMark/>
          </w:tcPr>
          <w:p w14:paraId="5025F869"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15 334.36</w:t>
            </w:r>
          </w:p>
        </w:tc>
        <w:tc>
          <w:tcPr>
            <w:tcW w:w="208" w:type="pct"/>
            <w:tcBorders>
              <w:top w:val="nil"/>
              <w:left w:val="nil"/>
              <w:bottom w:val="single" w:sz="4" w:space="0" w:color="auto"/>
              <w:right w:val="single" w:sz="4" w:space="0" w:color="auto"/>
            </w:tcBorders>
            <w:shd w:val="clear" w:color="000000" w:fill="FFFF00"/>
            <w:noWrap/>
            <w:vAlign w:val="center"/>
            <w:hideMark/>
          </w:tcPr>
          <w:p w14:paraId="5BB7B001"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15 908.28</w:t>
            </w:r>
          </w:p>
        </w:tc>
        <w:tc>
          <w:tcPr>
            <w:tcW w:w="208" w:type="pct"/>
            <w:tcBorders>
              <w:top w:val="nil"/>
              <w:left w:val="nil"/>
              <w:bottom w:val="single" w:sz="4" w:space="0" w:color="auto"/>
              <w:right w:val="single" w:sz="4" w:space="0" w:color="auto"/>
            </w:tcBorders>
            <w:shd w:val="clear" w:color="000000" w:fill="FFFF00"/>
            <w:noWrap/>
            <w:vAlign w:val="center"/>
            <w:hideMark/>
          </w:tcPr>
          <w:p w14:paraId="30E80ABA"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16 504.66</w:t>
            </w:r>
          </w:p>
        </w:tc>
        <w:tc>
          <w:tcPr>
            <w:tcW w:w="208" w:type="pct"/>
            <w:tcBorders>
              <w:top w:val="nil"/>
              <w:left w:val="nil"/>
              <w:bottom w:val="single" w:sz="4" w:space="0" w:color="auto"/>
              <w:right w:val="single" w:sz="4" w:space="0" w:color="auto"/>
            </w:tcBorders>
            <w:shd w:val="clear" w:color="000000" w:fill="FFFF00"/>
            <w:noWrap/>
            <w:vAlign w:val="center"/>
            <w:hideMark/>
          </w:tcPr>
          <w:p w14:paraId="50F05EC8"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17 124.43</w:t>
            </w:r>
          </w:p>
        </w:tc>
        <w:tc>
          <w:tcPr>
            <w:tcW w:w="208" w:type="pct"/>
            <w:tcBorders>
              <w:top w:val="nil"/>
              <w:left w:val="nil"/>
              <w:bottom w:val="single" w:sz="4" w:space="0" w:color="auto"/>
              <w:right w:val="single" w:sz="4" w:space="0" w:color="auto"/>
            </w:tcBorders>
            <w:shd w:val="clear" w:color="000000" w:fill="FFFF00"/>
            <w:noWrap/>
            <w:vAlign w:val="center"/>
            <w:hideMark/>
          </w:tcPr>
          <w:p w14:paraId="3070F6FF"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17 768.56</w:t>
            </w:r>
          </w:p>
        </w:tc>
        <w:tc>
          <w:tcPr>
            <w:tcW w:w="208" w:type="pct"/>
            <w:tcBorders>
              <w:top w:val="nil"/>
              <w:left w:val="nil"/>
              <w:bottom w:val="single" w:sz="4" w:space="0" w:color="auto"/>
              <w:right w:val="single" w:sz="4" w:space="0" w:color="auto"/>
            </w:tcBorders>
            <w:shd w:val="clear" w:color="000000" w:fill="FFFF00"/>
            <w:noWrap/>
            <w:vAlign w:val="center"/>
            <w:hideMark/>
          </w:tcPr>
          <w:p w14:paraId="78C07464"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18 438.06</w:t>
            </w:r>
          </w:p>
        </w:tc>
        <w:tc>
          <w:tcPr>
            <w:tcW w:w="208" w:type="pct"/>
            <w:tcBorders>
              <w:top w:val="nil"/>
              <w:left w:val="nil"/>
              <w:bottom w:val="single" w:sz="4" w:space="0" w:color="auto"/>
              <w:right w:val="single" w:sz="4" w:space="0" w:color="auto"/>
            </w:tcBorders>
            <w:shd w:val="clear" w:color="000000" w:fill="FFFF00"/>
            <w:noWrap/>
            <w:vAlign w:val="center"/>
            <w:hideMark/>
          </w:tcPr>
          <w:p w14:paraId="0A3E25C7"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19 133.97</w:t>
            </w:r>
          </w:p>
        </w:tc>
        <w:tc>
          <w:tcPr>
            <w:tcW w:w="208" w:type="pct"/>
            <w:tcBorders>
              <w:top w:val="nil"/>
              <w:left w:val="nil"/>
              <w:bottom w:val="single" w:sz="4" w:space="0" w:color="auto"/>
              <w:right w:val="single" w:sz="4" w:space="0" w:color="auto"/>
            </w:tcBorders>
            <w:shd w:val="clear" w:color="000000" w:fill="FFFF00"/>
            <w:noWrap/>
            <w:vAlign w:val="center"/>
            <w:hideMark/>
          </w:tcPr>
          <w:p w14:paraId="0D3C0A1B"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19 857.39</w:t>
            </w:r>
          </w:p>
        </w:tc>
        <w:tc>
          <w:tcPr>
            <w:tcW w:w="208" w:type="pct"/>
            <w:tcBorders>
              <w:top w:val="nil"/>
              <w:left w:val="nil"/>
              <w:bottom w:val="single" w:sz="4" w:space="0" w:color="auto"/>
              <w:right w:val="single" w:sz="4" w:space="0" w:color="auto"/>
            </w:tcBorders>
            <w:shd w:val="clear" w:color="000000" w:fill="FFFF00"/>
            <w:noWrap/>
            <w:vAlign w:val="center"/>
            <w:hideMark/>
          </w:tcPr>
          <w:p w14:paraId="535C53DF"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20 609.48</w:t>
            </w:r>
          </w:p>
        </w:tc>
        <w:tc>
          <w:tcPr>
            <w:tcW w:w="803" w:type="pct"/>
            <w:tcBorders>
              <w:top w:val="nil"/>
              <w:left w:val="nil"/>
              <w:bottom w:val="single" w:sz="4" w:space="0" w:color="auto"/>
              <w:right w:val="single" w:sz="4" w:space="0" w:color="auto"/>
            </w:tcBorders>
            <w:shd w:val="clear" w:color="auto" w:fill="auto"/>
            <w:noWrap/>
            <w:vAlign w:val="center"/>
            <w:hideMark/>
          </w:tcPr>
          <w:p w14:paraId="180A7658"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Сумма статей "Энергетические ресурсы", "Операционные расходы", "Неподконтрольные расходы", "Прибыль"</w:t>
            </w:r>
          </w:p>
        </w:tc>
      </w:tr>
      <w:tr w:rsidR="00936B98" w:rsidRPr="002421DD" w14:paraId="70EE7ABA" w14:textId="77777777" w:rsidTr="00936B98">
        <w:trPr>
          <w:trHeight w:val="285"/>
        </w:trPr>
        <w:tc>
          <w:tcPr>
            <w:tcW w:w="667" w:type="pct"/>
            <w:tcBorders>
              <w:top w:val="nil"/>
              <w:left w:val="single" w:sz="4" w:space="0" w:color="auto"/>
              <w:bottom w:val="single" w:sz="4" w:space="0" w:color="auto"/>
              <w:right w:val="single" w:sz="4" w:space="0" w:color="auto"/>
            </w:tcBorders>
            <w:shd w:val="clear" w:color="000000" w:fill="9FFFED"/>
            <w:noWrap/>
            <w:vAlign w:val="center"/>
            <w:hideMark/>
          </w:tcPr>
          <w:p w14:paraId="6FCB15BA" w14:textId="77777777" w:rsidR="00936B98" w:rsidRPr="002421DD" w:rsidRDefault="00936B98" w:rsidP="00936B98">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Полезный отпуск</w:t>
            </w:r>
          </w:p>
        </w:tc>
        <w:tc>
          <w:tcPr>
            <w:tcW w:w="205" w:type="pct"/>
            <w:tcBorders>
              <w:top w:val="nil"/>
              <w:left w:val="nil"/>
              <w:bottom w:val="single" w:sz="4" w:space="0" w:color="auto"/>
              <w:right w:val="single" w:sz="4" w:space="0" w:color="auto"/>
            </w:tcBorders>
            <w:shd w:val="clear" w:color="000000" w:fill="9FFFED"/>
            <w:vAlign w:val="center"/>
            <w:hideMark/>
          </w:tcPr>
          <w:p w14:paraId="5D0D833E"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Гкал</w:t>
            </w:r>
          </w:p>
        </w:tc>
        <w:tc>
          <w:tcPr>
            <w:tcW w:w="208" w:type="pct"/>
            <w:tcBorders>
              <w:top w:val="nil"/>
              <w:left w:val="nil"/>
              <w:bottom w:val="single" w:sz="4" w:space="0" w:color="auto"/>
              <w:right w:val="single" w:sz="4" w:space="0" w:color="auto"/>
            </w:tcBorders>
            <w:shd w:val="clear" w:color="000000" w:fill="9FFFED"/>
            <w:noWrap/>
            <w:vAlign w:val="center"/>
            <w:hideMark/>
          </w:tcPr>
          <w:p w14:paraId="6A70D955"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064E7CBB"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0C13C62A"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6DA5DD85"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0F30343A"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475040C1"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6CD101FB"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2945DA2B"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77CF7152"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6C3B3E7D"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37D92A3C"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21361E22"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342ECC21"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0259D64C"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4B7EDFF3"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7.21</w:t>
            </w:r>
          </w:p>
        </w:tc>
        <w:tc>
          <w:tcPr>
            <w:tcW w:w="208" w:type="pct"/>
            <w:tcBorders>
              <w:top w:val="nil"/>
              <w:left w:val="nil"/>
              <w:bottom w:val="single" w:sz="4" w:space="0" w:color="auto"/>
              <w:right w:val="single" w:sz="4" w:space="0" w:color="auto"/>
            </w:tcBorders>
            <w:shd w:val="clear" w:color="000000" w:fill="9FFFED"/>
            <w:noWrap/>
            <w:vAlign w:val="center"/>
            <w:hideMark/>
          </w:tcPr>
          <w:p w14:paraId="5D624BEA"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7.21</w:t>
            </w:r>
          </w:p>
        </w:tc>
        <w:tc>
          <w:tcPr>
            <w:tcW w:w="803" w:type="pct"/>
            <w:tcBorders>
              <w:top w:val="nil"/>
              <w:left w:val="nil"/>
              <w:bottom w:val="single" w:sz="4" w:space="0" w:color="auto"/>
              <w:right w:val="single" w:sz="4" w:space="0" w:color="auto"/>
            </w:tcBorders>
            <w:shd w:val="clear" w:color="auto" w:fill="auto"/>
            <w:noWrap/>
            <w:vAlign w:val="center"/>
            <w:hideMark/>
          </w:tcPr>
          <w:p w14:paraId="1F072A4C" w14:textId="77777777" w:rsidR="00936B98" w:rsidRPr="002421DD" w:rsidRDefault="00936B98" w:rsidP="00936B98">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Книга 2 "Перспективное потребление тепловой энергии на цели теплоснабжения, нормативная выработка за вычетом потерь</w:t>
            </w:r>
          </w:p>
        </w:tc>
      </w:tr>
      <w:tr w:rsidR="00936B98" w:rsidRPr="002421DD" w14:paraId="73F95D60"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9D9"/>
            <w:noWrap/>
            <w:vAlign w:val="center"/>
            <w:hideMark/>
          </w:tcPr>
          <w:p w14:paraId="07E7189A" w14:textId="77777777" w:rsidR="00936B98" w:rsidRPr="002421DD" w:rsidRDefault="00936B98" w:rsidP="00936B98">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Операционные (подконтрольные) расходы</w:t>
            </w:r>
          </w:p>
        </w:tc>
        <w:tc>
          <w:tcPr>
            <w:tcW w:w="205" w:type="pct"/>
            <w:tcBorders>
              <w:top w:val="nil"/>
              <w:left w:val="nil"/>
              <w:bottom w:val="single" w:sz="4" w:space="0" w:color="auto"/>
              <w:right w:val="single" w:sz="4" w:space="0" w:color="auto"/>
            </w:tcBorders>
            <w:shd w:val="clear" w:color="000000" w:fill="FFD9D9"/>
            <w:vAlign w:val="center"/>
            <w:hideMark/>
          </w:tcPr>
          <w:p w14:paraId="47A77621"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7E6BB3F0"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2 454.65</w:t>
            </w:r>
          </w:p>
        </w:tc>
        <w:tc>
          <w:tcPr>
            <w:tcW w:w="208" w:type="pct"/>
            <w:tcBorders>
              <w:top w:val="nil"/>
              <w:left w:val="nil"/>
              <w:bottom w:val="single" w:sz="4" w:space="0" w:color="auto"/>
              <w:right w:val="single" w:sz="4" w:space="0" w:color="auto"/>
            </w:tcBorders>
            <w:shd w:val="clear" w:color="000000" w:fill="FFD9D9"/>
            <w:noWrap/>
            <w:vAlign w:val="center"/>
            <w:hideMark/>
          </w:tcPr>
          <w:p w14:paraId="04E30A3B"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2 552.84</w:t>
            </w:r>
          </w:p>
        </w:tc>
        <w:tc>
          <w:tcPr>
            <w:tcW w:w="208" w:type="pct"/>
            <w:tcBorders>
              <w:top w:val="nil"/>
              <w:left w:val="nil"/>
              <w:bottom w:val="single" w:sz="4" w:space="0" w:color="auto"/>
              <w:right w:val="single" w:sz="4" w:space="0" w:color="auto"/>
            </w:tcBorders>
            <w:shd w:val="clear" w:color="000000" w:fill="FFD9D9"/>
            <w:noWrap/>
            <w:vAlign w:val="center"/>
            <w:hideMark/>
          </w:tcPr>
          <w:p w14:paraId="150C3FA5"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2 654.95</w:t>
            </w:r>
          </w:p>
        </w:tc>
        <w:tc>
          <w:tcPr>
            <w:tcW w:w="208" w:type="pct"/>
            <w:tcBorders>
              <w:top w:val="nil"/>
              <w:left w:val="nil"/>
              <w:bottom w:val="single" w:sz="4" w:space="0" w:color="auto"/>
              <w:right w:val="single" w:sz="4" w:space="0" w:color="auto"/>
            </w:tcBorders>
            <w:shd w:val="clear" w:color="000000" w:fill="FFD9D9"/>
            <w:noWrap/>
            <w:vAlign w:val="center"/>
            <w:hideMark/>
          </w:tcPr>
          <w:p w14:paraId="11F257FD"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2 761.15</w:t>
            </w:r>
          </w:p>
        </w:tc>
        <w:tc>
          <w:tcPr>
            <w:tcW w:w="208" w:type="pct"/>
            <w:tcBorders>
              <w:top w:val="nil"/>
              <w:left w:val="nil"/>
              <w:bottom w:val="single" w:sz="4" w:space="0" w:color="auto"/>
              <w:right w:val="single" w:sz="4" w:space="0" w:color="auto"/>
            </w:tcBorders>
            <w:shd w:val="clear" w:color="000000" w:fill="FFD9D9"/>
            <w:noWrap/>
            <w:vAlign w:val="center"/>
            <w:hideMark/>
          </w:tcPr>
          <w:p w14:paraId="19263D7C"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2 871.59</w:t>
            </w:r>
          </w:p>
        </w:tc>
        <w:tc>
          <w:tcPr>
            <w:tcW w:w="208" w:type="pct"/>
            <w:tcBorders>
              <w:top w:val="nil"/>
              <w:left w:val="nil"/>
              <w:bottom w:val="single" w:sz="4" w:space="0" w:color="auto"/>
              <w:right w:val="single" w:sz="4" w:space="0" w:color="auto"/>
            </w:tcBorders>
            <w:shd w:val="clear" w:color="000000" w:fill="FFD9D9"/>
            <w:noWrap/>
            <w:vAlign w:val="center"/>
            <w:hideMark/>
          </w:tcPr>
          <w:p w14:paraId="6B1176D7"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2 986.46</w:t>
            </w:r>
          </w:p>
        </w:tc>
        <w:tc>
          <w:tcPr>
            <w:tcW w:w="208" w:type="pct"/>
            <w:tcBorders>
              <w:top w:val="nil"/>
              <w:left w:val="nil"/>
              <w:bottom w:val="single" w:sz="4" w:space="0" w:color="auto"/>
              <w:right w:val="single" w:sz="4" w:space="0" w:color="auto"/>
            </w:tcBorders>
            <w:shd w:val="clear" w:color="000000" w:fill="FFD9D9"/>
            <w:noWrap/>
            <w:vAlign w:val="center"/>
            <w:hideMark/>
          </w:tcPr>
          <w:p w14:paraId="18090A2C"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3 105.92</w:t>
            </w:r>
          </w:p>
        </w:tc>
        <w:tc>
          <w:tcPr>
            <w:tcW w:w="208" w:type="pct"/>
            <w:tcBorders>
              <w:top w:val="nil"/>
              <w:left w:val="nil"/>
              <w:bottom w:val="single" w:sz="4" w:space="0" w:color="auto"/>
              <w:right w:val="single" w:sz="4" w:space="0" w:color="auto"/>
            </w:tcBorders>
            <w:shd w:val="clear" w:color="000000" w:fill="FFD9D9"/>
            <w:noWrap/>
            <w:vAlign w:val="center"/>
            <w:hideMark/>
          </w:tcPr>
          <w:p w14:paraId="2DD7FB66"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3 230.15</w:t>
            </w:r>
          </w:p>
        </w:tc>
        <w:tc>
          <w:tcPr>
            <w:tcW w:w="208" w:type="pct"/>
            <w:tcBorders>
              <w:top w:val="nil"/>
              <w:left w:val="nil"/>
              <w:bottom w:val="single" w:sz="4" w:space="0" w:color="auto"/>
              <w:right w:val="single" w:sz="4" w:space="0" w:color="auto"/>
            </w:tcBorders>
            <w:shd w:val="clear" w:color="000000" w:fill="FFD9D9"/>
            <w:noWrap/>
            <w:vAlign w:val="center"/>
            <w:hideMark/>
          </w:tcPr>
          <w:p w14:paraId="51D4417C"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3 359.36</w:t>
            </w:r>
          </w:p>
        </w:tc>
        <w:tc>
          <w:tcPr>
            <w:tcW w:w="208" w:type="pct"/>
            <w:tcBorders>
              <w:top w:val="nil"/>
              <w:left w:val="nil"/>
              <w:bottom w:val="single" w:sz="4" w:space="0" w:color="auto"/>
              <w:right w:val="single" w:sz="4" w:space="0" w:color="auto"/>
            </w:tcBorders>
            <w:shd w:val="clear" w:color="000000" w:fill="FFD9D9"/>
            <w:noWrap/>
            <w:vAlign w:val="center"/>
            <w:hideMark/>
          </w:tcPr>
          <w:p w14:paraId="56E10C2F"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3 493.73</w:t>
            </w:r>
          </w:p>
        </w:tc>
        <w:tc>
          <w:tcPr>
            <w:tcW w:w="208" w:type="pct"/>
            <w:tcBorders>
              <w:top w:val="nil"/>
              <w:left w:val="nil"/>
              <w:bottom w:val="single" w:sz="4" w:space="0" w:color="auto"/>
              <w:right w:val="single" w:sz="4" w:space="0" w:color="auto"/>
            </w:tcBorders>
            <w:shd w:val="clear" w:color="000000" w:fill="FFD9D9"/>
            <w:noWrap/>
            <w:vAlign w:val="center"/>
            <w:hideMark/>
          </w:tcPr>
          <w:p w14:paraId="129D549F"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3 633.48</w:t>
            </w:r>
          </w:p>
        </w:tc>
        <w:tc>
          <w:tcPr>
            <w:tcW w:w="208" w:type="pct"/>
            <w:tcBorders>
              <w:top w:val="nil"/>
              <w:left w:val="nil"/>
              <w:bottom w:val="single" w:sz="4" w:space="0" w:color="auto"/>
              <w:right w:val="single" w:sz="4" w:space="0" w:color="auto"/>
            </w:tcBorders>
            <w:shd w:val="clear" w:color="000000" w:fill="FFD9D9"/>
            <w:noWrap/>
            <w:vAlign w:val="center"/>
            <w:hideMark/>
          </w:tcPr>
          <w:p w14:paraId="38C420AB"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3 778.82</w:t>
            </w:r>
          </w:p>
        </w:tc>
        <w:tc>
          <w:tcPr>
            <w:tcW w:w="208" w:type="pct"/>
            <w:tcBorders>
              <w:top w:val="nil"/>
              <w:left w:val="nil"/>
              <w:bottom w:val="single" w:sz="4" w:space="0" w:color="auto"/>
              <w:right w:val="single" w:sz="4" w:space="0" w:color="auto"/>
            </w:tcBorders>
            <w:shd w:val="clear" w:color="000000" w:fill="FFD9D9"/>
            <w:noWrap/>
            <w:vAlign w:val="center"/>
            <w:hideMark/>
          </w:tcPr>
          <w:p w14:paraId="57260FD8"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3 929.97</w:t>
            </w:r>
          </w:p>
        </w:tc>
        <w:tc>
          <w:tcPr>
            <w:tcW w:w="208" w:type="pct"/>
            <w:tcBorders>
              <w:top w:val="nil"/>
              <w:left w:val="nil"/>
              <w:bottom w:val="single" w:sz="4" w:space="0" w:color="auto"/>
              <w:right w:val="single" w:sz="4" w:space="0" w:color="auto"/>
            </w:tcBorders>
            <w:shd w:val="clear" w:color="000000" w:fill="FFD9D9"/>
            <w:noWrap/>
            <w:vAlign w:val="center"/>
            <w:hideMark/>
          </w:tcPr>
          <w:p w14:paraId="6A3AB57F"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4 087.17</w:t>
            </w:r>
          </w:p>
        </w:tc>
        <w:tc>
          <w:tcPr>
            <w:tcW w:w="208" w:type="pct"/>
            <w:tcBorders>
              <w:top w:val="nil"/>
              <w:left w:val="nil"/>
              <w:bottom w:val="single" w:sz="4" w:space="0" w:color="auto"/>
              <w:right w:val="single" w:sz="4" w:space="0" w:color="auto"/>
            </w:tcBorders>
            <w:shd w:val="clear" w:color="000000" w:fill="FFD9D9"/>
            <w:noWrap/>
            <w:vAlign w:val="center"/>
            <w:hideMark/>
          </w:tcPr>
          <w:p w14:paraId="6951B5C8"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4 250.66</w:t>
            </w:r>
          </w:p>
        </w:tc>
        <w:tc>
          <w:tcPr>
            <w:tcW w:w="208" w:type="pct"/>
            <w:tcBorders>
              <w:top w:val="nil"/>
              <w:left w:val="nil"/>
              <w:bottom w:val="single" w:sz="4" w:space="0" w:color="auto"/>
              <w:right w:val="single" w:sz="4" w:space="0" w:color="auto"/>
            </w:tcBorders>
            <w:shd w:val="clear" w:color="000000" w:fill="FFD9D9"/>
            <w:noWrap/>
            <w:vAlign w:val="center"/>
            <w:hideMark/>
          </w:tcPr>
          <w:p w14:paraId="7EB7A207"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4 420.69</w:t>
            </w:r>
          </w:p>
        </w:tc>
        <w:tc>
          <w:tcPr>
            <w:tcW w:w="803" w:type="pct"/>
            <w:tcBorders>
              <w:top w:val="nil"/>
              <w:left w:val="nil"/>
              <w:bottom w:val="single" w:sz="4" w:space="0" w:color="auto"/>
              <w:right w:val="single" w:sz="4" w:space="0" w:color="auto"/>
            </w:tcBorders>
            <w:shd w:val="clear" w:color="auto" w:fill="auto"/>
            <w:noWrap/>
            <w:vAlign w:val="center"/>
            <w:hideMark/>
          </w:tcPr>
          <w:p w14:paraId="65CFE7B8"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936B98" w:rsidRPr="002421DD" w14:paraId="4FF6E277"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9D9"/>
            <w:noWrap/>
            <w:vAlign w:val="center"/>
            <w:hideMark/>
          </w:tcPr>
          <w:p w14:paraId="40801C6B"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оплату труда</w:t>
            </w:r>
          </w:p>
        </w:tc>
        <w:tc>
          <w:tcPr>
            <w:tcW w:w="205" w:type="pct"/>
            <w:tcBorders>
              <w:top w:val="nil"/>
              <w:left w:val="nil"/>
              <w:bottom w:val="single" w:sz="4" w:space="0" w:color="auto"/>
              <w:right w:val="single" w:sz="4" w:space="0" w:color="auto"/>
            </w:tcBorders>
            <w:shd w:val="clear" w:color="000000" w:fill="FFD9D9"/>
            <w:vAlign w:val="center"/>
            <w:hideMark/>
          </w:tcPr>
          <w:p w14:paraId="0DCF081F" w14:textId="77777777" w:rsidR="00936B98" w:rsidRPr="002421DD" w:rsidRDefault="00936B98" w:rsidP="00936B98">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5A77392B"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1 000.03</w:t>
            </w:r>
          </w:p>
        </w:tc>
        <w:tc>
          <w:tcPr>
            <w:tcW w:w="208" w:type="pct"/>
            <w:tcBorders>
              <w:top w:val="nil"/>
              <w:left w:val="nil"/>
              <w:bottom w:val="single" w:sz="4" w:space="0" w:color="auto"/>
              <w:right w:val="single" w:sz="4" w:space="0" w:color="auto"/>
            </w:tcBorders>
            <w:shd w:val="clear" w:color="000000" w:fill="FFD9D9"/>
            <w:noWrap/>
            <w:vAlign w:val="center"/>
            <w:hideMark/>
          </w:tcPr>
          <w:p w14:paraId="2AD91165"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1 040.03</w:t>
            </w:r>
          </w:p>
        </w:tc>
        <w:tc>
          <w:tcPr>
            <w:tcW w:w="208" w:type="pct"/>
            <w:tcBorders>
              <w:top w:val="nil"/>
              <w:left w:val="nil"/>
              <w:bottom w:val="single" w:sz="4" w:space="0" w:color="auto"/>
              <w:right w:val="single" w:sz="4" w:space="0" w:color="auto"/>
            </w:tcBorders>
            <w:shd w:val="clear" w:color="000000" w:fill="FFD9D9"/>
            <w:noWrap/>
            <w:vAlign w:val="center"/>
            <w:hideMark/>
          </w:tcPr>
          <w:p w14:paraId="647D234F"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1 081.64</w:t>
            </w:r>
          </w:p>
        </w:tc>
        <w:tc>
          <w:tcPr>
            <w:tcW w:w="208" w:type="pct"/>
            <w:tcBorders>
              <w:top w:val="nil"/>
              <w:left w:val="nil"/>
              <w:bottom w:val="single" w:sz="4" w:space="0" w:color="auto"/>
              <w:right w:val="single" w:sz="4" w:space="0" w:color="auto"/>
            </w:tcBorders>
            <w:shd w:val="clear" w:color="000000" w:fill="FFD9D9"/>
            <w:noWrap/>
            <w:vAlign w:val="center"/>
            <w:hideMark/>
          </w:tcPr>
          <w:p w14:paraId="2FC082D0"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1 124.90</w:t>
            </w:r>
          </w:p>
        </w:tc>
        <w:tc>
          <w:tcPr>
            <w:tcW w:w="208" w:type="pct"/>
            <w:tcBorders>
              <w:top w:val="nil"/>
              <w:left w:val="nil"/>
              <w:bottom w:val="single" w:sz="4" w:space="0" w:color="auto"/>
              <w:right w:val="single" w:sz="4" w:space="0" w:color="auto"/>
            </w:tcBorders>
            <w:shd w:val="clear" w:color="000000" w:fill="FFD9D9"/>
            <w:noWrap/>
            <w:vAlign w:val="center"/>
            <w:hideMark/>
          </w:tcPr>
          <w:p w14:paraId="07673BBC"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1 169.90</w:t>
            </w:r>
          </w:p>
        </w:tc>
        <w:tc>
          <w:tcPr>
            <w:tcW w:w="208" w:type="pct"/>
            <w:tcBorders>
              <w:top w:val="nil"/>
              <w:left w:val="nil"/>
              <w:bottom w:val="single" w:sz="4" w:space="0" w:color="auto"/>
              <w:right w:val="single" w:sz="4" w:space="0" w:color="auto"/>
            </w:tcBorders>
            <w:shd w:val="clear" w:color="000000" w:fill="FFD9D9"/>
            <w:noWrap/>
            <w:vAlign w:val="center"/>
            <w:hideMark/>
          </w:tcPr>
          <w:p w14:paraId="1E6B4A6E"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1 216.69</w:t>
            </w:r>
          </w:p>
        </w:tc>
        <w:tc>
          <w:tcPr>
            <w:tcW w:w="208" w:type="pct"/>
            <w:tcBorders>
              <w:top w:val="nil"/>
              <w:left w:val="nil"/>
              <w:bottom w:val="single" w:sz="4" w:space="0" w:color="auto"/>
              <w:right w:val="single" w:sz="4" w:space="0" w:color="auto"/>
            </w:tcBorders>
            <w:shd w:val="clear" w:color="000000" w:fill="FFD9D9"/>
            <w:noWrap/>
            <w:vAlign w:val="center"/>
            <w:hideMark/>
          </w:tcPr>
          <w:p w14:paraId="15131B1B"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1 265.36</w:t>
            </w:r>
          </w:p>
        </w:tc>
        <w:tc>
          <w:tcPr>
            <w:tcW w:w="208" w:type="pct"/>
            <w:tcBorders>
              <w:top w:val="nil"/>
              <w:left w:val="nil"/>
              <w:bottom w:val="single" w:sz="4" w:space="0" w:color="auto"/>
              <w:right w:val="single" w:sz="4" w:space="0" w:color="auto"/>
            </w:tcBorders>
            <w:shd w:val="clear" w:color="000000" w:fill="FFD9D9"/>
            <w:noWrap/>
            <w:vAlign w:val="center"/>
            <w:hideMark/>
          </w:tcPr>
          <w:p w14:paraId="190396AE"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1 315.98</w:t>
            </w:r>
          </w:p>
        </w:tc>
        <w:tc>
          <w:tcPr>
            <w:tcW w:w="208" w:type="pct"/>
            <w:tcBorders>
              <w:top w:val="nil"/>
              <w:left w:val="nil"/>
              <w:bottom w:val="single" w:sz="4" w:space="0" w:color="auto"/>
              <w:right w:val="single" w:sz="4" w:space="0" w:color="auto"/>
            </w:tcBorders>
            <w:shd w:val="clear" w:color="000000" w:fill="FFD9D9"/>
            <w:noWrap/>
            <w:vAlign w:val="center"/>
            <w:hideMark/>
          </w:tcPr>
          <w:p w14:paraId="39B849B5"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1 368.61</w:t>
            </w:r>
          </w:p>
        </w:tc>
        <w:tc>
          <w:tcPr>
            <w:tcW w:w="208" w:type="pct"/>
            <w:tcBorders>
              <w:top w:val="nil"/>
              <w:left w:val="nil"/>
              <w:bottom w:val="single" w:sz="4" w:space="0" w:color="auto"/>
              <w:right w:val="single" w:sz="4" w:space="0" w:color="auto"/>
            </w:tcBorders>
            <w:shd w:val="clear" w:color="000000" w:fill="FFD9D9"/>
            <w:noWrap/>
            <w:vAlign w:val="center"/>
            <w:hideMark/>
          </w:tcPr>
          <w:p w14:paraId="6DF07CF1"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1 423.36</w:t>
            </w:r>
          </w:p>
        </w:tc>
        <w:tc>
          <w:tcPr>
            <w:tcW w:w="208" w:type="pct"/>
            <w:tcBorders>
              <w:top w:val="nil"/>
              <w:left w:val="nil"/>
              <w:bottom w:val="single" w:sz="4" w:space="0" w:color="auto"/>
              <w:right w:val="single" w:sz="4" w:space="0" w:color="auto"/>
            </w:tcBorders>
            <w:shd w:val="clear" w:color="000000" w:fill="FFD9D9"/>
            <w:noWrap/>
            <w:vAlign w:val="center"/>
            <w:hideMark/>
          </w:tcPr>
          <w:p w14:paraId="3DF621BC"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1 480.29</w:t>
            </w:r>
          </w:p>
        </w:tc>
        <w:tc>
          <w:tcPr>
            <w:tcW w:w="208" w:type="pct"/>
            <w:tcBorders>
              <w:top w:val="nil"/>
              <w:left w:val="nil"/>
              <w:bottom w:val="single" w:sz="4" w:space="0" w:color="auto"/>
              <w:right w:val="single" w:sz="4" w:space="0" w:color="auto"/>
            </w:tcBorders>
            <w:shd w:val="clear" w:color="000000" w:fill="FFD9D9"/>
            <w:noWrap/>
            <w:vAlign w:val="center"/>
            <w:hideMark/>
          </w:tcPr>
          <w:p w14:paraId="267910A0"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1 539.51</w:t>
            </w:r>
          </w:p>
        </w:tc>
        <w:tc>
          <w:tcPr>
            <w:tcW w:w="208" w:type="pct"/>
            <w:tcBorders>
              <w:top w:val="nil"/>
              <w:left w:val="nil"/>
              <w:bottom w:val="single" w:sz="4" w:space="0" w:color="auto"/>
              <w:right w:val="single" w:sz="4" w:space="0" w:color="auto"/>
            </w:tcBorders>
            <w:shd w:val="clear" w:color="000000" w:fill="FFD9D9"/>
            <w:noWrap/>
            <w:vAlign w:val="center"/>
            <w:hideMark/>
          </w:tcPr>
          <w:p w14:paraId="0D7F901D"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1 601.09</w:t>
            </w:r>
          </w:p>
        </w:tc>
        <w:tc>
          <w:tcPr>
            <w:tcW w:w="208" w:type="pct"/>
            <w:tcBorders>
              <w:top w:val="nil"/>
              <w:left w:val="nil"/>
              <w:bottom w:val="single" w:sz="4" w:space="0" w:color="auto"/>
              <w:right w:val="single" w:sz="4" w:space="0" w:color="auto"/>
            </w:tcBorders>
            <w:shd w:val="clear" w:color="000000" w:fill="FFD9D9"/>
            <w:noWrap/>
            <w:vAlign w:val="center"/>
            <w:hideMark/>
          </w:tcPr>
          <w:p w14:paraId="71C84EAC"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1 665.13</w:t>
            </w:r>
          </w:p>
        </w:tc>
        <w:tc>
          <w:tcPr>
            <w:tcW w:w="208" w:type="pct"/>
            <w:tcBorders>
              <w:top w:val="nil"/>
              <w:left w:val="nil"/>
              <w:bottom w:val="single" w:sz="4" w:space="0" w:color="auto"/>
              <w:right w:val="single" w:sz="4" w:space="0" w:color="auto"/>
            </w:tcBorders>
            <w:shd w:val="clear" w:color="000000" w:fill="FFD9D9"/>
            <w:noWrap/>
            <w:vAlign w:val="center"/>
            <w:hideMark/>
          </w:tcPr>
          <w:p w14:paraId="2C7F07C9"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1 731.73</w:t>
            </w:r>
          </w:p>
        </w:tc>
        <w:tc>
          <w:tcPr>
            <w:tcW w:w="208" w:type="pct"/>
            <w:tcBorders>
              <w:top w:val="nil"/>
              <w:left w:val="nil"/>
              <w:bottom w:val="single" w:sz="4" w:space="0" w:color="auto"/>
              <w:right w:val="single" w:sz="4" w:space="0" w:color="auto"/>
            </w:tcBorders>
            <w:shd w:val="clear" w:color="000000" w:fill="FFD9D9"/>
            <w:noWrap/>
            <w:vAlign w:val="center"/>
            <w:hideMark/>
          </w:tcPr>
          <w:p w14:paraId="205A61B2"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1 801.00</w:t>
            </w:r>
          </w:p>
        </w:tc>
        <w:tc>
          <w:tcPr>
            <w:tcW w:w="803" w:type="pct"/>
            <w:tcBorders>
              <w:top w:val="nil"/>
              <w:left w:val="nil"/>
              <w:bottom w:val="single" w:sz="4" w:space="0" w:color="auto"/>
              <w:right w:val="single" w:sz="4" w:space="0" w:color="auto"/>
            </w:tcBorders>
            <w:shd w:val="clear" w:color="auto" w:fill="auto"/>
            <w:noWrap/>
            <w:vAlign w:val="center"/>
            <w:hideMark/>
          </w:tcPr>
          <w:p w14:paraId="46629B91" w14:textId="77777777" w:rsidR="00936B98" w:rsidRPr="002421DD" w:rsidRDefault="00936B98" w:rsidP="00936B98">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"заработная плата"</w:t>
            </w:r>
          </w:p>
        </w:tc>
      </w:tr>
      <w:tr w:rsidR="00936B98" w:rsidRPr="002421DD" w14:paraId="6C5639A9" w14:textId="77777777" w:rsidTr="00936B98">
        <w:trPr>
          <w:trHeight w:val="510"/>
        </w:trPr>
        <w:tc>
          <w:tcPr>
            <w:tcW w:w="667" w:type="pct"/>
            <w:tcBorders>
              <w:top w:val="nil"/>
              <w:left w:val="single" w:sz="4" w:space="0" w:color="auto"/>
              <w:bottom w:val="single" w:sz="4" w:space="0" w:color="auto"/>
              <w:right w:val="single" w:sz="4" w:space="0" w:color="auto"/>
            </w:tcBorders>
            <w:shd w:val="clear" w:color="000000" w:fill="FFD9D9"/>
            <w:vAlign w:val="center"/>
            <w:hideMark/>
          </w:tcPr>
          <w:p w14:paraId="4D5AD26F"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оплату работ и услуг производственного характера, выполняемых по договорам со сторонними организациями</w:t>
            </w:r>
          </w:p>
        </w:tc>
        <w:tc>
          <w:tcPr>
            <w:tcW w:w="205" w:type="pct"/>
            <w:tcBorders>
              <w:top w:val="nil"/>
              <w:left w:val="nil"/>
              <w:bottom w:val="single" w:sz="4" w:space="0" w:color="auto"/>
              <w:right w:val="single" w:sz="4" w:space="0" w:color="auto"/>
            </w:tcBorders>
            <w:shd w:val="clear" w:color="000000" w:fill="FFD9D9"/>
            <w:vAlign w:val="center"/>
            <w:hideMark/>
          </w:tcPr>
          <w:p w14:paraId="3047D90C" w14:textId="77777777" w:rsidR="00936B98" w:rsidRPr="002421DD" w:rsidRDefault="00936B98" w:rsidP="00936B98">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4F5E6A57"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1 454.62</w:t>
            </w:r>
          </w:p>
        </w:tc>
        <w:tc>
          <w:tcPr>
            <w:tcW w:w="208" w:type="pct"/>
            <w:tcBorders>
              <w:top w:val="nil"/>
              <w:left w:val="nil"/>
              <w:bottom w:val="single" w:sz="4" w:space="0" w:color="auto"/>
              <w:right w:val="single" w:sz="4" w:space="0" w:color="auto"/>
            </w:tcBorders>
            <w:shd w:val="clear" w:color="000000" w:fill="FFD9D9"/>
            <w:noWrap/>
            <w:vAlign w:val="center"/>
            <w:hideMark/>
          </w:tcPr>
          <w:p w14:paraId="7422624B"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1 512.80</w:t>
            </w:r>
          </w:p>
        </w:tc>
        <w:tc>
          <w:tcPr>
            <w:tcW w:w="208" w:type="pct"/>
            <w:tcBorders>
              <w:top w:val="nil"/>
              <w:left w:val="nil"/>
              <w:bottom w:val="single" w:sz="4" w:space="0" w:color="auto"/>
              <w:right w:val="single" w:sz="4" w:space="0" w:color="auto"/>
            </w:tcBorders>
            <w:shd w:val="clear" w:color="000000" w:fill="FFD9D9"/>
            <w:noWrap/>
            <w:vAlign w:val="center"/>
            <w:hideMark/>
          </w:tcPr>
          <w:p w14:paraId="6621DD84"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1 573.31</w:t>
            </w:r>
          </w:p>
        </w:tc>
        <w:tc>
          <w:tcPr>
            <w:tcW w:w="208" w:type="pct"/>
            <w:tcBorders>
              <w:top w:val="nil"/>
              <w:left w:val="nil"/>
              <w:bottom w:val="single" w:sz="4" w:space="0" w:color="auto"/>
              <w:right w:val="single" w:sz="4" w:space="0" w:color="auto"/>
            </w:tcBorders>
            <w:shd w:val="clear" w:color="000000" w:fill="FFD9D9"/>
            <w:noWrap/>
            <w:vAlign w:val="center"/>
            <w:hideMark/>
          </w:tcPr>
          <w:p w14:paraId="3C3BFDF9"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1 636.25</w:t>
            </w:r>
          </w:p>
        </w:tc>
        <w:tc>
          <w:tcPr>
            <w:tcW w:w="208" w:type="pct"/>
            <w:tcBorders>
              <w:top w:val="nil"/>
              <w:left w:val="nil"/>
              <w:bottom w:val="single" w:sz="4" w:space="0" w:color="auto"/>
              <w:right w:val="single" w:sz="4" w:space="0" w:color="auto"/>
            </w:tcBorders>
            <w:shd w:val="clear" w:color="000000" w:fill="FFD9D9"/>
            <w:noWrap/>
            <w:vAlign w:val="center"/>
            <w:hideMark/>
          </w:tcPr>
          <w:p w14:paraId="648B1E4F"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1 701.70</w:t>
            </w:r>
          </w:p>
        </w:tc>
        <w:tc>
          <w:tcPr>
            <w:tcW w:w="208" w:type="pct"/>
            <w:tcBorders>
              <w:top w:val="nil"/>
              <w:left w:val="nil"/>
              <w:bottom w:val="single" w:sz="4" w:space="0" w:color="auto"/>
              <w:right w:val="single" w:sz="4" w:space="0" w:color="auto"/>
            </w:tcBorders>
            <w:shd w:val="clear" w:color="000000" w:fill="FFD9D9"/>
            <w:noWrap/>
            <w:vAlign w:val="center"/>
            <w:hideMark/>
          </w:tcPr>
          <w:p w14:paraId="4816A945"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1 769.76</w:t>
            </w:r>
          </w:p>
        </w:tc>
        <w:tc>
          <w:tcPr>
            <w:tcW w:w="208" w:type="pct"/>
            <w:tcBorders>
              <w:top w:val="nil"/>
              <w:left w:val="nil"/>
              <w:bottom w:val="single" w:sz="4" w:space="0" w:color="auto"/>
              <w:right w:val="single" w:sz="4" w:space="0" w:color="auto"/>
            </w:tcBorders>
            <w:shd w:val="clear" w:color="000000" w:fill="FFD9D9"/>
            <w:noWrap/>
            <w:vAlign w:val="center"/>
            <w:hideMark/>
          </w:tcPr>
          <w:p w14:paraId="28689D7A"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1 840.55</w:t>
            </w:r>
          </w:p>
        </w:tc>
        <w:tc>
          <w:tcPr>
            <w:tcW w:w="208" w:type="pct"/>
            <w:tcBorders>
              <w:top w:val="nil"/>
              <w:left w:val="nil"/>
              <w:bottom w:val="single" w:sz="4" w:space="0" w:color="auto"/>
              <w:right w:val="single" w:sz="4" w:space="0" w:color="auto"/>
            </w:tcBorders>
            <w:shd w:val="clear" w:color="000000" w:fill="FFD9D9"/>
            <w:noWrap/>
            <w:vAlign w:val="center"/>
            <w:hideMark/>
          </w:tcPr>
          <w:p w14:paraId="506E09E4"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1 914.18</w:t>
            </w:r>
          </w:p>
        </w:tc>
        <w:tc>
          <w:tcPr>
            <w:tcW w:w="208" w:type="pct"/>
            <w:tcBorders>
              <w:top w:val="nil"/>
              <w:left w:val="nil"/>
              <w:bottom w:val="single" w:sz="4" w:space="0" w:color="auto"/>
              <w:right w:val="single" w:sz="4" w:space="0" w:color="auto"/>
            </w:tcBorders>
            <w:shd w:val="clear" w:color="000000" w:fill="FFD9D9"/>
            <w:noWrap/>
            <w:vAlign w:val="center"/>
            <w:hideMark/>
          </w:tcPr>
          <w:p w14:paraId="287E4EFD"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1 990.74</w:t>
            </w:r>
          </w:p>
        </w:tc>
        <w:tc>
          <w:tcPr>
            <w:tcW w:w="208" w:type="pct"/>
            <w:tcBorders>
              <w:top w:val="nil"/>
              <w:left w:val="nil"/>
              <w:bottom w:val="single" w:sz="4" w:space="0" w:color="auto"/>
              <w:right w:val="single" w:sz="4" w:space="0" w:color="auto"/>
            </w:tcBorders>
            <w:shd w:val="clear" w:color="000000" w:fill="FFD9D9"/>
            <w:noWrap/>
            <w:vAlign w:val="center"/>
            <w:hideMark/>
          </w:tcPr>
          <w:p w14:paraId="10A90D9D"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2 070.37</w:t>
            </w:r>
          </w:p>
        </w:tc>
        <w:tc>
          <w:tcPr>
            <w:tcW w:w="208" w:type="pct"/>
            <w:tcBorders>
              <w:top w:val="nil"/>
              <w:left w:val="nil"/>
              <w:bottom w:val="single" w:sz="4" w:space="0" w:color="auto"/>
              <w:right w:val="single" w:sz="4" w:space="0" w:color="auto"/>
            </w:tcBorders>
            <w:shd w:val="clear" w:color="000000" w:fill="FFD9D9"/>
            <w:noWrap/>
            <w:vAlign w:val="center"/>
            <w:hideMark/>
          </w:tcPr>
          <w:p w14:paraId="407C015F"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2 153.19</w:t>
            </w:r>
          </w:p>
        </w:tc>
        <w:tc>
          <w:tcPr>
            <w:tcW w:w="208" w:type="pct"/>
            <w:tcBorders>
              <w:top w:val="nil"/>
              <w:left w:val="nil"/>
              <w:bottom w:val="single" w:sz="4" w:space="0" w:color="auto"/>
              <w:right w:val="single" w:sz="4" w:space="0" w:color="auto"/>
            </w:tcBorders>
            <w:shd w:val="clear" w:color="000000" w:fill="FFD9D9"/>
            <w:noWrap/>
            <w:vAlign w:val="center"/>
            <w:hideMark/>
          </w:tcPr>
          <w:p w14:paraId="704D8255"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2 239.32</w:t>
            </w:r>
          </w:p>
        </w:tc>
        <w:tc>
          <w:tcPr>
            <w:tcW w:w="208" w:type="pct"/>
            <w:tcBorders>
              <w:top w:val="nil"/>
              <w:left w:val="nil"/>
              <w:bottom w:val="single" w:sz="4" w:space="0" w:color="auto"/>
              <w:right w:val="single" w:sz="4" w:space="0" w:color="auto"/>
            </w:tcBorders>
            <w:shd w:val="clear" w:color="000000" w:fill="FFD9D9"/>
            <w:noWrap/>
            <w:vAlign w:val="center"/>
            <w:hideMark/>
          </w:tcPr>
          <w:p w14:paraId="688DFB80"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2 328.89</w:t>
            </w:r>
          </w:p>
        </w:tc>
        <w:tc>
          <w:tcPr>
            <w:tcW w:w="208" w:type="pct"/>
            <w:tcBorders>
              <w:top w:val="nil"/>
              <w:left w:val="nil"/>
              <w:bottom w:val="single" w:sz="4" w:space="0" w:color="auto"/>
              <w:right w:val="single" w:sz="4" w:space="0" w:color="auto"/>
            </w:tcBorders>
            <w:shd w:val="clear" w:color="000000" w:fill="FFD9D9"/>
            <w:noWrap/>
            <w:vAlign w:val="center"/>
            <w:hideMark/>
          </w:tcPr>
          <w:p w14:paraId="29F64AD2"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2 422.04</w:t>
            </w:r>
          </w:p>
        </w:tc>
        <w:tc>
          <w:tcPr>
            <w:tcW w:w="208" w:type="pct"/>
            <w:tcBorders>
              <w:top w:val="nil"/>
              <w:left w:val="nil"/>
              <w:bottom w:val="single" w:sz="4" w:space="0" w:color="auto"/>
              <w:right w:val="single" w:sz="4" w:space="0" w:color="auto"/>
            </w:tcBorders>
            <w:shd w:val="clear" w:color="000000" w:fill="FFD9D9"/>
            <w:noWrap/>
            <w:vAlign w:val="center"/>
            <w:hideMark/>
          </w:tcPr>
          <w:p w14:paraId="68A134A7"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2 518.93</w:t>
            </w:r>
          </w:p>
        </w:tc>
        <w:tc>
          <w:tcPr>
            <w:tcW w:w="208" w:type="pct"/>
            <w:tcBorders>
              <w:top w:val="nil"/>
              <w:left w:val="nil"/>
              <w:bottom w:val="single" w:sz="4" w:space="0" w:color="auto"/>
              <w:right w:val="single" w:sz="4" w:space="0" w:color="auto"/>
            </w:tcBorders>
            <w:shd w:val="clear" w:color="000000" w:fill="FFD9D9"/>
            <w:noWrap/>
            <w:vAlign w:val="center"/>
            <w:hideMark/>
          </w:tcPr>
          <w:p w14:paraId="0B6DC6C2"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2 619.68</w:t>
            </w:r>
          </w:p>
        </w:tc>
        <w:tc>
          <w:tcPr>
            <w:tcW w:w="803" w:type="pct"/>
            <w:tcBorders>
              <w:top w:val="nil"/>
              <w:left w:val="nil"/>
              <w:bottom w:val="single" w:sz="4" w:space="0" w:color="auto"/>
              <w:right w:val="single" w:sz="4" w:space="0" w:color="auto"/>
            </w:tcBorders>
            <w:shd w:val="clear" w:color="auto" w:fill="auto"/>
            <w:noWrap/>
            <w:vAlign w:val="center"/>
            <w:hideMark/>
          </w:tcPr>
          <w:p w14:paraId="0D6EBD06" w14:textId="77777777" w:rsidR="00936B98" w:rsidRPr="002421DD" w:rsidRDefault="00936B98" w:rsidP="00936B98">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936B98" w:rsidRPr="002421DD" w14:paraId="2BD993DC" w14:textId="77777777" w:rsidTr="00936B98">
        <w:trPr>
          <w:trHeight w:val="285"/>
        </w:trPr>
        <w:tc>
          <w:tcPr>
            <w:tcW w:w="667" w:type="pct"/>
            <w:tcBorders>
              <w:top w:val="nil"/>
              <w:left w:val="single" w:sz="4" w:space="0" w:color="auto"/>
              <w:bottom w:val="single" w:sz="4" w:space="0" w:color="auto"/>
              <w:right w:val="single" w:sz="4" w:space="0" w:color="auto"/>
            </w:tcBorders>
            <w:shd w:val="clear" w:color="000000" w:fill="FFD9D9"/>
            <w:noWrap/>
            <w:vAlign w:val="center"/>
            <w:hideMark/>
          </w:tcPr>
          <w:p w14:paraId="42EF0839"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Итого операционные (подконтрольные) расходы</w:t>
            </w:r>
          </w:p>
        </w:tc>
        <w:tc>
          <w:tcPr>
            <w:tcW w:w="205" w:type="pct"/>
            <w:tcBorders>
              <w:top w:val="nil"/>
              <w:left w:val="nil"/>
              <w:bottom w:val="single" w:sz="4" w:space="0" w:color="auto"/>
              <w:right w:val="single" w:sz="4" w:space="0" w:color="auto"/>
            </w:tcBorders>
            <w:shd w:val="clear" w:color="000000" w:fill="FFD9D9"/>
            <w:vAlign w:val="center"/>
            <w:hideMark/>
          </w:tcPr>
          <w:p w14:paraId="671B480C"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1CA7F04B"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2 454.65</w:t>
            </w:r>
          </w:p>
        </w:tc>
        <w:tc>
          <w:tcPr>
            <w:tcW w:w="208" w:type="pct"/>
            <w:tcBorders>
              <w:top w:val="nil"/>
              <w:left w:val="nil"/>
              <w:bottom w:val="single" w:sz="4" w:space="0" w:color="auto"/>
              <w:right w:val="single" w:sz="4" w:space="0" w:color="auto"/>
            </w:tcBorders>
            <w:shd w:val="clear" w:color="000000" w:fill="FFD9D9"/>
            <w:noWrap/>
            <w:vAlign w:val="center"/>
            <w:hideMark/>
          </w:tcPr>
          <w:p w14:paraId="71BA315A"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2 552.84</w:t>
            </w:r>
          </w:p>
        </w:tc>
        <w:tc>
          <w:tcPr>
            <w:tcW w:w="208" w:type="pct"/>
            <w:tcBorders>
              <w:top w:val="nil"/>
              <w:left w:val="nil"/>
              <w:bottom w:val="single" w:sz="4" w:space="0" w:color="auto"/>
              <w:right w:val="single" w:sz="4" w:space="0" w:color="auto"/>
            </w:tcBorders>
            <w:shd w:val="clear" w:color="000000" w:fill="FFD9D9"/>
            <w:noWrap/>
            <w:vAlign w:val="center"/>
            <w:hideMark/>
          </w:tcPr>
          <w:p w14:paraId="0F044E2C"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2 654.95</w:t>
            </w:r>
          </w:p>
        </w:tc>
        <w:tc>
          <w:tcPr>
            <w:tcW w:w="208" w:type="pct"/>
            <w:tcBorders>
              <w:top w:val="nil"/>
              <w:left w:val="nil"/>
              <w:bottom w:val="single" w:sz="4" w:space="0" w:color="auto"/>
              <w:right w:val="single" w:sz="4" w:space="0" w:color="auto"/>
            </w:tcBorders>
            <w:shd w:val="clear" w:color="000000" w:fill="FFD9D9"/>
            <w:noWrap/>
            <w:vAlign w:val="center"/>
            <w:hideMark/>
          </w:tcPr>
          <w:p w14:paraId="3337A6DB"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2 761.15</w:t>
            </w:r>
          </w:p>
        </w:tc>
        <w:tc>
          <w:tcPr>
            <w:tcW w:w="208" w:type="pct"/>
            <w:tcBorders>
              <w:top w:val="nil"/>
              <w:left w:val="nil"/>
              <w:bottom w:val="single" w:sz="4" w:space="0" w:color="auto"/>
              <w:right w:val="single" w:sz="4" w:space="0" w:color="auto"/>
            </w:tcBorders>
            <w:shd w:val="clear" w:color="000000" w:fill="FFD9D9"/>
            <w:noWrap/>
            <w:vAlign w:val="center"/>
            <w:hideMark/>
          </w:tcPr>
          <w:p w14:paraId="7908F439"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2 871.59</w:t>
            </w:r>
          </w:p>
        </w:tc>
        <w:tc>
          <w:tcPr>
            <w:tcW w:w="208" w:type="pct"/>
            <w:tcBorders>
              <w:top w:val="nil"/>
              <w:left w:val="nil"/>
              <w:bottom w:val="single" w:sz="4" w:space="0" w:color="auto"/>
              <w:right w:val="single" w:sz="4" w:space="0" w:color="auto"/>
            </w:tcBorders>
            <w:shd w:val="clear" w:color="000000" w:fill="FFD9D9"/>
            <w:noWrap/>
            <w:vAlign w:val="center"/>
            <w:hideMark/>
          </w:tcPr>
          <w:p w14:paraId="678E38A6"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2 986.46</w:t>
            </w:r>
          </w:p>
        </w:tc>
        <w:tc>
          <w:tcPr>
            <w:tcW w:w="208" w:type="pct"/>
            <w:tcBorders>
              <w:top w:val="nil"/>
              <w:left w:val="nil"/>
              <w:bottom w:val="single" w:sz="4" w:space="0" w:color="auto"/>
              <w:right w:val="single" w:sz="4" w:space="0" w:color="auto"/>
            </w:tcBorders>
            <w:shd w:val="clear" w:color="000000" w:fill="FFD9D9"/>
            <w:noWrap/>
            <w:vAlign w:val="center"/>
            <w:hideMark/>
          </w:tcPr>
          <w:p w14:paraId="56202194"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3 105.92</w:t>
            </w:r>
          </w:p>
        </w:tc>
        <w:tc>
          <w:tcPr>
            <w:tcW w:w="208" w:type="pct"/>
            <w:tcBorders>
              <w:top w:val="nil"/>
              <w:left w:val="nil"/>
              <w:bottom w:val="single" w:sz="4" w:space="0" w:color="auto"/>
              <w:right w:val="single" w:sz="4" w:space="0" w:color="auto"/>
            </w:tcBorders>
            <w:shd w:val="clear" w:color="000000" w:fill="FFD9D9"/>
            <w:noWrap/>
            <w:vAlign w:val="center"/>
            <w:hideMark/>
          </w:tcPr>
          <w:p w14:paraId="29B50C79"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3 230.15</w:t>
            </w:r>
          </w:p>
        </w:tc>
        <w:tc>
          <w:tcPr>
            <w:tcW w:w="208" w:type="pct"/>
            <w:tcBorders>
              <w:top w:val="nil"/>
              <w:left w:val="nil"/>
              <w:bottom w:val="single" w:sz="4" w:space="0" w:color="auto"/>
              <w:right w:val="single" w:sz="4" w:space="0" w:color="auto"/>
            </w:tcBorders>
            <w:shd w:val="clear" w:color="000000" w:fill="FFD9D9"/>
            <w:noWrap/>
            <w:vAlign w:val="center"/>
            <w:hideMark/>
          </w:tcPr>
          <w:p w14:paraId="21AC5267"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3 359.36</w:t>
            </w:r>
          </w:p>
        </w:tc>
        <w:tc>
          <w:tcPr>
            <w:tcW w:w="208" w:type="pct"/>
            <w:tcBorders>
              <w:top w:val="nil"/>
              <w:left w:val="nil"/>
              <w:bottom w:val="single" w:sz="4" w:space="0" w:color="auto"/>
              <w:right w:val="single" w:sz="4" w:space="0" w:color="auto"/>
            </w:tcBorders>
            <w:shd w:val="clear" w:color="000000" w:fill="FFD9D9"/>
            <w:noWrap/>
            <w:vAlign w:val="center"/>
            <w:hideMark/>
          </w:tcPr>
          <w:p w14:paraId="6AE20817"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3 493.73</w:t>
            </w:r>
          </w:p>
        </w:tc>
        <w:tc>
          <w:tcPr>
            <w:tcW w:w="208" w:type="pct"/>
            <w:tcBorders>
              <w:top w:val="nil"/>
              <w:left w:val="nil"/>
              <w:bottom w:val="single" w:sz="4" w:space="0" w:color="auto"/>
              <w:right w:val="single" w:sz="4" w:space="0" w:color="auto"/>
            </w:tcBorders>
            <w:shd w:val="clear" w:color="000000" w:fill="FFD9D9"/>
            <w:noWrap/>
            <w:vAlign w:val="center"/>
            <w:hideMark/>
          </w:tcPr>
          <w:p w14:paraId="7C5D4FEA"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3 633.48</w:t>
            </w:r>
          </w:p>
        </w:tc>
        <w:tc>
          <w:tcPr>
            <w:tcW w:w="208" w:type="pct"/>
            <w:tcBorders>
              <w:top w:val="nil"/>
              <w:left w:val="nil"/>
              <w:bottom w:val="single" w:sz="4" w:space="0" w:color="auto"/>
              <w:right w:val="single" w:sz="4" w:space="0" w:color="auto"/>
            </w:tcBorders>
            <w:shd w:val="clear" w:color="000000" w:fill="FFD9D9"/>
            <w:noWrap/>
            <w:vAlign w:val="center"/>
            <w:hideMark/>
          </w:tcPr>
          <w:p w14:paraId="22CFC410"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3 778.82</w:t>
            </w:r>
          </w:p>
        </w:tc>
        <w:tc>
          <w:tcPr>
            <w:tcW w:w="208" w:type="pct"/>
            <w:tcBorders>
              <w:top w:val="nil"/>
              <w:left w:val="nil"/>
              <w:bottom w:val="single" w:sz="4" w:space="0" w:color="auto"/>
              <w:right w:val="single" w:sz="4" w:space="0" w:color="auto"/>
            </w:tcBorders>
            <w:shd w:val="clear" w:color="000000" w:fill="FFD9D9"/>
            <w:noWrap/>
            <w:vAlign w:val="center"/>
            <w:hideMark/>
          </w:tcPr>
          <w:p w14:paraId="17A15DA0"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3 929.97</w:t>
            </w:r>
          </w:p>
        </w:tc>
        <w:tc>
          <w:tcPr>
            <w:tcW w:w="208" w:type="pct"/>
            <w:tcBorders>
              <w:top w:val="nil"/>
              <w:left w:val="nil"/>
              <w:bottom w:val="single" w:sz="4" w:space="0" w:color="auto"/>
              <w:right w:val="single" w:sz="4" w:space="0" w:color="auto"/>
            </w:tcBorders>
            <w:shd w:val="clear" w:color="000000" w:fill="FFD9D9"/>
            <w:noWrap/>
            <w:vAlign w:val="center"/>
            <w:hideMark/>
          </w:tcPr>
          <w:p w14:paraId="2491855D"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4 087.17</w:t>
            </w:r>
          </w:p>
        </w:tc>
        <w:tc>
          <w:tcPr>
            <w:tcW w:w="208" w:type="pct"/>
            <w:tcBorders>
              <w:top w:val="nil"/>
              <w:left w:val="nil"/>
              <w:bottom w:val="single" w:sz="4" w:space="0" w:color="auto"/>
              <w:right w:val="single" w:sz="4" w:space="0" w:color="auto"/>
            </w:tcBorders>
            <w:shd w:val="clear" w:color="000000" w:fill="FFD9D9"/>
            <w:noWrap/>
            <w:vAlign w:val="center"/>
            <w:hideMark/>
          </w:tcPr>
          <w:p w14:paraId="7DB60A23"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4 250.66</w:t>
            </w:r>
          </w:p>
        </w:tc>
        <w:tc>
          <w:tcPr>
            <w:tcW w:w="208" w:type="pct"/>
            <w:tcBorders>
              <w:top w:val="nil"/>
              <w:left w:val="nil"/>
              <w:bottom w:val="single" w:sz="4" w:space="0" w:color="auto"/>
              <w:right w:val="single" w:sz="4" w:space="0" w:color="auto"/>
            </w:tcBorders>
            <w:shd w:val="clear" w:color="000000" w:fill="FFD9D9"/>
            <w:noWrap/>
            <w:vAlign w:val="center"/>
            <w:hideMark/>
          </w:tcPr>
          <w:p w14:paraId="4BAFDA40"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4 420.69</w:t>
            </w:r>
          </w:p>
        </w:tc>
        <w:tc>
          <w:tcPr>
            <w:tcW w:w="803" w:type="pct"/>
            <w:tcBorders>
              <w:top w:val="nil"/>
              <w:left w:val="nil"/>
              <w:bottom w:val="single" w:sz="4" w:space="0" w:color="auto"/>
              <w:right w:val="single" w:sz="4" w:space="0" w:color="auto"/>
            </w:tcBorders>
            <w:shd w:val="clear" w:color="auto" w:fill="auto"/>
            <w:noWrap/>
            <w:vAlign w:val="center"/>
            <w:hideMark/>
          </w:tcPr>
          <w:p w14:paraId="345494B4" w14:textId="77777777" w:rsidR="00936B98" w:rsidRPr="002421DD" w:rsidRDefault="00936B98" w:rsidP="00936B98">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w:t>
            </w:r>
          </w:p>
        </w:tc>
      </w:tr>
      <w:tr w:rsidR="00936B98" w:rsidRPr="002421DD" w14:paraId="7A7D7DBD"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550A29ED" w14:textId="77777777" w:rsidR="00936B98" w:rsidRPr="002421DD" w:rsidRDefault="00936B98" w:rsidP="00936B98">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Неподконтрольные расходы</w:t>
            </w:r>
          </w:p>
        </w:tc>
        <w:tc>
          <w:tcPr>
            <w:tcW w:w="205" w:type="pct"/>
            <w:tcBorders>
              <w:top w:val="nil"/>
              <w:left w:val="nil"/>
              <w:bottom w:val="single" w:sz="4" w:space="0" w:color="auto"/>
              <w:right w:val="single" w:sz="4" w:space="0" w:color="auto"/>
            </w:tcBorders>
            <w:shd w:val="clear" w:color="000000" w:fill="FFFF66"/>
            <w:vAlign w:val="center"/>
            <w:hideMark/>
          </w:tcPr>
          <w:p w14:paraId="01F73C1F"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04CA2EA2"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2 335.91</w:t>
            </w:r>
          </w:p>
        </w:tc>
        <w:tc>
          <w:tcPr>
            <w:tcW w:w="208" w:type="pct"/>
            <w:tcBorders>
              <w:top w:val="nil"/>
              <w:left w:val="nil"/>
              <w:bottom w:val="single" w:sz="4" w:space="0" w:color="auto"/>
              <w:right w:val="single" w:sz="4" w:space="0" w:color="auto"/>
            </w:tcBorders>
            <w:shd w:val="clear" w:color="000000" w:fill="FFFF66"/>
            <w:noWrap/>
            <w:vAlign w:val="center"/>
            <w:hideMark/>
          </w:tcPr>
          <w:p w14:paraId="5B6BA743"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2 429.35</w:t>
            </w:r>
          </w:p>
        </w:tc>
        <w:tc>
          <w:tcPr>
            <w:tcW w:w="208" w:type="pct"/>
            <w:tcBorders>
              <w:top w:val="nil"/>
              <w:left w:val="nil"/>
              <w:bottom w:val="single" w:sz="4" w:space="0" w:color="auto"/>
              <w:right w:val="single" w:sz="4" w:space="0" w:color="auto"/>
            </w:tcBorders>
            <w:shd w:val="clear" w:color="000000" w:fill="FFFF66"/>
            <w:noWrap/>
            <w:vAlign w:val="center"/>
            <w:hideMark/>
          </w:tcPr>
          <w:p w14:paraId="4BFC9ED4"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2 526.52</w:t>
            </w:r>
          </w:p>
        </w:tc>
        <w:tc>
          <w:tcPr>
            <w:tcW w:w="208" w:type="pct"/>
            <w:tcBorders>
              <w:top w:val="nil"/>
              <w:left w:val="nil"/>
              <w:bottom w:val="single" w:sz="4" w:space="0" w:color="auto"/>
              <w:right w:val="single" w:sz="4" w:space="0" w:color="auto"/>
            </w:tcBorders>
            <w:shd w:val="clear" w:color="000000" w:fill="FFFF66"/>
            <w:noWrap/>
            <w:vAlign w:val="center"/>
            <w:hideMark/>
          </w:tcPr>
          <w:p w14:paraId="35661258"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2 627.58</w:t>
            </w:r>
          </w:p>
        </w:tc>
        <w:tc>
          <w:tcPr>
            <w:tcW w:w="208" w:type="pct"/>
            <w:tcBorders>
              <w:top w:val="nil"/>
              <w:left w:val="nil"/>
              <w:bottom w:val="single" w:sz="4" w:space="0" w:color="auto"/>
              <w:right w:val="single" w:sz="4" w:space="0" w:color="auto"/>
            </w:tcBorders>
            <w:shd w:val="clear" w:color="000000" w:fill="FFFF66"/>
            <w:noWrap/>
            <w:vAlign w:val="center"/>
            <w:hideMark/>
          </w:tcPr>
          <w:p w14:paraId="27DA7FF4"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2 732.68</w:t>
            </w:r>
          </w:p>
        </w:tc>
        <w:tc>
          <w:tcPr>
            <w:tcW w:w="208" w:type="pct"/>
            <w:tcBorders>
              <w:top w:val="nil"/>
              <w:left w:val="nil"/>
              <w:bottom w:val="single" w:sz="4" w:space="0" w:color="auto"/>
              <w:right w:val="single" w:sz="4" w:space="0" w:color="auto"/>
            </w:tcBorders>
            <w:shd w:val="clear" w:color="000000" w:fill="FFFF66"/>
            <w:noWrap/>
            <w:vAlign w:val="center"/>
            <w:hideMark/>
          </w:tcPr>
          <w:p w14:paraId="046B8025"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2 841.99</w:t>
            </w:r>
          </w:p>
        </w:tc>
        <w:tc>
          <w:tcPr>
            <w:tcW w:w="208" w:type="pct"/>
            <w:tcBorders>
              <w:top w:val="nil"/>
              <w:left w:val="nil"/>
              <w:bottom w:val="single" w:sz="4" w:space="0" w:color="auto"/>
              <w:right w:val="single" w:sz="4" w:space="0" w:color="auto"/>
            </w:tcBorders>
            <w:shd w:val="clear" w:color="000000" w:fill="FFFF66"/>
            <w:noWrap/>
            <w:vAlign w:val="center"/>
            <w:hideMark/>
          </w:tcPr>
          <w:p w14:paraId="2B1FD061"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2 955.67</w:t>
            </w:r>
          </w:p>
        </w:tc>
        <w:tc>
          <w:tcPr>
            <w:tcW w:w="208" w:type="pct"/>
            <w:tcBorders>
              <w:top w:val="nil"/>
              <w:left w:val="nil"/>
              <w:bottom w:val="single" w:sz="4" w:space="0" w:color="auto"/>
              <w:right w:val="single" w:sz="4" w:space="0" w:color="auto"/>
            </w:tcBorders>
            <w:shd w:val="clear" w:color="000000" w:fill="FFFF66"/>
            <w:noWrap/>
            <w:vAlign w:val="center"/>
            <w:hideMark/>
          </w:tcPr>
          <w:p w14:paraId="7E89D0E8"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3 073.90</w:t>
            </w:r>
          </w:p>
        </w:tc>
        <w:tc>
          <w:tcPr>
            <w:tcW w:w="208" w:type="pct"/>
            <w:tcBorders>
              <w:top w:val="nil"/>
              <w:left w:val="nil"/>
              <w:bottom w:val="single" w:sz="4" w:space="0" w:color="auto"/>
              <w:right w:val="single" w:sz="4" w:space="0" w:color="auto"/>
            </w:tcBorders>
            <w:shd w:val="clear" w:color="000000" w:fill="FFFF66"/>
            <w:noWrap/>
            <w:vAlign w:val="center"/>
            <w:hideMark/>
          </w:tcPr>
          <w:p w14:paraId="082052EA"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3 196.85</w:t>
            </w:r>
          </w:p>
        </w:tc>
        <w:tc>
          <w:tcPr>
            <w:tcW w:w="208" w:type="pct"/>
            <w:tcBorders>
              <w:top w:val="nil"/>
              <w:left w:val="nil"/>
              <w:bottom w:val="single" w:sz="4" w:space="0" w:color="auto"/>
              <w:right w:val="single" w:sz="4" w:space="0" w:color="auto"/>
            </w:tcBorders>
            <w:shd w:val="clear" w:color="000000" w:fill="FFFF66"/>
            <w:noWrap/>
            <w:vAlign w:val="center"/>
            <w:hideMark/>
          </w:tcPr>
          <w:p w14:paraId="5B198D95"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3 324.73</w:t>
            </w:r>
          </w:p>
        </w:tc>
        <w:tc>
          <w:tcPr>
            <w:tcW w:w="208" w:type="pct"/>
            <w:tcBorders>
              <w:top w:val="nil"/>
              <w:left w:val="nil"/>
              <w:bottom w:val="single" w:sz="4" w:space="0" w:color="auto"/>
              <w:right w:val="single" w:sz="4" w:space="0" w:color="auto"/>
            </w:tcBorders>
            <w:shd w:val="clear" w:color="000000" w:fill="FFFF66"/>
            <w:noWrap/>
            <w:vAlign w:val="center"/>
            <w:hideMark/>
          </w:tcPr>
          <w:p w14:paraId="7E597E44"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3 457.72</w:t>
            </w:r>
          </w:p>
        </w:tc>
        <w:tc>
          <w:tcPr>
            <w:tcW w:w="208" w:type="pct"/>
            <w:tcBorders>
              <w:top w:val="nil"/>
              <w:left w:val="nil"/>
              <w:bottom w:val="single" w:sz="4" w:space="0" w:color="auto"/>
              <w:right w:val="single" w:sz="4" w:space="0" w:color="auto"/>
            </w:tcBorders>
            <w:shd w:val="clear" w:color="000000" w:fill="FFFF66"/>
            <w:noWrap/>
            <w:vAlign w:val="center"/>
            <w:hideMark/>
          </w:tcPr>
          <w:p w14:paraId="4A4E018C"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3 596.03</w:t>
            </w:r>
          </w:p>
        </w:tc>
        <w:tc>
          <w:tcPr>
            <w:tcW w:w="208" w:type="pct"/>
            <w:tcBorders>
              <w:top w:val="nil"/>
              <w:left w:val="nil"/>
              <w:bottom w:val="single" w:sz="4" w:space="0" w:color="auto"/>
              <w:right w:val="single" w:sz="4" w:space="0" w:color="auto"/>
            </w:tcBorders>
            <w:shd w:val="clear" w:color="000000" w:fill="FFFF66"/>
            <w:noWrap/>
            <w:vAlign w:val="center"/>
            <w:hideMark/>
          </w:tcPr>
          <w:p w14:paraId="2D9E21AA"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3 739.87</w:t>
            </w:r>
          </w:p>
        </w:tc>
        <w:tc>
          <w:tcPr>
            <w:tcW w:w="208" w:type="pct"/>
            <w:tcBorders>
              <w:top w:val="nil"/>
              <w:left w:val="nil"/>
              <w:bottom w:val="single" w:sz="4" w:space="0" w:color="auto"/>
              <w:right w:val="single" w:sz="4" w:space="0" w:color="auto"/>
            </w:tcBorders>
            <w:shd w:val="clear" w:color="000000" w:fill="FFFF66"/>
            <w:noWrap/>
            <w:vAlign w:val="center"/>
            <w:hideMark/>
          </w:tcPr>
          <w:p w14:paraId="267E4D60"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3 889.46</w:t>
            </w:r>
          </w:p>
        </w:tc>
        <w:tc>
          <w:tcPr>
            <w:tcW w:w="208" w:type="pct"/>
            <w:tcBorders>
              <w:top w:val="nil"/>
              <w:left w:val="nil"/>
              <w:bottom w:val="single" w:sz="4" w:space="0" w:color="auto"/>
              <w:right w:val="single" w:sz="4" w:space="0" w:color="auto"/>
            </w:tcBorders>
            <w:shd w:val="clear" w:color="000000" w:fill="FFFF66"/>
            <w:noWrap/>
            <w:vAlign w:val="center"/>
            <w:hideMark/>
          </w:tcPr>
          <w:p w14:paraId="566B34D0"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4 045.04</w:t>
            </w:r>
          </w:p>
        </w:tc>
        <w:tc>
          <w:tcPr>
            <w:tcW w:w="208" w:type="pct"/>
            <w:tcBorders>
              <w:top w:val="nil"/>
              <w:left w:val="nil"/>
              <w:bottom w:val="single" w:sz="4" w:space="0" w:color="auto"/>
              <w:right w:val="single" w:sz="4" w:space="0" w:color="auto"/>
            </w:tcBorders>
            <w:shd w:val="clear" w:color="000000" w:fill="FFFF66"/>
            <w:noWrap/>
            <w:vAlign w:val="center"/>
            <w:hideMark/>
          </w:tcPr>
          <w:p w14:paraId="69D600B4"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4 206.84</w:t>
            </w:r>
          </w:p>
        </w:tc>
        <w:tc>
          <w:tcPr>
            <w:tcW w:w="803" w:type="pct"/>
            <w:tcBorders>
              <w:top w:val="nil"/>
              <w:left w:val="nil"/>
              <w:bottom w:val="single" w:sz="4" w:space="0" w:color="auto"/>
              <w:right w:val="single" w:sz="4" w:space="0" w:color="auto"/>
            </w:tcBorders>
            <w:shd w:val="clear" w:color="auto" w:fill="auto"/>
            <w:noWrap/>
            <w:vAlign w:val="center"/>
            <w:hideMark/>
          </w:tcPr>
          <w:p w14:paraId="51E5DDDE"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936B98" w:rsidRPr="002421DD" w14:paraId="4E202356"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3B4DB1AC"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Арендная плата (производственных объектов)</w:t>
            </w:r>
          </w:p>
        </w:tc>
        <w:tc>
          <w:tcPr>
            <w:tcW w:w="205" w:type="pct"/>
            <w:tcBorders>
              <w:top w:val="nil"/>
              <w:left w:val="nil"/>
              <w:bottom w:val="single" w:sz="4" w:space="0" w:color="auto"/>
              <w:right w:val="single" w:sz="4" w:space="0" w:color="auto"/>
            </w:tcBorders>
            <w:shd w:val="clear" w:color="000000" w:fill="FFFF66"/>
            <w:vAlign w:val="center"/>
            <w:hideMark/>
          </w:tcPr>
          <w:p w14:paraId="2EA5F09F" w14:textId="77777777" w:rsidR="00936B98" w:rsidRPr="002421DD" w:rsidRDefault="00936B98" w:rsidP="00936B98">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2F0CD523"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2 033.90</w:t>
            </w:r>
          </w:p>
        </w:tc>
        <w:tc>
          <w:tcPr>
            <w:tcW w:w="208" w:type="pct"/>
            <w:tcBorders>
              <w:top w:val="nil"/>
              <w:left w:val="nil"/>
              <w:bottom w:val="single" w:sz="4" w:space="0" w:color="auto"/>
              <w:right w:val="single" w:sz="4" w:space="0" w:color="auto"/>
            </w:tcBorders>
            <w:shd w:val="clear" w:color="000000" w:fill="FFFF66"/>
            <w:noWrap/>
            <w:vAlign w:val="center"/>
            <w:hideMark/>
          </w:tcPr>
          <w:p w14:paraId="1A595D3C"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2 115.26</w:t>
            </w:r>
          </w:p>
        </w:tc>
        <w:tc>
          <w:tcPr>
            <w:tcW w:w="208" w:type="pct"/>
            <w:tcBorders>
              <w:top w:val="nil"/>
              <w:left w:val="nil"/>
              <w:bottom w:val="single" w:sz="4" w:space="0" w:color="auto"/>
              <w:right w:val="single" w:sz="4" w:space="0" w:color="auto"/>
            </w:tcBorders>
            <w:shd w:val="clear" w:color="000000" w:fill="FFFF66"/>
            <w:noWrap/>
            <w:vAlign w:val="center"/>
            <w:hideMark/>
          </w:tcPr>
          <w:p w14:paraId="715A7F24"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2 199.87</w:t>
            </w:r>
          </w:p>
        </w:tc>
        <w:tc>
          <w:tcPr>
            <w:tcW w:w="208" w:type="pct"/>
            <w:tcBorders>
              <w:top w:val="nil"/>
              <w:left w:val="nil"/>
              <w:bottom w:val="single" w:sz="4" w:space="0" w:color="auto"/>
              <w:right w:val="single" w:sz="4" w:space="0" w:color="auto"/>
            </w:tcBorders>
            <w:shd w:val="clear" w:color="000000" w:fill="FFFF66"/>
            <w:noWrap/>
            <w:vAlign w:val="center"/>
            <w:hideMark/>
          </w:tcPr>
          <w:p w14:paraId="37CC78B2"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2 287.86</w:t>
            </w:r>
          </w:p>
        </w:tc>
        <w:tc>
          <w:tcPr>
            <w:tcW w:w="208" w:type="pct"/>
            <w:tcBorders>
              <w:top w:val="nil"/>
              <w:left w:val="nil"/>
              <w:bottom w:val="single" w:sz="4" w:space="0" w:color="auto"/>
              <w:right w:val="single" w:sz="4" w:space="0" w:color="auto"/>
            </w:tcBorders>
            <w:shd w:val="clear" w:color="000000" w:fill="FFFF66"/>
            <w:noWrap/>
            <w:vAlign w:val="center"/>
            <w:hideMark/>
          </w:tcPr>
          <w:p w14:paraId="3A3F1ECE"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2 379.38</w:t>
            </w:r>
          </w:p>
        </w:tc>
        <w:tc>
          <w:tcPr>
            <w:tcW w:w="208" w:type="pct"/>
            <w:tcBorders>
              <w:top w:val="nil"/>
              <w:left w:val="nil"/>
              <w:bottom w:val="single" w:sz="4" w:space="0" w:color="auto"/>
              <w:right w:val="single" w:sz="4" w:space="0" w:color="auto"/>
            </w:tcBorders>
            <w:shd w:val="clear" w:color="000000" w:fill="FFFF66"/>
            <w:noWrap/>
            <w:vAlign w:val="center"/>
            <w:hideMark/>
          </w:tcPr>
          <w:p w14:paraId="228D8C05"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2 474.55</w:t>
            </w:r>
          </w:p>
        </w:tc>
        <w:tc>
          <w:tcPr>
            <w:tcW w:w="208" w:type="pct"/>
            <w:tcBorders>
              <w:top w:val="nil"/>
              <w:left w:val="nil"/>
              <w:bottom w:val="single" w:sz="4" w:space="0" w:color="auto"/>
              <w:right w:val="single" w:sz="4" w:space="0" w:color="auto"/>
            </w:tcBorders>
            <w:shd w:val="clear" w:color="000000" w:fill="FFFF66"/>
            <w:noWrap/>
            <w:vAlign w:val="center"/>
            <w:hideMark/>
          </w:tcPr>
          <w:p w14:paraId="2B4164B9"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2 573.53</w:t>
            </w:r>
          </w:p>
        </w:tc>
        <w:tc>
          <w:tcPr>
            <w:tcW w:w="208" w:type="pct"/>
            <w:tcBorders>
              <w:top w:val="nil"/>
              <w:left w:val="nil"/>
              <w:bottom w:val="single" w:sz="4" w:space="0" w:color="auto"/>
              <w:right w:val="single" w:sz="4" w:space="0" w:color="auto"/>
            </w:tcBorders>
            <w:shd w:val="clear" w:color="000000" w:fill="FFFF66"/>
            <w:noWrap/>
            <w:vAlign w:val="center"/>
            <w:hideMark/>
          </w:tcPr>
          <w:p w14:paraId="06C1DCEF"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2 676.47</w:t>
            </w:r>
          </w:p>
        </w:tc>
        <w:tc>
          <w:tcPr>
            <w:tcW w:w="208" w:type="pct"/>
            <w:tcBorders>
              <w:top w:val="nil"/>
              <w:left w:val="nil"/>
              <w:bottom w:val="single" w:sz="4" w:space="0" w:color="auto"/>
              <w:right w:val="single" w:sz="4" w:space="0" w:color="auto"/>
            </w:tcBorders>
            <w:shd w:val="clear" w:color="000000" w:fill="FFFF66"/>
            <w:noWrap/>
            <w:vAlign w:val="center"/>
            <w:hideMark/>
          </w:tcPr>
          <w:p w14:paraId="56457A7D"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2 783.53</w:t>
            </w:r>
          </w:p>
        </w:tc>
        <w:tc>
          <w:tcPr>
            <w:tcW w:w="208" w:type="pct"/>
            <w:tcBorders>
              <w:top w:val="nil"/>
              <w:left w:val="nil"/>
              <w:bottom w:val="single" w:sz="4" w:space="0" w:color="auto"/>
              <w:right w:val="single" w:sz="4" w:space="0" w:color="auto"/>
            </w:tcBorders>
            <w:shd w:val="clear" w:color="000000" w:fill="FFFF66"/>
            <w:noWrap/>
            <w:vAlign w:val="center"/>
            <w:hideMark/>
          </w:tcPr>
          <w:p w14:paraId="4278FA0E"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2 894.87</w:t>
            </w:r>
          </w:p>
        </w:tc>
        <w:tc>
          <w:tcPr>
            <w:tcW w:w="208" w:type="pct"/>
            <w:tcBorders>
              <w:top w:val="nil"/>
              <w:left w:val="nil"/>
              <w:bottom w:val="single" w:sz="4" w:space="0" w:color="auto"/>
              <w:right w:val="single" w:sz="4" w:space="0" w:color="auto"/>
            </w:tcBorders>
            <w:shd w:val="clear" w:color="000000" w:fill="FFFF66"/>
            <w:noWrap/>
            <w:vAlign w:val="center"/>
            <w:hideMark/>
          </w:tcPr>
          <w:p w14:paraId="361DD376"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3 010.67</w:t>
            </w:r>
          </w:p>
        </w:tc>
        <w:tc>
          <w:tcPr>
            <w:tcW w:w="208" w:type="pct"/>
            <w:tcBorders>
              <w:top w:val="nil"/>
              <w:left w:val="nil"/>
              <w:bottom w:val="single" w:sz="4" w:space="0" w:color="auto"/>
              <w:right w:val="single" w:sz="4" w:space="0" w:color="auto"/>
            </w:tcBorders>
            <w:shd w:val="clear" w:color="000000" w:fill="FFFF66"/>
            <w:noWrap/>
            <w:vAlign w:val="center"/>
            <w:hideMark/>
          </w:tcPr>
          <w:p w14:paraId="314630AE"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3 131.10</w:t>
            </w:r>
          </w:p>
        </w:tc>
        <w:tc>
          <w:tcPr>
            <w:tcW w:w="208" w:type="pct"/>
            <w:tcBorders>
              <w:top w:val="nil"/>
              <w:left w:val="nil"/>
              <w:bottom w:val="single" w:sz="4" w:space="0" w:color="auto"/>
              <w:right w:val="single" w:sz="4" w:space="0" w:color="auto"/>
            </w:tcBorders>
            <w:shd w:val="clear" w:color="000000" w:fill="FFFF66"/>
            <w:noWrap/>
            <w:vAlign w:val="center"/>
            <w:hideMark/>
          </w:tcPr>
          <w:p w14:paraId="6CC662BE"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3 256.34</w:t>
            </w:r>
          </w:p>
        </w:tc>
        <w:tc>
          <w:tcPr>
            <w:tcW w:w="208" w:type="pct"/>
            <w:tcBorders>
              <w:top w:val="nil"/>
              <w:left w:val="nil"/>
              <w:bottom w:val="single" w:sz="4" w:space="0" w:color="auto"/>
              <w:right w:val="single" w:sz="4" w:space="0" w:color="auto"/>
            </w:tcBorders>
            <w:shd w:val="clear" w:color="000000" w:fill="FFFF66"/>
            <w:noWrap/>
            <w:vAlign w:val="center"/>
            <w:hideMark/>
          </w:tcPr>
          <w:p w14:paraId="11C70392"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3 386.59</w:t>
            </w:r>
          </w:p>
        </w:tc>
        <w:tc>
          <w:tcPr>
            <w:tcW w:w="208" w:type="pct"/>
            <w:tcBorders>
              <w:top w:val="nil"/>
              <w:left w:val="nil"/>
              <w:bottom w:val="single" w:sz="4" w:space="0" w:color="auto"/>
              <w:right w:val="single" w:sz="4" w:space="0" w:color="auto"/>
            </w:tcBorders>
            <w:shd w:val="clear" w:color="000000" w:fill="FFFF66"/>
            <w:noWrap/>
            <w:vAlign w:val="center"/>
            <w:hideMark/>
          </w:tcPr>
          <w:p w14:paraId="1AE0A4EC"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3 522.06</w:t>
            </w:r>
          </w:p>
        </w:tc>
        <w:tc>
          <w:tcPr>
            <w:tcW w:w="208" w:type="pct"/>
            <w:tcBorders>
              <w:top w:val="nil"/>
              <w:left w:val="nil"/>
              <w:bottom w:val="single" w:sz="4" w:space="0" w:color="auto"/>
              <w:right w:val="single" w:sz="4" w:space="0" w:color="auto"/>
            </w:tcBorders>
            <w:shd w:val="clear" w:color="000000" w:fill="FFFF66"/>
            <w:noWrap/>
            <w:vAlign w:val="center"/>
            <w:hideMark/>
          </w:tcPr>
          <w:p w14:paraId="3723C402"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3 662.94</w:t>
            </w:r>
          </w:p>
        </w:tc>
        <w:tc>
          <w:tcPr>
            <w:tcW w:w="803" w:type="pct"/>
            <w:tcBorders>
              <w:top w:val="nil"/>
              <w:left w:val="nil"/>
              <w:bottom w:val="single" w:sz="4" w:space="0" w:color="auto"/>
              <w:right w:val="single" w:sz="4" w:space="0" w:color="auto"/>
            </w:tcBorders>
            <w:shd w:val="clear" w:color="auto" w:fill="auto"/>
            <w:noWrap/>
            <w:vAlign w:val="center"/>
            <w:hideMark/>
          </w:tcPr>
          <w:p w14:paraId="72234522" w14:textId="77777777" w:rsidR="00936B98" w:rsidRPr="002421DD" w:rsidRDefault="00936B98" w:rsidP="00936B98">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936B98" w:rsidRPr="002421DD" w14:paraId="79DDA756"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41F868FE"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Отчисления на социальные нужды</w:t>
            </w:r>
          </w:p>
        </w:tc>
        <w:tc>
          <w:tcPr>
            <w:tcW w:w="205" w:type="pct"/>
            <w:tcBorders>
              <w:top w:val="nil"/>
              <w:left w:val="nil"/>
              <w:bottom w:val="single" w:sz="4" w:space="0" w:color="auto"/>
              <w:right w:val="single" w:sz="4" w:space="0" w:color="auto"/>
            </w:tcBorders>
            <w:shd w:val="clear" w:color="000000" w:fill="FFFF66"/>
            <w:vAlign w:val="center"/>
            <w:hideMark/>
          </w:tcPr>
          <w:p w14:paraId="71E0AE70" w14:textId="77777777" w:rsidR="00936B98" w:rsidRPr="002421DD" w:rsidRDefault="00936B98" w:rsidP="00936B98">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5390FA8B"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302.01</w:t>
            </w:r>
          </w:p>
        </w:tc>
        <w:tc>
          <w:tcPr>
            <w:tcW w:w="208" w:type="pct"/>
            <w:tcBorders>
              <w:top w:val="nil"/>
              <w:left w:val="nil"/>
              <w:bottom w:val="single" w:sz="4" w:space="0" w:color="auto"/>
              <w:right w:val="single" w:sz="4" w:space="0" w:color="auto"/>
            </w:tcBorders>
            <w:shd w:val="clear" w:color="000000" w:fill="FFFF66"/>
            <w:noWrap/>
            <w:vAlign w:val="center"/>
            <w:hideMark/>
          </w:tcPr>
          <w:p w14:paraId="7BE88A13"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314.09</w:t>
            </w:r>
          </w:p>
        </w:tc>
        <w:tc>
          <w:tcPr>
            <w:tcW w:w="208" w:type="pct"/>
            <w:tcBorders>
              <w:top w:val="nil"/>
              <w:left w:val="nil"/>
              <w:bottom w:val="single" w:sz="4" w:space="0" w:color="auto"/>
              <w:right w:val="single" w:sz="4" w:space="0" w:color="auto"/>
            </w:tcBorders>
            <w:shd w:val="clear" w:color="000000" w:fill="FFFF66"/>
            <w:noWrap/>
            <w:vAlign w:val="center"/>
            <w:hideMark/>
          </w:tcPr>
          <w:p w14:paraId="2305E41B"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326.65</w:t>
            </w:r>
          </w:p>
        </w:tc>
        <w:tc>
          <w:tcPr>
            <w:tcW w:w="208" w:type="pct"/>
            <w:tcBorders>
              <w:top w:val="nil"/>
              <w:left w:val="nil"/>
              <w:bottom w:val="single" w:sz="4" w:space="0" w:color="auto"/>
              <w:right w:val="single" w:sz="4" w:space="0" w:color="auto"/>
            </w:tcBorders>
            <w:shd w:val="clear" w:color="000000" w:fill="FFFF66"/>
            <w:noWrap/>
            <w:vAlign w:val="center"/>
            <w:hideMark/>
          </w:tcPr>
          <w:p w14:paraId="340C942F"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339.72</w:t>
            </w:r>
          </w:p>
        </w:tc>
        <w:tc>
          <w:tcPr>
            <w:tcW w:w="208" w:type="pct"/>
            <w:tcBorders>
              <w:top w:val="nil"/>
              <w:left w:val="nil"/>
              <w:bottom w:val="single" w:sz="4" w:space="0" w:color="auto"/>
              <w:right w:val="single" w:sz="4" w:space="0" w:color="auto"/>
            </w:tcBorders>
            <w:shd w:val="clear" w:color="000000" w:fill="FFFF66"/>
            <w:noWrap/>
            <w:vAlign w:val="center"/>
            <w:hideMark/>
          </w:tcPr>
          <w:p w14:paraId="619DA7A3"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353.31</w:t>
            </w:r>
          </w:p>
        </w:tc>
        <w:tc>
          <w:tcPr>
            <w:tcW w:w="208" w:type="pct"/>
            <w:tcBorders>
              <w:top w:val="nil"/>
              <w:left w:val="nil"/>
              <w:bottom w:val="single" w:sz="4" w:space="0" w:color="auto"/>
              <w:right w:val="single" w:sz="4" w:space="0" w:color="auto"/>
            </w:tcBorders>
            <w:shd w:val="clear" w:color="000000" w:fill="FFFF66"/>
            <w:noWrap/>
            <w:vAlign w:val="center"/>
            <w:hideMark/>
          </w:tcPr>
          <w:p w14:paraId="78350CE0"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367.44</w:t>
            </w:r>
          </w:p>
        </w:tc>
        <w:tc>
          <w:tcPr>
            <w:tcW w:w="208" w:type="pct"/>
            <w:tcBorders>
              <w:top w:val="nil"/>
              <w:left w:val="nil"/>
              <w:bottom w:val="single" w:sz="4" w:space="0" w:color="auto"/>
              <w:right w:val="single" w:sz="4" w:space="0" w:color="auto"/>
            </w:tcBorders>
            <w:shd w:val="clear" w:color="000000" w:fill="FFFF66"/>
            <w:noWrap/>
            <w:vAlign w:val="center"/>
            <w:hideMark/>
          </w:tcPr>
          <w:p w14:paraId="263BE676"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382.14</w:t>
            </w:r>
          </w:p>
        </w:tc>
        <w:tc>
          <w:tcPr>
            <w:tcW w:w="208" w:type="pct"/>
            <w:tcBorders>
              <w:top w:val="nil"/>
              <w:left w:val="nil"/>
              <w:bottom w:val="single" w:sz="4" w:space="0" w:color="auto"/>
              <w:right w:val="single" w:sz="4" w:space="0" w:color="auto"/>
            </w:tcBorders>
            <w:shd w:val="clear" w:color="000000" w:fill="FFFF66"/>
            <w:noWrap/>
            <w:vAlign w:val="center"/>
            <w:hideMark/>
          </w:tcPr>
          <w:p w14:paraId="630504B9"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397.42</w:t>
            </w:r>
          </w:p>
        </w:tc>
        <w:tc>
          <w:tcPr>
            <w:tcW w:w="208" w:type="pct"/>
            <w:tcBorders>
              <w:top w:val="nil"/>
              <w:left w:val="nil"/>
              <w:bottom w:val="single" w:sz="4" w:space="0" w:color="auto"/>
              <w:right w:val="single" w:sz="4" w:space="0" w:color="auto"/>
            </w:tcBorders>
            <w:shd w:val="clear" w:color="000000" w:fill="FFFF66"/>
            <w:noWrap/>
            <w:vAlign w:val="center"/>
            <w:hideMark/>
          </w:tcPr>
          <w:p w14:paraId="52930E77"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413.32</w:t>
            </w:r>
          </w:p>
        </w:tc>
        <w:tc>
          <w:tcPr>
            <w:tcW w:w="208" w:type="pct"/>
            <w:tcBorders>
              <w:top w:val="nil"/>
              <w:left w:val="nil"/>
              <w:bottom w:val="single" w:sz="4" w:space="0" w:color="auto"/>
              <w:right w:val="single" w:sz="4" w:space="0" w:color="auto"/>
            </w:tcBorders>
            <w:shd w:val="clear" w:color="000000" w:fill="FFFF66"/>
            <w:noWrap/>
            <w:vAlign w:val="center"/>
            <w:hideMark/>
          </w:tcPr>
          <w:p w14:paraId="6E9EBC3A"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429.85</w:t>
            </w:r>
          </w:p>
        </w:tc>
        <w:tc>
          <w:tcPr>
            <w:tcW w:w="208" w:type="pct"/>
            <w:tcBorders>
              <w:top w:val="nil"/>
              <w:left w:val="nil"/>
              <w:bottom w:val="single" w:sz="4" w:space="0" w:color="auto"/>
              <w:right w:val="single" w:sz="4" w:space="0" w:color="auto"/>
            </w:tcBorders>
            <w:shd w:val="clear" w:color="000000" w:fill="FFFF66"/>
            <w:noWrap/>
            <w:vAlign w:val="center"/>
            <w:hideMark/>
          </w:tcPr>
          <w:p w14:paraId="5AA7E478"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447.05</w:t>
            </w:r>
          </w:p>
        </w:tc>
        <w:tc>
          <w:tcPr>
            <w:tcW w:w="208" w:type="pct"/>
            <w:tcBorders>
              <w:top w:val="nil"/>
              <w:left w:val="nil"/>
              <w:bottom w:val="single" w:sz="4" w:space="0" w:color="auto"/>
              <w:right w:val="single" w:sz="4" w:space="0" w:color="auto"/>
            </w:tcBorders>
            <w:shd w:val="clear" w:color="000000" w:fill="FFFF66"/>
            <w:noWrap/>
            <w:vAlign w:val="center"/>
            <w:hideMark/>
          </w:tcPr>
          <w:p w14:paraId="75F4C2E8"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464.93</w:t>
            </w:r>
          </w:p>
        </w:tc>
        <w:tc>
          <w:tcPr>
            <w:tcW w:w="208" w:type="pct"/>
            <w:tcBorders>
              <w:top w:val="nil"/>
              <w:left w:val="nil"/>
              <w:bottom w:val="single" w:sz="4" w:space="0" w:color="auto"/>
              <w:right w:val="single" w:sz="4" w:space="0" w:color="auto"/>
            </w:tcBorders>
            <w:shd w:val="clear" w:color="000000" w:fill="FFFF66"/>
            <w:noWrap/>
            <w:vAlign w:val="center"/>
            <w:hideMark/>
          </w:tcPr>
          <w:p w14:paraId="49E62D06"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483.53</w:t>
            </w:r>
          </w:p>
        </w:tc>
        <w:tc>
          <w:tcPr>
            <w:tcW w:w="208" w:type="pct"/>
            <w:tcBorders>
              <w:top w:val="nil"/>
              <w:left w:val="nil"/>
              <w:bottom w:val="single" w:sz="4" w:space="0" w:color="auto"/>
              <w:right w:val="single" w:sz="4" w:space="0" w:color="auto"/>
            </w:tcBorders>
            <w:shd w:val="clear" w:color="000000" w:fill="FFFF66"/>
            <w:noWrap/>
            <w:vAlign w:val="center"/>
            <w:hideMark/>
          </w:tcPr>
          <w:p w14:paraId="1E5A2B01"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502.87</w:t>
            </w:r>
          </w:p>
        </w:tc>
        <w:tc>
          <w:tcPr>
            <w:tcW w:w="208" w:type="pct"/>
            <w:tcBorders>
              <w:top w:val="nil"/>
              <w:left w:val="nil"/>
              <w:bottom w:val="single" w:sz="4" w:space="0" w:color="auto"/>
              <w:right w:val="single" w:sz="4" w:space="0" w:color="auto"/>
            </w:tcBorders>
            <w:shd w:val="clear" w:color="000000" w:fill="FFFF66"/>
            <w:noWrap/>
            <w:vAlign w:val="center"/>
            <w:hideMark/>
          </w:tcPr>
          <w:p w14:paraId="04308774"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522.98</w:t>
            </w:r>
          </w:p>
        </w:tc>
        <w:tc>
          <w:tcPr>
            <w:tcW w:w="208" w:type="pct"/>
            <w:tcBorders>
              <w:top w:val="nil"/>
              <w:left w:val="nil"/>
              <w:bottom w:val="single" w:sz="4" w:space="0" w:color="auto"/>
              <w:right w:val="single" w:sz="4" w:space="0" w:color="auto"/>
            </w:tcBorders>
            <w:shd w:val="clear" w:color="000000" w:fill="FFFF66"/>
            <w:noWrap/>
            <w:vAlign w:val="center"/>
            <w:hideMark/>
          </w:tcPr>
          <w:p w14:paraId="54C9288F"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543.90</w:t>
            </w:r>
          </w:p>
        </w:tc>
        <w:tc>
          <w:tcPr>
            <w:tcW w:w="803" w:type="pct"/>
            <w:tcBorders>
              <w:top w:val="nil"/>
              <w:left w:val="nil"/>
              <w:bottom w:val="single" w:sz="4" w:space="0" w:color="auto"/>
              <w:right w:val="single" w:sz="4" w:space="0" w:color="auto"/>
            </w:tcBorders>
            <w:shd w:val="clear" w:color="auto" w:fill="auto"/>
            <w:noWrap/>
            <w:vAlign w:val="center"/>
            <w:hideMark/>
          </w:tcPr>
          <w:p w14:paraId="4425D15D"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30,20% от ФОТ</w:t>
            </w:r>
          </w:p>
        </w:tc>
      </w:tr>
      <w:tr w:rsidR="00936B98" w:rsidRPr="002421DD" w14:paraId="278EE545" w14:textId="77777777" w:rsidTr="00936B98">
        <w:trPr>
          <w:trHeight w:val="285"/>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4769842E"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Итого</w:t>
            </w:r>
          </w:p>
        </w:tc>
        <w:tc>
          <w:tcPr>
            <w:tcW w:w="205" w:type="pct"/>
            <w:tcBorders>
              <w:top w:val="nil"/>
              <w:left w:val="nil"/>
              <w:bottom w:val="single" w:sz="4" w:space="0" w:color="auto"/>
              <w:right w:val="single" w:sz="4" w:space="0" w:color="auto"/>
            </w:tcBorders>
            <w:shd w:val="clear" w:color="000000" w:fill="FFFF66"/>
            <w:vAlign w:val="center"/>
            <w:hideMark/>
          </w:tcPr>
          <w:p w14:paraId="3600AEF4"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5344A31A"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2 335.91</w:t>
            </w:r>
          </w:p>
        </w:tc>
        <w:tc>
          <w:tcPr>
            <w:tcW w:w="208" w:type="pct"/>
            <w:tcBorders>
              <w:top w:val="nil"/>
              <w:left w:val="nil"/>
              <w:bottom w:val="single" w:sz="4" w:space="0" w:color="auto"/>
              <w:right w:val="single" w:sz="4" w:space="0" w:color="auto"/>
            </w:tcBorders>
            <w:shd w:val="clear" w:color="000000" w:fill="FFFF66"/>
            <w:noWrap/>
            <w:vAlign w:val="center"/>
            <w:hideMark/>
          </w:tcPr>
          <w:p w14:paraId="0B31FBD5"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2 429.35</w:t>
            </w:r>
          </w:p>
        </w:tc>
        <w:tc>
          <w:tcPr>
            <w:tcW w:w="208" w:type="pct"/>
            <w:tcBorders>
              <w:top w:val="nil"/>
              <w:left w:val="nil"/>
              <w:bottom w:val="single" w:sz="4" w:space="0" w:color="auto"/>
              <w:right w:val="single" w:sz="4" w:space="0" w:color="auto"/>
            </w:tcBorders>
            <w:shd w:val="clear" w:color="000000" w:fill="FFFF66"/>
            <w:noWrap/>
            <w:vAlign w:val="center"/>
            <w:hideMark/>
          </w:tcPr>
          <w:p w14:paraId="1796D6A0"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2 526.52</w:t>
            </w:r>
          </w:p>
        </w:tc>
        <w:tc>
          <w:tcPr>
            <w:tcW w:w="208" w:type="pct"/>
            <w:tcBorders>
              <w:top w:val="nil"/>
              <w:left w:val="nil"/>
              <w:bottom w:val="single" w:sz="4" w:space="0" w:color="auto"/>
              <w:right w:val="single" w:sz="4" w:space="0" w:color="auto"/>
            </w:tcBorders>
            <w:shd w:val="clear" w:color="000000" w:fill="FFFF66"/>
            <w:noWrap/>
            <w:vAlign w:val="center"/>
            <w:hideMark/>
          </w:tcPr>
          <w:p w14:paraId="10B46D1A"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2 627.58</w:t>
            </w:r>
          </w:p>
        </w:tc>
        <w:tc>
          <w:tcPr>
            <w:tcW w:w="208" w:type="pct"/>
            <w:tcBorders>
              <w:top w:val="nil"/>
              <w:left w:val="nil"/>
              <w:bottom w:val="single" w:sz="4" w:space="0" w:color="auto"/>
              <w:right w:val="single" w:sz="4" w:space="0" w:color="auto"/>
            </w:tcBorders>
            <w:shd w:val="clear" w:color="000000" w:fill="FFFF66"/>
            <w:noWrap/>
            <w:vAlign w:val="center"/>
            <w:hideMark/>
          </w:tcPr>
          <w:p w14:paraId="74CA4207"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2 732.68</w:t>
            </w:r>
          </w:p>
        </w:tc>
        <w:tc>
          <w:tcPr>
            <w:tcW w:w="208" w:type="pct"/>
            <w:tcBorders>
              <w:top w:val="nil"/>
              <w:left w:val="nil"/>
              <w:bottom w:val="single" w:sz="4" w:space="0" w:color="auto"/>
              <w:right w:val="single" w:sz="4" w:space="0" w:color="auto"/>
            </w:tcBorders>
            <w:shd w:val="clear" w:color="000000" w:fill="FFFF66"/>
            <w:noWrap/>
            <w:vAlign w:val="center"/>
            <w:hideMark/>
          </w:tcPr>
          <w:p w14:paraId="0E54009B"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2 841.99</w:t>
            </w:r>
          </w:p>
        </w:tc>
        <w:tc>
          <w:tcPr>
            <w:tcW w:w="208" w:type="pct"/>
            <w:tcBorders>
              <w:top w:val="nil"/>
              <w:left w:val="nil"/>
              <w:bottom w:val="single" w:sz="4" w:space="0" w:color="auto"/>
              <w:right w:val="single" w:sz="4" w:space="0" w:color="auto"/>
            </w:tcBorders>
            <w:shd w:val="clear" w:color="000000" w:fill="FFFF66"/>
            <w:noWrap/>
            <w:vAlign w:val="center"/>
            <w:hideMark/>
          </w:tcPr>
          <w:p w14:paraId="47A7E9BD"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2 955.67</w:t>
            </w:r>
          </w:p>
        </w:tc>
        <w:tc>
          <w:tcPr>
            <w:tcW w:w="208" w:type="pct"/>
            <w:tcBorders>
              <w:top w:val="nil"/>
              <w:left w:val="nil"/>
              <w:bottom w:val="single" w:sz="4" w:space="0" w:color="auto"/>
              <w:right w:val="single" w:sz="4" w:space="0" w:color="auto"/>
            </w:tcBorders>
            <w:shd w:val="clear" w:color="000000" w:fill="FFFF66"/>
            <w:noWrap/>
            <w:vAlign w:val="center"/>
            <w:hideMark/>
          </w:tcPr>
          <w:p w14:paraId="0FBED0AE"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3 073.90</w:t>
            </w:r>
          </w:p>
        </w:tc>
        <w:tc>
          <w:tcPr>
            <w:tcW w:w="208" w:type="pct"/>
            <w:tcBorders>
              <w:top w:val="nil"/>
              <w:left w:val="nil"/>
              <w:bottom w:val="single" w:sz="4" w:space="0" w:color="auto"/>
              <w:right w:val="single" w:sz="4" w:space="0" w:color="auto"/>
            </w:tcBorders>
            <w:shd w:val="clear" w:color="000000" w:fill="FFFF66"/>
            <w:noWrap/>
            <w:vAlign w:val="center"/>
            <w:hideMark/>
          </w:tcPr>
          <w:p w14:paraId="26584E99"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3 196.85</w:t>
            </w:r>
          </w:p>
        </w:tc>
        <w:tc>
          <w:tcPr>
            <w:tcW w:w="208" w:type="pct"/>
            <w:tcBorders>
              <w:top w:val="nil"/>
              <w:left w:val="nil"/>
              <w:bottom w:val="single" w:sz="4" w:space="0" w:color="auto"/>
              <w:right w:val="single" w:sz="4" w:space="0" w:color="auto"/>
            </w:tcBorders>
            <w:shd w:val="clear" w:color="000000" w:fill="FFFF66"/>
            <w:noWrap/>
            <w:vAlign w:val="center"/>
            <w:hideMark/>
          </w:tcPr>
          <w:p w14:paraId="24CBFD94"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3 324.73</w:t>
            </w:r>
          </w:p>
        </w:tc>
        <w:tc>
          <w:tcPr>
            <w:tcW w:w="208" w:type="pct"/>
            <w:tcBorders>
              <w:top w:val="nil"/>
              <w:left w:val="nil"/>
              <w:bottom w:val="single" w:sz="4" w:space="0" w:color="auto"/>
              <w:right w:val="single" w:sz="4" w:space="0" w:color="auto"/>
            </w:tcBorders>
            <w:shd w:val="clear" w:color="000000" w:fill="FFFF66"/>
            <w:noWrap/>
            <w:vAlign w:val="center"/>
            <w:hideMark/>
          </w:tcPr>
          <w:p w14:paraId="40CBE0DF"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3 457.72</w:t>
            </w:r>
          </w:p>
        </w:tc>
        <w:tc>
          <w:tcPr>
            <w:tcW w:w="208" w:type="pct"/>
            <w:tcBorders>
              <w:top w:val="nil"/>
              <w:left w:val="nil"/>
              <w:bottom w:val="single" w:sz="4" w:space="0" w:color="auto"/>
              <w:right w:val="single" w:sz="4" w:space="0" w:color="auto"/>
            </w:tcBorders>
            <w:shd w:val="clear" w:color="000000" w:fill="FFFF66"/>
            <w:noWrap/>
            <w:vAlign w:val="center"/>
            <w:hideMark/>
          </w:tcPr>
          <w:p w14:paraId="687E9723"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3 596.03</w:t>
            </w:r>
          </w:p>
        </w:tc>
        <w:tc>
          <w:tcPr>
            <w:tcW w:w="208" w:type="pct"/>
            <w:tcBorders>
              <w:top w:val="nil"/>
              <w:left w:val="nil"/>
              <w:bottom w:val="single" w:sz="4" w:space="0" w:color="auto"/>
              <w:right w:val="single" w:sz="4" w:space="0" w:color="auto"/>
            </w:tcBorders>
            <w:shd w:val="clear" w:color="000000" w:fill="FFFF66"/>
            <w:noWrap/>
            <w:vAlign w:val="center"/>
            <w:hideMark/>
          </w:tcPr>
          <w:p w14:paraId="5B790888"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3 739.87</w:t>
            </w:r>
          </w:p>
        </w:tc>
        <w:tc>
          <w:tcPr>
            <w:tcW w:w="208" w:type="pct"/>
            <w:tcBorders>
              <w:top w:val="nil"/>
              <w:left w:val="nil"/>
              <w:bottom w:val="single" w:sz="4" w:space="0" w:color="auto"/>
              <w:right w:val="single" w:sz="4" w:space="0" w:color="auto"/>
            </w:tcBorders>
            <w:shd w:val="clear" w:color="000000" w:fill="FFFF66"/>
            <w:noWrap/>
            <w:vAlign w:val="center"/>
            <w:hideMark/>
          </w:tcPr>
          <w:p w14:paraId="4D493C0C"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3 889.46</w:t>
            </w:r>
          </w:p>
        </w:tc>
        <w:tc>
          <w:tcPr>
            <w:tcW w:w="208" w:type="pct"/>
            <w:tcBorders>
              <w:top w:val="nil"/>
              <w:left w:val="nil"/>
              <w:bottom w:val="single" w:sz="4" w:space="0" w:color="auto"/>
              <w:right w:val="single" w:sz="4" w:space="0" w:color="auto"/>
            </w:tcBorders>
            <w:shd w:val="clear" w:color="000000" w:fill="FFFF66"/>
            <w:noWrap/>
            <w:vAlign w:val="center"/>
            <w:hideMark/>
          </w:tcPr>
          <w:p w14:paraId="0D916EC1"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4 045.04</w:t>
            </w:r>
          </w:p>
        </w:tc>
        <w:tc>
          <w:tcPr>
            <w:tcW w:w="208" w:type="pct"/>
            <w:tcBorders>
              <w:top w:val="nil"/>
              <w:left w:val="nil"/>
              <w:bottom w:val="single" w:sz="4" w:space="0" w:color="auto"/>
              <w:right w:val="single" w:sz="4" w:space="0" w:color="auto"/>
            </w:tcBorders>
            <w:shd w:val="clear" w:color="000000" w:fill="FFFF66"/>
            <w:noWrap/>
            <w:vAlign w:val="center"/>
            <w:hideMark/>
          </w:tcPr>
          <w:p w14:paraId="1F52A627"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4 206.84</w:t>
            </w:r>
          </w:p>
        </w:tc>
        <w:tc>
          <w:tcPr>
            <w:tcW w:w="803" w:type="pct"/>
            <w:tcBorders>
              <w:top w:val="nil"/>
              <w:left w:val="nil"/>
              <w:bottom w:val="single" w:sz="4" w:space="0" w:color="auto"/>
              <w:right w:val="single" w:sz="4" w:space="0" w:color="auto"/>
            </w:tcBorders>
            <w:shd w:val="clear" w:color="auto" w:fill="auto"/>
            <w:noWrap/>
            <w:vAlign w:val="center"/>
            <w:hideMark/>
          </w:tcPr>
          <w:p w14:paraId="40BCD6F2" w14:textId="77777777" w:rsidR="00936B98" w:rsidRPr="002421DD" w:rsidRDefault="00936B98" w:rsidP="00936B98">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w:t>
            </w:r>
          </w:p>
        </w:tc>
      </w:tr>
      <w:tr w:rsidR="00936B98" w:rsidRPr="002421DD" w14:paraId="684AE670"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2FFE5C5D"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Итого неподконтрольные расходы</w:t>
            </w:r>
          </w:p>
        </w:tc>
        <w:tc>
          <w:tcPr>
            <w:tcW w:w="205" w:type="pct"/>
            <w:tcBorders>
              <w:top w:val="nil"/>
              <w:left w:val="nil"/>
              <w:bottom w:val="single" w:sz="4" w:space="0" w:color="auto"/>
              <w:right w:val="single" w:sz="4" w:space="0" w:color="auto"/>
            </w:tcBorders>
            <w:shd w:val="clear" w:color="000000" w:fill="FFFF66"/>
            <w:vAlign w:val="center"/>
            <w:hideMark/>
          </w:tcPr>
          <w:p w14:paraId="4C2A1C86"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06951820"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2 335.91</w:t>
            </w:r>
          </w:p>
        </w:tc>
        <w:tc>
          <w:tcPr>
            <w:tcW w:w="208" w:type="pct"/>
            <w:tcBorders>
              <w:top w:val="nil"/>
              <w:left w:val="nil"/>
              <w:bottom w:val="single" w:sz="4" w:space="0" w:color="auto"/>
              <w:right w:val="single" w:sz="4" w:space="0" w:color="auto"/>
            </w:tcBorders>
            <w:shd w:val="clear" w:color="000000" w:fill="FFFF66"/>
            <w:noWrap/>
            <w:vAlign w:val="center"/>
            <w:hideMark/>
          </w:tcPr>
          <w:p w14:paraId="20CB3621"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2 429.35</w:t>
            </w:r>
          </w:p>
        </w:tc>
        <w:tc>
          <w:tcPr>
            <w:tcW w:w="208" w:type="pct"/>
            <w:tcBorders>
              <w:top w:val="nil"/>
              <w:left w:val="nil"/>
              <w:bottom w:val="single" w:sz="4" w:space="0" w:color="auto"/>
              <w:right w:val="single" w:sz="4" w:space="0" w:color="auto"/>
            </w:tcBorders>
            <w:shd w:val="clear" w:color="000000" w:fill="FFFF66"/>
            <w:noWrap/>
            <w:vAlign w:val="center"/>
            <w:hideMark/>
          </w:tcPr>
          <w:p w14:paraId="2EE853CD"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2 526.52</w:t>
            </w:r>
          </w:p>
        </w:tc>
        <w:tc>
          <w:tcPr>
            <w:tcW w:w="208" w:type="pct"/>
            <w:tcBorders>
              <w:top w:val="nil"/>
              <w:left w:val="nil"/>
              <w:bottom w:val="single" w:sz="4" w:space="0" w:color="auto"/>
              <w:right w:val="single" w:sz="4" w:space="0" w:color="auto"/>
            </w:tcBorders>
            <w:shd w:val="clear" w:color="000000" w:fill="FFFF66"/>
            <w:noWrap/>
            <w:vAlign w:val="center"/>
            <w:hideMark/>
          </w:tcPr>
          <w:p w14:paraId="21E3A1B6"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2 627.58</w:t>
            </w:r>
          </w:p>
        </w:tc>
        <w:tc>
          <w:tcPr>
            <w:tcW w:w="208" w:type="pct"/>
            <w:tcBorders>
              <w:top w:val="nil"/>
              <w:left w:val="nil"/>
              <w:bottom w:val="single" w:sz="4" w:space="0" w:color="auto"/>
              <w:right w:val="single" w:sz="4" w:space="0" w:color="auto"/>
            </w:tcBorders>
            <w:shd w:val="clear" w:color="000000" w:fill="FFFF66"/>
            <w:noWrap/>
            <w:vAlign w:val="center"/>
            <w:hideMark/>
          </w:tcPr>
          <w:p w14:paraId="34BF8C79"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2 732.68</w:t>
            </w:r>
          </w:p>
        </w:tc>
        <w:tc>
          <w:tcPr>
            <w:tcW w:w="208" w:type="pct"/>
            <w:tcBorders>
              <w:top w:val="nil"/>
              <w:left w:val="nil"/>
              <w:bottom w:val="single" w:sz="4" w:space="0" w:color="auto"/>
              <w:right w:val="single" w:sz="4" w:space="0" w:color="auto"/>
            </w:tcBorders>
            <w:shd w:val="clear" w:color="000000" w:fill="FFFF66"/>
            <w:noWrap/>
            <w:vAlign w:val="center"/>
            <w:hideMark/>
          </w:tcPr>
          <w:p w14:paraId="337CD121"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2 841.99</w:t>
            </w:r>
          </w:p>
        </w:tc>
        <w:tc>
          <w:tcPr>
            <w:tcW w:w="208" w:type="pct"/>
            <w:tcBorders>
              <w:top w:val="nil"/>
              <w:left w:val="nil"/>
              <w:bottom w:val="single" w:sz="4" w:space="0" w:color="auto"/>
              <w:right w:val="single" w:sz="4" w:space="0" w:color="auto"/>
            </w:tcBorders>
            <w:shd w:val="clear" w:color="000000" w:fill="FFFF66"/>
            <w:noWrap/>
            <w:vAlign w:val="center"/>
            <w:hideMark/>
          </w:tcPr>
          <w:p w14:paraId="566FAA4A"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2 955.67</w:t>
            </w:r>
          </w:p>
        </w:tc>
        <w:tc>
          <w:tcPr>
            <w:tcW w:w="208" w:type="pct"/>
            <w:tcBorders>
              <w:top w:val="nil"/>
              <w:left w:val="nil"/>
              <w:bottom w:val="single" w:sz="4" w:space="0" w:color="auto"/>
              <w:right w:val="single" w:sz="4" w:space="0" w:color="auto"/>
            </w:tcBorders>
            <w:shd w:val="clear" w:color="000000" w:fill="FFFF66"/>
            <w:noWrap/>
            <w:vAlign w:val="center"/>
            <w:hideMark/>
          </w:tcPr>
          <w:p w14:paraId="14E4C7C8"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3 073.90</w:t>
            </w:r>
          </w:p>
        </w:tc>
        <w:tc>
          <w:tcPr>
            <w:tcW w:w="208" w:type="pct"/>
            <w:tcBorders>
              <w:top w:val="nil"/>
              <w:left w:val="nil"/>
              <w:bottom w:val="single" w:sz="4" w:space="0" w:color="auto"/>
              <w:right w:val="single" w:sz="4" w:space="0" w:color="auto"/>
            </w:tcBorders>
            <w:shd w:val="clear" w:color="000000" w:fill="FFFF66"/>
            <w:noWrap/>
            <w:vAlign w:val="center"/>
            <w:hideMark/>
          </w:tcPr>
          <w:p w14:paraId="27D0F08A"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3 196.85</w:t>
            </w:r>
          </w:p>
        </w:tc>
        <w:tc>
          <w:tcPr>
            <w:tcW w:w="208" w:type="pct"/>
            <w:tcBorders>
              <w:top w:val="nil"/>
              <w:left w:val="nil"/>
              <w:bottom w:val="single" w:sz="4" w:space="0" w:color="auto"/>
              <w:right w:val="single" w:sz="4" w:space="0" w:color="auto"/>
            </w:tcBorders>
            <w:shd w:val="clear" w:color="000000" w:fill="FFFF66"/>
            <w:noWrap/>
            <w:vAlign w:val="center"/>
            <w:hideMark/>
          </w:tcPr>
          <w:p w14:paraId="15A8B068"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3 324.73</w:t>
            </w:r>
          </w:p>
        </w:tc>
        <w:tc>
          <w:tcPr>
            <w:tcW w:w="208" w:type="pct"/>
            <w:tcBorders>
              <w:top w:val="nil"/>
              <w:left w:val="nil"/>
              <w:bottom w:val="single" w:sz="4" w:space="0" w:color="auto"/>
              <w:right w:val="single" w:sz="4" w:space="0" w:color="auto"/>
            </w:tcBorders>
            <w:shd w:val="clear" w:color="000000" w:fill="FFFF66"/>
            <w:noWrap/>
            <w:vAlign w:val="center"/>
            <w:hideMark/>
          </w:tcPr>
          <w:p w14:paraId="03844A32"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3 457.72</w:t>
            </w:r>
          </w:p>
        </w:tc>
        <w:tc>
          <w:tcPr>
            <w:tcW w:w="208" w:type="pct"/>
            <w:tcBorders>
              <w:top w:val="nil"/>
              <w:left w:val="nil"/>
              <w:bottom w:val="single" w:sz="4" w:space="0" w:color="auto"/>
              <w:right w:val="single" w:sz="4" w:space="0" w:color="auto"/>
            </w:tcBorders>
            <w:shd w:val="clear" w:color="000000" w:fill="FFFF66"/>
            <w:noWrap/>
            <w:vAlign w:val="center"/>
            <w:hideMark/>
          </w:tcPr>
          <w:p w14:paraId="051F0D6D"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3 596.03</w:t>
            </w:r>
          </w:p>
        </w:tc>
        <w:tc>
          <w:tcPr>
            <w:tcW w:w="208" w:type="pct"/>
            <w:tcBorders>
              <w:top w:val="nil"/>
              <w:left w:val="nil"/>
              <w:bottom w:val="single" w:sz="4" w:space="0" w:color="auto"/>
              <w:right w:val="single" w:sz="4" w:space="0" w:color="auto"/>
            </w:tcBorders>
            <w:shd w:val="clear" w:color="000000" w:fill="FFFF66"/>
            <w:noWrap/>
            <w:vAlign w:val="center"/>
            <w:hideMark/>
          </w:tcPr>
          <w:p w14:paraId="1352B6FD"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3 739.87</w:t>
            </w:r>
          </w:p>
        </w:tc>
        <w:tc>
          <w:tcPr>
            <w:tcW w:w="208" w:type="pct"/>
            <w:tcBorders>
              <w:top w:val="nil"/>
              <w:left w:val="nil"/>
              <w:bottom w:val="single" w:sz="4" w:space="0" w:color="auto"/>
              <w:right w:val="single" w:sz="4" w:space="0" w:color="auto"/>
            </w:tcBorders>
            <w:shd w:val="clear" w:color="000000" w:fill="FFFF66"/>
            <w:noWrap/>
            <w:vAlign w:val="center"/>
            <w:hideMark/>
          </w:tcPr>
          <w:p w14:paraId="6742B7B6"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3 889.46</w:t>
            </w:r>
          </w:p>
        </w:tc>
        <w:tc>
          <w:tcPr>
            <w:tcW w:w="208" w:type="pct"/>
            <w:tcBorders>
              <w:top w:val="nil"/>
              <w:left w:val="nil"/>
              <w:bottom w:val="single" w:sz="4" w:space="0" w:color="auto"/>
              <w:right w:val="single" w:sz="4" w:space="0" w:color="auto"/>
            </w:tcBorders>
            <w:shd w:val="clear" w:color="000000" w:fill="FFFF66"/>
            <w:noWrap/>
            <w:vAlign w:val="center"/>
            <w:hideMark/>
          </w:tcPr>
          <w:p w14:paraId="058EBCFA"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4 045.04</w:t>
            </w:r>
          </w:p>
        </w:tc>
        <w:tc>
          <w:tcPr>
            <w:tcW w:w="208" w:type="pct"/>
            <w:tcBorders>
              <w:top w:val="nil"/>
              <w:left w:val="nil"/>
              <w:bottom w:val="single" w:sz="4" w:space="0" w:color="auto"/>
              <w:right w:val="single" w:sz="4" w:space="0" w:color="auto"/>
            </w:tcBorders>
            <w:shd w:val="clear" w:color="000000" w:fill="FFFF66"/>
            <w:noWrap/>
            <w:vAlign w:val="center"/>
            <w:hideMark/>
          </w:tcPr>
          <w:p w14:paraId="4FF47FF6"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4 206.84</w:t>
            </w:r>
          </w:p>
        </w:tc>
        <w:tc>
          <w:tcPr>
            <w:tcW w:w="803" w:type="pct"/>
            <w:tcBorders>
              <w:top w:val="nil"/>
              <w:left w:val="nil"/>
              <w:bottom w:val="single" w:sz="4" w:space="0" w:color="auto"/>
              <w:right w:val="single" w:sz="4" w:space="0" w:color="auto"/>
            </w:tcBorders>
            <w:shd w:val="clear" w:color="auto" w:fill="auto"/>
            <w:noWrap/>
            <w:vAlign w:val="center"/>
            <w:hideMark/>
          </w:tcPr>
          <w:p w14:paraId="71DDE298"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936B98" w:rsidRPr="002421DD" w14:paraId="40947633" w14:textId="77777777" w:rsidTr="00936B98">
        <w:trPr>
          <w:trHeight w:val="51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1C775565" w14:textId="77777777" w:rsidR="00936B98" w:rsidRPr="002421DD" w:rsidRDefault="00936B98" w:rsidP="00936B98">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Расходы на приобретение (производство) энергетических ресурсов, холодной воды и теплоносителя</w:t>
            </w:r>
          </w:p>
        </w:tc>
        <w:tc>
          <w:tcPr>
            <w:tcW w:w="205" w:type="pct"/>
            <w:tcBorders>
              <w:top w:val="nil"/>
              <w:left w:val="nil"/>
              <w:bottom w:val="single" w:sz="4" w:space="0" w:color="auto"/>
              <w:right w:val="single" w:sz="4" w:space="0" w:color="auto"/>
            </w:tcBorders>
            <w:shd w:val="clear" w:color="000000" w:fill="FFD581"/>
            <w:vAlign w:val="center"/>
            <w:hideMark/>
          </w:tcPr>
          <w:p w14:paraId="2913BD17"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7549D413"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7 085.31</w:t>
            </w:r>
          </w:p>
        </w:tc>
        <w:tc>
          <w:tcPr>
            <w:tcW w:w="208" w:type="pct"/>
            <w:tcBorders>
              <w:top w:val="nil"/>
              <w:left w:val="nil"/>
              <w:bottom w:val="single" w:sz="4" w:space="0" w:color="auto"/>
              <w:right w:val="single" w:sz="4" w:space="0" w:color="auto"/>
            </w:tcBorders>
            <w:shd w:val="clear" w:color="000000" w:fill="FFD581"/>
            <w:noWrap/>
            <w:vAlign w:val="center"/>
            <w:hideMark/>
          </w:tcPr>
          <w:p w14:paraId="2C59CA00"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7 333.24</w:t>
            </w:r>
          </w:p>
        </w:tc>
        <w:tc>
          <w:tcPr>
            <w:tcW w:w="208" w:type="pct"/>
            <w:tcBorders>
              <w:top w:val="nil"/>
              <w:left w:val="nil"/>
              <w:bottom w:val="single" w:sz="4" w:space="0" w:color="auto"/>
              <w:right w:val="single" w:sz="4" w:space="0" w:color="auto"/>
            </w:tcBorders>
            <w:shd w:val="clear" w:color="000000" w:fill="FFD581"/>
            <w:noWrap/>
            <w:vAlign w:val="center"/>
            <w:hideMark/>
          </w:tcPr>
          <w:p w14:paraId="0BA72776"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7 590.48</w:t>
            </w:r>
          </w:p>
        </w:tc>
        <w:tc>
          <w:tcPr>
            <w:tcW w:w="208" w:type="pct"/>
            <w:tcBorders>
              <w:top w:val="nil"/>
              <w:left w:val="nil"/>
              <w:bottom w:val="single" w:sz="4" w:space="0" w:color="auto"/>
              <w:right w:val="single" w:sz="4" w:space="0" w:color="auto"/>
            </w:tcBorders>
            <w:shd w:val="clear" w:color="000000" w:fill="FFD581"/>
            <w:noWrap/>
            <w:vAlign w:val="center"/>
            <w:hideMark/>
          </w:tcPr>
          <w:p w14:paraId="26A19BF5"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7 857.41</w:t>
            </w:r>
          </w:p>
        </w:tc>
        <w:tc>
          <w:tcPr>
            <w:tcW w:w="208" w:type="pct"/>
            <w:tcBorders>
              <w:top w:val="nil"/>
              <w:left w:val="nil"/>
              <w:bottom w:val="single" w:sz="4" w:space="0" w:color="auto"/>
              <w:right w:val="single" w:sz="4" w:space="0" w:color="auto"/>
            </w:tcBorders>
            <w:shd w:val="clear" w:color="000000" w:fill="FFD581"/>
            <w:noWrap/>
            <w:vAlign w:val="center"/>
            <w:hideMark/>
          </w:tcPr>
          <w:p w14:paraId="20E8C16D"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8 134.43</w:t>
            </w:r>
          </w:p>
        </w:tc>
        <w:tc>
          <w:tcPr>
            <w:tcW w:w="208" w:type="pct"/>
            <w:tcBorders>
              <w:top w:val="nil"/>
              <w:left w:val="nil"/>
              <w:bottom w:val="single" w:sz="4" w:space="0" w:color="auto"/>
              <w:right w:val="single" w:sz="4" w:space="0" w:color="auto"/>
            </w:tcBorders>
            <w:shd w:val="clear" w:color="000000" w:fill="FFD581"/>
            <w:noWrap/>
            <w:vAlign w:val="center"/>
            <w:hideMark/>
          </w:tcPr>
          <w:p w14:paraId="1C5127A6"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8 421.96</w:t>
            </w:r>
          </w:p>
        </w:tc>
        <w:tc>
          <w:tcPr>
            <w:tcW w:w="208" w:type="pct"/>
            <w:tcBorders>
              <w:top w:val="nil"/>
              <w:left w:val="nil"/>
              <w:bottom w:val="single" w:sz="4" w:space="0" w:color="auto"/>
              <w:right w:val="single" w:sz="4" w:space="0" w:color="auto"/>
            </w:tcBorders>
            <w:shd w:val="clear" w:color="000000" w:fill="FFD581"/>
            <w:noWrap/>
            <w:vAlign w:val="center"/>
            <w:hideMark/>
          </w:tcPr>
          <w:p w14:paraId="706AD5DB"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8 720.43</w:t>
            </w:r>
          </w:p>
        </w:tc>
        <w:tc>
          <w:tcPr>
            <w:tcW w:w="208" w:type="pct"/>
            <w:tcBorders>
              <w:top w:val="nil"/>
              <w:left w:val="nil"/>
              <w:bottom w:val="single" w:sz="4" w:space="0" w:color="auto"/>
              <w:right w:val="single" w:sz="4" w:space="0" w:color="auto"/>
            </w:tcBorders>
            <w:shd w:val="clear" w:color="000000" w:fill="FFD581"/>
            <w:noWrap/>
            <w:vAlign w:val="center"/>
            <w:hideMark/>
          </w:tcPr>
          <w:p w14:paraId="4D9B287F"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9 030.31</w:t>
            </w:r>
          </w:p>
        </w:tc>
        <w:tc>
          <w:tcPr>
            <w:tcW w:w="208" w:type="pct"/>
            <w:tcBorders>
              <w:top w:val="nil"/>
              <w:left w:val="nil"/>
              <w:bottom w:val="single" w:sz="4" w:space="0" w:color="auto"/>
              <w:right w:val="single" w:sz="4" w:space="0" w:color="auto"/>
            </w:tcBorders>
            <w:shd w:val="clear" w:color="000000" w:fill="FFD581"/>
            <w:noWrap/>
            <w:vAlign w:val="center"/>
            <w:hideMark/>
          </w:tcPr>
          <w:p w14:paraId="546D6661"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9 352.07</w:t>
            </w:r>
          </w:p>
        </w:tc>
        <w:tc>
          <w:tcPr>
            <w:tcW w:w="208" w:type="pct"/>
            <w:tcBorders>
              <w:top w:val="nil"/>
              <w:left w:val="nil"/>
              <w:bottom w:val="single" w:sz="4" w:space="0" w:color="auto"/>
              <w:right w:val="single" w:sz="4" w:space="0" w:color="auto"/>
            </w:tcBorders>
            <w:shd w:val="clear" w:color="000000" w:fill="FFD581"/>
            <w:noWrap/>
            <w:vAlign w:val="center"/>
            <w:hideMark/>
          </w:tcPr>
          <w:p w14:paraId="03FD73B4"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9 686.20</w:t>
            </w:r>
          </w:p>
        </w:tc>
        <w:tc>
          <w:tcPr>
            <w:tcW w:w="208" w:type="pct"/>
            <w:tcBorders>
              <w:top w:val="nil"/>
              <w:left w:val="nil"/>
              <w:bottom w:val="single" w:sz="4" w:space="0" w:color="auto"/>
              <w:right w:val="single" w:sz="4" w:space="0" w:color="auto"/>
            </w:tcBorders>
            <w:shd w:val="clear" w:color="000000" w:fill="FFD581"/>
            <w:noWrap/>
            <w:vAlign w:val="center"/>
            <w:hideMark/>
          </w:tcPr>
          <w:p w14:paraId="2D4C796A"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10 033.24</w:t>
            </w:r>
          </w:p>
        </w:tc>
        <w:tc>
          <w:tcPr>
            <w:tcW w:w="208" w:type="pct"/>
            <w:tcBorders>
              <w:top w:val="nil"/>
              <w:left w:val="nil"/>
              <w:bottom w:val="single" w:sz="4" w:space="0" w:color="auto"/>
              <w:right w:val="single" w:sz="4" w:space="0" w:color="auto"/>
            </w:tcBorders>
            <w:shd w:val="clear" w:color="000000" w:fill="FFD581"/>
            <w:noWrap/>
            <w:vAlign w:val="center"/>
            <w:hideMark/>
          </w:tcPr>
          <w:p w14:paraId="69DA93BF"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10 393.72</w:t>
            </w:r>
          </w:p>
        </w:tc>
        <w:tc>
          <w:tcPr>
            <w:tcW w:w="208" w:type="pct"/>
            <w:tcBorders>
              <w:top w:val="nil"/>
              <w:left w:val="nil"/>
              <w:bottom w:val="single" w:sz="4" w:space="0" w:color="auto"/>
              <w:right w:val="single" w:sz="4" w:space="0" w:color="auto"/>
            </w:tcBorders>
            <w:shd w:val="clear" w:color="000000" w:fill="FFD581"/>
            <w:noWrap/>
            <w:vAlign w:val="center"/>
            <w:hideMark/>
          </w:tcPr>
          <w:p w14:paraId="01630817"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10 768.22</w:t>
            </w:r>
          </w:p>
        </w:tc>
        <w:tc>
          <w:tcPr>
            <w:tcW w:w="208" w:type="pct"/>
            <w:tcBorders>
              <w:top w:val="nil"/>
              <w:left w:val="nil"/>
              <w:bottom w:val="single" w:sz="4" w:space="0" w:color="auto"/>
              <w:right w:val="single" w:sz="4" w:space="0" w:color="auto"/>
            </w:tcBorders>
            <w:shd w:val="clear" w:color="000000" w:fill="FFD581"/>
            <w:noWrap/>
            <w:vAlign w:val="center"/>
            <w:hideMark/>
          </w:tcPr>
          <w:p w14:paraId="4F3A1DF1"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11 157.33</w:t>
            </w:r>
          </w:p>
        </w:tc>
        <w:tc>
          <w:tcPr>
            <w:tcW w:w="208" w:type="pct"/>
            <w:tcBorders>
              <w:top w:val="nil"/>
              <w:left w:val="nil"/>
              <w:bottom w:val="single" w:sz="4" w:space="0" w:color="auto"/>
              <w:right w:val="single" w:sz="4" w:space="0" w:color="auto"/>
            </w:tcBorders>
            <w:shd w:val="clear" w:color="000000" w:fill="FFD581"/>
            <w:noWrap/>
            <w:vAlign w:val="center"/>
            <w:hideMark/>
          </w:tcPr>
          <w:p w14:paraId="039B7A40"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11 561.69</w:t>
            </w:r>
          </w:p>
        </w:tc>
        <w:tc>
          <w:tcPr>
            <w:tcW w:w="208" w:type="pct"/>
            <w:tcBorders>
              <w:top w:val="nil"/>
              <w:left w:val="nil"/>
              <w:bottom w:val="single" w:sz="4" w:space="0" w:color="auto"/>
              <w:right w:val="single" w:sz="4" w:space="0" w:color="auto"/>
            </w:tcBorders>
            <w:shd w:val="clear" w:color="000000" w:fill="FFD581"/>
            <w:noWrap/>
            <w:vAlign w:val="center"/>
            <w:hideMark/>
          </w:tcPr>
          <w:p w14:paraId="7EADA411"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11 981.95</w:t>
            </w:r>
          </w:p>
        </w:tc>
        <w:tc>
          <w:tcPr>
            <w:tcW w:w="803" w:type="pct"/>
            <w:tcBorders>
              <w:top w:val="nil"/>
              <w:left w:val="nil"/>
              <w:bottom w:val="single" w:sz="4" w:space="0" w:color="auto"/>
              <w:right w:val="single" w:sz="4" w:space="0" w:color="auto"/>
            </w:tcBorders>
            <w:shd w:val="clear" w:color="auto" w:fill="auto"/>
            <w:noWrap/>
            <w:vAlign w:val="center"/>
            <w:hideMark/>
          </w:tcPr>
          <w:p w14:paraId="667C1091"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936B98" w:rsidRPr="002421DD" w14:paraId="3394DE54"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1A874F1B"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топливо</w:t>
            </w:r>
          </w:p>
        </w:tc>
        <w:tc>
          <w:tcPr>
            <w:tcW w:w="205" w:type="pct"/>
            <w:tcBorders>
              <w:top w:val="nil"/>
              <w:left w:val="nil"/>
              <w:bottom w:val="single" w:sz="4" w:space="0" w:color="auto"/>
              <w:right w:val="single" w:sz="4" w:space="0" w:color="auto"/>
            </w:tcBorders>
            <w:shd w:val="clear" w:color="000000" w:fill="FFD581"/>
            <w:vAlign w:val="center"/>
            <w:hideMark/>
          </w:tcPr>
          <w:p w14:paraId="53F28AB6" w14:textId="77777777" w:rsidR="00936B98" w:rsidRPr="002421DD" w:rsidRDefault="00936B98" w:rsidP="00936B98">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1AC04209"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5 969.73</w:t>
            </w:r>
          </w:p>
        </w:tc>
        <w:tc>
          <w:tcPr>
            <w:tcW w:w="208" w:type="pct"/>
            <w:tcBorders>
              <w:top w:val="nil"/>
              <w:left w:val="nil"/>
              <w:bottom w:val="single" w:sz="4" w:space="0" w:color="auto"/>
              <w:right w:val="single" w:sz="4" w:space="0" w:color="auto"/>
            </w:tcBorders>
            <w:shd w:val="clear" w:color="000000" w:fill="FFD581"/>
            <w:noWrap/>
            <w:vAlign w:val="center"/>
            <w:hideMark/>
          </w:tcPr>
          <w:p w14:paraId="5CB2058C"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6 154.79</w:t>
            </w:r>
          </w:p>
        </w:tc>
        <w:tc>
          <w:tcPr>
            <w:tcW w:w="208" w:type="pct"/>
            <w:tcBorders>
              <w:top w:val="nil"/>
              <w:left w:val="nil"/>
              <w:bottom w:val="single" w:sz="4" w:space="0" w:color="auto"/>
              <w:right w:val="single" w:sz="4" w:space="0" w:color="auto"/>
            </w:tcBorders>
            <w:shd w:val="clear" w:color="000000" w:fill="FFD581"/>
            <w:noWrap/>
            <w:vAlign w:val="center"/>
            <w:hideMark/>
          </w:tcPr>
          <w:p w14:paraId="348BA121"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6 345.59</w:t>
            </w:r>
          </w:p>
        </w:tc>
        <w:tc>
          <w:tcPr>
            <w:tcW w:w="208" w:type="pct"/>
            <w:tcBorders>
              <w:top w:val="nil"/>
              <w:left w:val="nil"/>
              <w:bottom w:val="single" w:sz="4" w:space="0" w:color="auto"/>
              <w:right w:val="single" w:sz="4" w:space="0" w:color="auto"/>
            </w:tcBorders>
            <w:shd w:val="clear" w:color="000000" w:fill="FFD581"/>
            <w:noWrap/>
            <w:vAlign w:val="center"/>
            <w:hideMark/>
          </w:tcPr>
          <w:p w14:paraId="6BB13D96"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6 542.30</w:t>
            </w:r>
          </w:p>
        </w:tc>
        <w:tc>
          <w:tcPr>
            <w:tcW w:w="208" w:type="pct"/>
            <w:tcBorders>
              <w:top w:val="nil"/>
              <w:left w:val="nil"/>
              <w:bottom w:val="single" w:sz="4" w:space="0" w:color="auto"/>
              <w:right w:val="single" w:sz="4" w:space="0" w:color="auto"/>
            </w:tcBorders>
            <w:shd w:val="clear" w:color="000000" w:fill="FFD581"/>
            <w:noWrap/>
            <w:vAlign w:val="center"/>
            <w:hideMark/>
          </w:tcPr>
          <w:p w14:paraId="09949217"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6 745.11</w:t>
            </w:r>
          </w:p>
        </w:tc>
        <w:tc>
          <w:tcPr>
            <w:tcW w:w="208" w:type="pct"/>
            <w:tcBorders>
              <w:top w:val="nil"/>
              <w:left w:val="nil"/>
              <w:bottom w:val="single" w:sz="4" w:space="0" w:color="auto"/>
              <w:right w:val="single" w:sz="4" w:space="0" w:color="auto"/>
            </w:tcBorders>
            <w:shd w:val="clear" w:color="000000" w:fill="FFD581"/>
            <w:noWrap/>
            <w:vAlign w:val="center"/>
            <w:hideMark/>
          </w:tcPr>
          <w:p w14:paraId="23B533BB"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6 954.21</w:t>
            </w:r>
          </w:p>
        </w:tc>
        <w:tc>
          <w:tcPr>
            <w:tcW w:w="208" w:type="pct"/>
            <w:tcBorders>
              <w:top w:val="nil"/>
              <w:left w:val="nil"/>
              <w:bottom w:val="single" w:sz="4" w:space="0" w:color="auto"/>
              <w:right w:val="single" w:sz="4" w:space="0" w:color="auto"/>
            </w:tcBorders>
            <w:shd w:val="clear" w:color="000000" w:fill="FFD581"/>
            <w:noWrap/>
            <w:vAlign w:val="center"/>
            <w:hideMark/>
          </w:tcPr>
          <w:p w14:paraId="798E4953"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7 169.79</w:t>
            </w:r>
          </w:p>
        </w:tc>
        <w:tc>
          <w:tcPr>
            <w:tcW w:w="208" w:type="pct"/>
            <w:tcBorders>
              <w:top w:val="nil"/>
              <w:left w:val="nil"/>
              <w:bottom w:val="single" w:sz="4" w:space="0" w:color="auto"/>
              <w:right w:val="single" w:sz="4" w:space="0" w:color="auto"/>
            </w:tcBorders>
            <w:shd w:val="clear" w:color="000000" w:fill="FFD581"/>
            <w:noWrap/>
            <w:vAlign w:val="center"/>
            <w:hideMark/>
          </w:tcPr>
          <w:p w14:paraId="629FDE6D"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7 392.06</w:t>
            </w:r>
          </w:p>
        </w:tc>
        <w:tc>
          <w:tcPr>
            <w:tcW w:w="208" w:type="pct"/>
            <w:tcBorders>
              <w:top w:val="nil"/>
              <w:left w:val="nil"/>
              <w:bottom w:val="single" w:sz="4" w:space="0" w:color="auto"/>
              <w:right w:val="single" w:sz="4" w:space="0" w:color="auto"/>
            </w:tcBorders>
            <w:shd w:val="clear" w:color="000000" w:fill="FFD581"/>
            <w:noWrap/>
            <w:vAlign w:val="center"/>
            <w:hideMark/>
          </w:tcPr>
          <w:p w14:paraId="2A24DD61"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7 621.21</w:t>
            </w:r>
          </w:p>
        </w:tc>
        <w:tc>
          <w:tcPr>
            <w:tcW w:w="208" w:type="pct"/>
            <w:tcBorders>
              <w:top w:val="nil"/>
              <w:left w:val="nil"/>
              <w:bottom w:val="single" w:sz="4" w:space="0" w:color="auto"/>
              <w:right w:val="single" w:sz="4" w:space="0" w:color="auto"/>
            </w:tcBorders>
            <w:shd w:val="clear" w:color="000000" w:fill="FFD581"/>
            <w:noWrap/>
            <w:vAlign w:val="center"/>
            <w:hideMark/>
          </w:tcPr>
          <w:p w14:paraId="634DADA6"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7 857.47</w:t>
            </w:r>
          </w:p>
        </w:tc>
        <w:tc>
          <w:tcPr>
            <w:tcW w:w="208" w:type="pct"/>
            <w:tcBorders>
              <w:top w:val="nil"/>
              <w:left w:val="nil"/>
              <w:bottom w:val="single" w:sz="4" w:space="0" w:color="auto"/>
              <w:right w:val="single" w:sz="4" w:space="0" w:color="auto"/>
            </w:tcBorders>
            <w:shd w:val="clear" w:color="000000" w:fill="FFD581"/>
            <w:noWrap/>
            <w:vAlign w:val="center"/>
            <w:hideMark/>
          </w:tcPr>
          <w:p w14:paraId="360BAA39"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8 101.05</w:t>
            </w:r>
          </w:p>
        </w:tc>
        <w:tc>
          <w:tcPr>
            <w:tcW w:w="208" w:type="pct"/>
            <w:tcBorders>
              <w:top w:val="nil"/>
              <w:left w:val="nil"/>
              <w:bottom w:val="single" w:sz="4" w:space="0" w:color="auto"/>
              <w:right w:val="single" w:sz="4" w:space="0" w:color="auto"/>
            </w:tcBorders>
            <w:shd w:val="clear" w:color="000000" w:fill="FFD581"/>
            <w:noWrap/>
            <w:vAlign w:val="center"/>
            <w:hideMark/>
          </w:tcPr>
          <w:p w14:paraId="788E1C47"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8 352.18</w:t>
            </w:r>
          </w:p>
        </w:tc>
        <w:tc>
          <w:tcPr>
            <w:tcW w:w="208" w:type="pct"/>
            <w:tcBorders>
              <w:top w:val="nil"/>
              <w:left w:val="nil"/>
              <w:bottom w:val="single" w:sz="4" w:space="0" w:color="auto"/>
              <w:right w:val="single" w:sz="4" w:space="0" w:color="auto"/>
            </w:tcBorders>
            <w:shd w:val="clear" w:color="000000" w:fill="FFD581"/>
            <w:noWrap/>
            <w:vAlign w:val="center"/>
            <w:hideMark/>
          </w:tcPr>
          <w:p w14:paraId="7EDFCC3F"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8 611.10</w:t>
            </w:r>
          </w:p>
        </w:tc>
        <w:tc>
          <w:tcPr>
            <w:tcW w:w="208" w:type="pct"/>
            <w:tcBorders>
              <w:top w:val="nil"/>
              <w:left w:val="nil"/>
              <w:bottom w:val="single" w:sz="4" w:space="0" w:color="auto"/>
              <w:right w:val="single" w:sz="4" w:space="0" w:color="auto"/>
            </w:tcBorders>
            <w:shd w:val="clear" w:color="000000" w:fill="FFD581"/>
            <w:noWrap/>
            <w:vAlign w:val="center"/>
            <w:hideMark/>
          </w:tcPr>
          <w:p w14:paraId="6AAB81D9"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8 878.04</w:t>
            </w:r>
          </w:p>
        </w:tc>
        <w:tc>
          <w:tcPr>
            <w:tcW w:w="208" w:type="pct"/>
            <w:tcBorders>
              <w:top w:val="nil"/>
              <w:left w:val="nil"/>
              <w:bottom w:val="single" w:sz="4" w:space="0" w:color="auto"/>
              <w:right w:val="single" w:sz="4" w:space="0" w:color="auto"/>
            </w:tcBorders>
            <w:shd w:val="clear" w:color="000000" w:fill="FFD581"/>
            <w:noWrap/>
            <w:vAlign w:val="center"/>
            <w:hideMark/>
          </w:tcPr>
          <w:p w14:paraId="50A15080"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9 153.26</w:t>
            </w:r>
          </w:p>
        </w:tc>
        <w:tc>
          <w:tcPr>
            <w:tcW w:w="208" w:type="pct"/>
            <w:tcBorders>
              <w:top w:val="nil"/>
              <w:left w:val="nil"/>
              <w:bottom w:val="single" w:sz="4" w:space="0" w:color="auto"/>
              <w:right w:val="single" w:sz="4" w:space="0" w:color="auto"/>
            </w:tcBorders>
            <w:shd w:val="clear" w:color="000000" w:fill="FFD581"/>
            <w:noWrap/>
            <w:vAlign w:val="center"/>
            <w:hideMark/>
          </w:tcPr>
          <w:p w14:paraId="579A2334"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9 437.02</w:t>
            </w:r>
          </w:p>
        </w:tc>
        <w:tc>
          <w:tcPr>
            <w:tcW w:w="803" w:type="pct"/>
            <w:tcBorders>
              <w:top w:val="nil"/>
              <w:left w:val="nil"/>
              <w:bottom w:val="single" w:sz="4" w:space="0" w:color="auto"/>
              <w:right w:val="single" w:sz="4" w:space="0" w:color="auto"/>
            </w:tcBorders>
            <w:shd w:val="clear" w:color="auto" w:fill="auto"/>
            <w:noWrap/>
            <w:vAlign w:val="center"/>
            <w:hideMark/>
          </w:tcPr>
          <w:p w14:paraId="4F456086"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936B98" w:rsidRPr="002421DD" w14:paraId="65788358"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71221AB3"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электрическую энергию</w:t>
            </w:r>
          </w:p>
        </w:tc>
        <w:tc>
          <w:tcPr>
            <w:tcW w:w="205" w:type="pct"/>
            <w:tcBorders>
              <w:top w:val="nil"/>
              <w:left w:val="nil"/>
              <w:bottom w:val="single" w:sz="4" w:space="0" w:color="auto"/>
              <w:right w:val="single" w:sz="4" w:space="0" w:color="auto"/>
            </w:tcBorders>
            <w:shd w:val="clear" w:color="000000" w:fill="FFD581"/>
            <w:vAlign w:val="center"/>
            <w:hideMark/>
          </w:tcPr>
          <w:p w14:paraId="44672B3B" w14:textId="77777777" w:rsidR="00936B98" w:rsidRPr="002421DD" w:rsidRDefault="00936B98" w:rsidP="00936B98">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44F246FB"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1 013.55</w:t>
            </w:r>
          </w:p>
        </w:tc>
        <w:tc>
          <w:tcPr>
            <w:tcW w:w="208" w:type="pct"/>
            <w:tcBorders>
              <w:top w:val="nil"/>
              <w:left w:val="nil"/>
              <w:bottom w:val="single" w:sz="4" w:space="0" w:color="auto"/>
              <w:right w:val="single" w:sz="4" w:space="0" w:color="auto"/>
            </w:tcBorders>
            <w:shd w:val="clear" w:color="000000" w:fill="FFD581"/>
            <w:noWrap/>
            <w:vAlign w:val="center"/>
            <w:hideMark/>
          </w:tcPr>
          <w:p w14:paraId="1D99EF24"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1 072.34</w:t>
            </w:r>
          </w:p>
        </w:tc>
        <w:tc>
          <w:tcPr>
            <w:tcW w:w="208" w:type="pct"/>
            <w:tcBorders>
              <w:top w:val="nil"/>
              <w:left w:val="nil"/>
              <w:bottom w:val="single" w:sz="4" w:space="0" w:color="auto"/>
              <w:right w:val="single" w:sz="4" w:space="0" w:color="auto"/>
            </w:tcBorders>
            <w:shd w:val="clear" w:color="000000" w:fill="FFD581"/>
            <w:noWrap/>
            <w:vAlign w:val="center"/>
            <w:hideMark/>
          </w:tcPr>
          <w:p w14:paraId="3577F765"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1 134.53</w:t>
            </w:r>
          </w:p>
        </w:tc>
        <w:tc>
          <w:tcPr>
            <w:tcW w:w="208" w:type="pct"/>
            <w:tcBorders>
              <w:top w:val="nil"/>
              <w:left w:val="nil"/>
              <w:bottom w:val="single" w:sz="4" w:space="0" w:color="auto"/>
              <w:right w:val="single" w:sz="4" w:space="0" w:color="auto"/>
            </w:tcBorders>
            <w:shd w:val="clear" w:color="000000" w:fill="FFD581"/>
            <w:noWrap/>
            <w:vAlign w:val="center"/>
            <w:hideMark/>
          </w:tcPr>
          <w:p w14:paraId="565AA3D3"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1 200.33</w:t>
            </w:r>
          </w:p>
        </w:tc>
        <w:tc>
          <w:tcPr>
            <w:tcW w:w="208" w:type="pct"/>
            <w:tcBorders>
              <w:top w:val="nil"/>
              <w:left w:val="nil"/>
              <w:bottom w:val="single" w:sz="4" w:space="0" w:color="auto"/>
              <w:right w:val="single" w:sz="4" w:space="0" w:color="auto"/>
            </w:tcBorders>
            <w:shd w:val="clear" w:color="000000" w:fill="FFD581"/>
            <w:noWrap/>
            <w:vAlign w:val="center"/>
            <w:hideMark/>
          </w:tcPr>
          <w:p w14:paraId="6E4BB017"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1 269.95</w:t>
            </w:r>
          </w:p>
        </w:tc>
        <w:tc>
          <w:tcPr>
            <w:tcW w:w="208" w:type="pct"/>
            <w:tcBorders>
              <w:top w:val="nil"/>
              <w:left w:val="nil"/>
              <w:bottom w:val="single" w:sz="4" w:space="0" w:color="auto"/>
              <w:right w:val="single" w:sz="4" w:space="0" w:color="auto"/>
            </w:tcBorders>
            <w:shd w:val="clear" w:color="000000" w:fill="FFD581"/>
            <w:noWrap/>
            <w:vAlign w:val="center"/>
            <w:hideMark/>
          </w:tcPr>
          <w:p w14:paraId="68AF4569"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1 343.61</w:t>
            </w:r>
          </w:p>
        </w:tc>
        <w:tc>
          <w:tcPr>
            <w:tcW w:w="208" w:type="pct"/>
            <w:tcBorders>
              <w:top w:val="nil"/>
              <w:left w:val="nil"/>
              <w:bottom w:val="single" w:sz="4" w:space="0" w:color="auto"/>
              <w:right w:val="single" w:sz="4" w:space="0" w:color="auto"/>
            </w:tcBorders>
            <w:shd w:val="clear" w:color="000000" w:fill="FFD581"/>
            <w:noWrap/>
            <w:vAlign w:val="center"/>
            <w:hideMark/>
          </w:tcPr>
          <w:p w14:paraId="2706AC15"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1 421.54</w:t>
            </w:r>
          </w:p>
        </w:tc>
        <w:tc>
          <w:tcPr>
            <w:tcW w:w="208" w:type="pct"/>
            <w:tcBorders>
              <w:top w:val="nil"/>
              <w:left w:val="nil"/>
              <w:bottom w:val="single" w:sz="4" w:space="0" w:color="auto"/>
              <w:right w:val="single" w:sz="4" w:space="0" w:color="auto"/>
            </w:tcBorders>
            <w:shd w:val="clear" w:color="000000" w:fill="FFD581"/>
            <w:noWrap/>
            <w:vAlign w:val="center"/>
            <w:hideMark/>
          </w:tcPr>
          <w:p w14:paraId="46045A6D"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1 503.99</w:t>
            </w:r>
          </w:p>
        </w:tc>
        <w:tc>
          <w:tcPr>
            <w:tcW w:w="208" w:type="pct"/>
            <w:tcBorders>
              <w:top w:val="nil"/>
              <w:left w:val="nil"/>
              <w:bottom w:val="single" w:sz="4" w:space="0" w:color="auto"/>
              <w:right w:val="single" w:sz="4" w:space="0" w:color="auto"/>
            </w:tcBorders>
            <w:shd w:val="clear" w:color="000000" w:fill="FFD581"/>
            <w:noWrap/>
            <w:vAlign w:val="center"/>
            <w:hideMark/>
          </w:tcPr>
          <w:p w14:paraId="300DD54D"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1 591.22</w:t>
            </w:r>
          </w:p>
        </w:tc>
        <w:tc>
          <w:tcPr>
            <w:tcW w:w="208" w:type="pct"/>
            <w:tcBorders>
              <w:top w:val="nil"/>
              <w:left w:val="nil"/>
              <w:bottom w:val="single" w:sz="4" w:space="0" w:color="auto"/>
              <w:right w:val="single" w:sz="4" w:space="0" w:color="auto"/>
            </w:tcBorders>
            <w:shd w:val="clear" w:color="000000" w:fill="FFD581"/>
            <w:noWrap/>
            <w:vAlign w:val="center"/>
            <w:hideMark/>
          </w:tcPr>
          <w:p w14:paraId="1DBCAC50"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1 683.51</w:t>
            </w:r>
          </w:p>
        </w:tc>
        <w:tc>
          <w:tcPr>
            <w:tcW w:w="208" w:type="pct"/>
            <w:tcBorders>
              <w:top w:val="nil"/>
              <w:left w:val="nil"/>
              <w:bottom w:val="single" w:sz="4" w:space="0" w:color="auto"/>
              <w:right w:val="single" w:sz="4" w:space="0" w:color="auto"/>
            </w:tcBorders>
            <w:shd w:val="clear" w:color="000000" w:fill="FFD581"/>
            <w:noWrap/>
            <w:vAlign w:val="center"/>
            <w:hideMark/>
          </w:tcPr>
          <w:p w14:paraId="6A2B3B86"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1 781.16</w:t>
            </w:r>
          </w:p>
        </w:tc>
        <w:tc>
          <w:tcPr>
            <w:tcW w:w="208" w:type="pct"/>
            <w:tcBorders>
              <w:top w:val="nil"/>
              <w:left w:val="nil"/>
              <w:bottom w:val="single" w:sz="4" w:space="0" w:color="auto"/>
              <w:right w:val="single" w:sz="4" w:space="0" w:color="auto"/>
            </w:tcBorders>
            <w:shd w:val="clear" w:color="000000" w:fill="FFD581"/>
            <w:noWrap/>
            <w:vAlign w:val="center"/>
            <w:hideMark/>
          </w:tcPr>
          <w:p w14:paraId="179761F1"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1 884.46</w:t>
            </w:r>
          </w:p>
        </w:tc>
        <w:tc>
          <w:tcPr>
            <w:tcW w:w="208" w:type="pct"/>
            <w:tcBorders>
              <w:top w:val="nil"/>
              <w:left w:val="nil"/>
              <w:bottom w:val="single" w:sz="4" w:space="0" w:color="auto"/>
              <w:right w:val="single" w:sz="4" w:space="0" w:color="auto"/>
            </w:tcBorders>
            <w:shd w:val="clear" w:color="000000" w:fill="FFD581"/>
            <w:noWrap/>
            <w:vAlign w:val="center"/>
            <w:hideMark/>
          </w:tcPr>
          <w:p w14:paraId="2595215C"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1 993.76</w:t>
            </w:r>
          </w:p>
        </w:tc>
        <w:tc>
          <w:tcPr>
            <w:tcW w:w="208" w:type="pct"/>
            <w:tcBorders>
              <w:top w:val="nil"/>
              <w:left w:val="nil"/>
              <w:bottom w:val="single" w:sz="4" w:space="0" w:color="auto"/>
              <w:right w:val="single" w:sz="4" w:space="0" w:color="auto"/>
            </w:tcBorders>
            <w:shd w:val="clear" w:color="000000" w:fill="FFD581"/>
            <w:noWrap/>
            <w:vAlign w:val="center"/>
            <w:hideMark/>
          </w:tcPr>
          <w:p w14:paraId="652D92D9"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2 109.40</w:t>
            </w:r>
          </w:p>
        </w:tc>
        <w:tc>
          <w:tcPr>
            <w:tcW w:w="208" w:type="pct"/>
            <w:tcBorders>
              <w:top w:val="nil"/>
              <w:left w:val="nil"/>
              <w:bottom w:val="single" w:sz="4" w:space="0" w:color="auto"/>
              <w:right w:val="single" w:sz="4" w:space="0" w:color="auto"/>
            </w:tcBorders>
            <w:shd w:val="clear" w:color="000000" w:fill="FFD581"/>
            <w:noWrap/>
            <w:vAlign w:val="center"/>
            <w:hideMark/>
          </w:tcPr>
          <w:p w14:paraId="2067732A"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2 231.74</w:t>
            </w:r>
          </w:p>
        </w:tc>
        <w:tc>
          <w:tcPr>
            <w:tcW w:w="208" w:type="pct"/>
            <w:tcBorders>
              <w:top w:val="nil"/>
              <w:left w:val="nil"/>
              <w:bottom w:val="single" w:sz="4" w:space="0" w:color="auto"/>
              <w:right w:val="single" w:sz="4" w:space="0" w:color="auto"/>
            </w:tcBorders>
            <w:shd w:val="clear" w:color="000000" w:fill="FFD581"/>
            <w:noWrap/>
            <w:vAlign w:val="center"/>
            <w:hideMark/>
          </w:tcPr>
          <w:p w14:paraId="3BB9CE0D"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2 361.19</w:t>
            </w:r>
          </w:p>
        </w:tc>
        <w:tc>
          <w:tcPr>
            <w:tcW w:w="803" w:type="pct"/>
            <w:tcBorders>
              <w:top w:val="nil"/>
              <w:left w:val="nil"/>
              <w:bottom w:val="single" w:sz="4" w:space="0" w:color="auto"/>
              <w:right w:val="single" w:sz="4" w:space="0" w:color="auto"/>
            </w:tcBorders>
            <w:shd w:val="clear" w:color="auto" w:fill="auto"/>
            <w:noWrap/>
            <w:vAlign w:val="center"/>
            <w:hideMark/>
          </w:tcPr>
          <w:p w14:paraId="6222A09D" w14:textId="77777777" w:rsidR="00936B98" w:rsidRPr="002421DD" w:rsidRDefault="00936B98" w:rsidP="00936B98">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"электрическая энергия"</w:t>
            </w:r>
          </w:p>
        </w:tc>
      </w:tr>
      <w:tr w:rsidR="00936B98" w:rsidRPr="002421DD" w14:paraId="152838CF"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5B53BEC7"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тепловую энергию</w:t>
            </w:r>
          </w:p>
        </w:tc>
        <w:tc>
          <w:tcPr>
            <w:tcW w:w="205" w:type="pct"/>
            <w:tcBorders>
              <w:top w:val="nil"/>
              <w:left w:val="nil"/>
              <w:bottom w:val="single" w:sz="4" w:space="0" w:color="auto"/>
              <w:right w:val="single" w:sz="4" w:space="0" w:color="auto"/>
            </w:tcBorders>
            <w:shd w:val="clear" w:color="000000" w:fill="FFD581"/>
            <w:vAlign w:val="center"/>
            <w:hideMark/>
          </w:tcPr>
          <w:p w14:paraId="36CAC324" w14:textId="77777777" w:rsidR="00936B98" w:rsidRPr="002421DD" w:rsidRDefault="00936B98" w:rsidP="00936B98">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1BAD16AB"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5A4B68C0"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19FE644B"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4F5A6338"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599D2A3E"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7D6A70A0"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776F9DBC"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10033FFE"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67BAAF24"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7FDDD6EF"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7C8B8D60"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10BB9423"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072ECABA"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2923E40A"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60F01C63"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767DEA1D"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803" w:type="pct"/>
            <w:tcBorders>
              <w:top w:val="nil"/>
              <w:left w:val="nil"/>
              <w:bottom w:val="single" w:sz="4" w:space="0" w:color="auto"/>
              <w:right w:val="single" w:sz="4" w:space="0" w:color="auto"/>
            </w:tcBorders>
            <w:shd w:val="clear" w:color="auto" w:fill="auto"/>
            <w:noWrap/>
            <w:vAlign w:val="center"/>
            <w:hideMark/>
          </w:tcPr>
          <w:p w14:paraId="578B46CE" w14:textId="77777777" w:rsidR="00936B98" w:rsidRPr="002421DD" w:rsidRDefault="00936B98" w:rsidP="00936B98">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"тепловая энергия"</w:t>
            </w:r>
          </w:p>
        </w:tc>
      </w:tr>
      <w:tr w:rsidR="00936B98" w:rsidRPr="002421DD" w14:paraId="22AAEF8E"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43182D39" w14:textId="77777777" w:rsidR="00936B98" w:rsidRPr="002421DD" w:rsidRDefault="00936B98" w:rsidP="00936B98">
            <w:pPr>
              <w:widowControl/>
              <w:spacing w:line="240" w:lineRule="auto"/>
              <w:ind w:firstLine="0"/>
              <w:rPr>
                <w:rFonts w:eastAsia="Times New Roman"/>
                <w:sz w:val="16"/>
                <w:szCs w:val="16"/>
              </w:rPr>
            </w:pPr>
            <w:r w:rsidRPr="002421DD">
              <w:rPr>
                <w:rFonts w:eastAsia="Times New Roman"/>
                <w:sz w:val="16"/>
                <w:szCs w:val="16"/>
              </w:rPr>
              <w:t>Расходы на холодную воду</w:t>
            </w:r>
          </w:p>
        </w:tc>
        <w:tc>
          <w:tcPr>
            <w:tcW w:w="205" w:type="pct"/>
            <w:tcBorders>
              <w:top w:val="nil"/>
              <w:left w:val="nil"/>
              <w:bottom w:val="single" w:sz="4" w:space="0" w:color="auto"/>
              <w:right w:val="single" w:sz="4" w:space="0" w:color="auto"/>
            </w:tcBorders>
            <w:shd w:val="clear" w:color="000000" w:fill="FFD581"/>
            <w:vAlign w:val="center"/>
            <w:hideMark/>
          </w:tcPr>
          <w:p w14:paraId="118BBD40" w14:textId="77777777" w:rsidR="00936B98" w:rsidRPr="002421DD" w:rsidRDefault="00936B98" w:rsidP="00936B98">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38E7F60D"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102.03</w:t>
            </w:r>
          </w:p>
        </w:tc>
        <w:tc>
          <w:tcPr>
            <w:tcW w:w="208" w:type="pct"/>
            <w:tcBorders>
              <w:top w:val="nil"/>
              <w:left w:val="nil"/>
              <w:bottom w:val="single" w:sz="4" w:space="0" w:color="auto"/>
              <w:right w:val="single" w:sz="4" w:space="0" w:color="auto"/>
            </w:tcBorders>
            <w:shd w:val="clear" w:color="000000" w:fill="FFD581"/>
            <w:noWrap/>
            <w:vAlign w:val="center"/>
            <w:hideMark/>
          </w:tcPr>
          <w:p w14:paraId="35D7143C"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106.11</w:t>
            </w:r>
          </w:p>
        </w:tc>
        <w:tc>
          <w:tcPr>
            <w:tcW w:w="208" w:type="pct"/>
            <w:tcBorders>
              <w:top w:val="nil"/>
              <w:left w:val="nil"/>
              <w:bottom w:val="single" w:sz="4" w:space="0" w:color="auto"/>
              <w:right w:val="single" w:sz="4" w:space="0" w:color="auto"/>
            </w:tcBorders>
            <w:shd w:val="clear" w:color="000000" w:fill="FFD581"/>
            <w:noWrap/>
            <w:vAlign w:val="center"/>
            <w:hideMark/>
          </w:tcPr>
          <w:p w14:paraId="17300E87"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110.36</w:t>
            </w:r>
          </w:p>
        </w:tc>
        <w:tc>
          <w:tcPr>
            <w:tcW w:w="208" w:type="pct"/>
            <w:tcBorders>
              <w:top w:val="nil"/>
              <w:left w:val="nil"/>
              <w:bottom w:val="single" w:sz="4" w:space="0" w:color="auto"/>
              <w:right w:val="single" w:sz="4" w:space="0" w:color="auto"/>
            </w:tcBorders>
            <w:shd w:val="clear" w:color="000000" w:fill="FFD581"/>
            <w:noWrap/>
            <w:vAlign w:val="center"/>
            <w:hideMark/>
          </w:tcPr>
          <w:p w14:paraId="29AA0485"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114.77</w:t>
            </w:r>
          </w:p>
        </w:tc>
        <w:tc>
          <w:tcPr>
            <w:tcW w:w="208" w:type="pct"/>
            <w:tcBorders>
              <w:top w:val="nil"/>
              <w:left w:val="nil"/>
              <w:bottom w:val="single" w:sz="4" w:space="0" w:color="auto"/>
              <w:right w:val="single" w:sz="4" w:space="0" w:color="auto"/>
            </w:tcBorders>
            <w:shd w:val="clear" w:color="000000" w:fill="FFD581"/>
            <w:noWrap/>
            <w:vAlign w:val="center"/>
            <w:hideMark/>
          </w:tcPr>
          <w:p w14:paraId="7A7C33FC"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119.36</w:t>
            </w:r>
          </w:p>
        </w:tc>
        <w:tc>
          <w:tcPr>
            <w:tcW w:w="208" w:type="pct"/>
            <w:tcBorders>
              <w:top w:val="nil"/>
              <w:left w:val="nil"/>
              <w:bottom w:val="single" w:sz="4" w:space="0" w:color="auto"/>
              <w:right w:val="single" w:sz="4" w:space="0" w:color="auto"/>
            </w:tcBorders>
            <w:shd w:val="clear" w:color="000000" w:fill="FFD581"/>
            <w:noWrap/>
            <w:vAlign w:val="center"/>
            <w:hideMark/>
          </w:tcPr>
          <w:p w14:paraId="09E34A4E"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124.14</w:t>
            </w:r>
          </w:p>
        </w:tc>
        <w:tc>
          <w:tcPr>
            <w:tcW w:w="208" w:type="pct"/>
            <w:tcBorders>
              <w:top w:val="nil"/>
              <w:left w:val="nil"/>
              <w:bottom w:val="single" w:sz="4" w:space="0" w:color="auto"/>
              <w:right w:val="single" w:sz="4" w:space="0" w:color="auto"/>
            </w:tcBorders>
            <w:shd w:val="clear" w:color="000000" w:fill="FFD581"/>
            <w:noWrap/>
            <w:vAlign w:val="center"/>
            <w:hideMark/>
          </w:tcPr>
          <w:p w14:paraId="6FA63A45"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129.10</w:t>
            </w:r>
          </w:p>
        </w:tc>
        <w:tc>
          <w:tcPr>
            <w:tcW w:w="208" w:type="pct"/>
            <w:tcBorders>
              <w:top w:val="nil"/>
              <w:left w:val="nil"/>
              <w:bottom w:val="single" w:sz="4" w:space="0" w:color="auto"/>
              <w:right w:val="single" w:sz="4" w:space="0" w:color="auto"/>
            </w:tcBorders>
            <w:shd w:val="clear" w:color="000000" w:fill="FFD581"/>
            <w:noWrap/>
            <w:vAlign w:val="center"/>
            <w:hideMark/>
          </w:tcPr>
          <w:p w14:paraId="57166226"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134.26</w:t>
            </w:r>
          </w:p>
        </w:tc>
        <w:tc>
          <w:tcPr>
            <w:tcW w:w="208" w:type="pct"/>
            <w:tcBorders>
              <w:top w:val="nil"/>
              <w:left w:val="nil"/>
              <w:bottom w:val="single" w:sz="4" w:space="0" w:color="auto"/>
              <w:right w:val="single" w:sz="4" w:space="0" w:color="auto"/>
            </w:tcBorders>
            <w:shd w:val="clear" w:color="000000" w:fill="FFD581"/>
            <w:noWrap/>
            <w:vAlign w:val="center"/>
            <w:hideMark/>
          </w:tcPr>
          <w:p w14:paraId="10C03A07"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139.64</w:t>
            </w:r>
          </w:p>
        </w:tc>
        <w:tc>
          <w:tcPr>
            <w:tcW w:w="208" w:type="pct"/>
            <w:tcBorders>
              <w:top w:val="nil"/>
              <w:left w:val="nil"/>
              <w:bottom w:val="single" w:sz="4" w:space="0" w:color="auto"/>
              <w:right w:val="single" w:sz="4" w:space="0" w:color="auto"/>
            </w:tcBorders>
            <w:shd w:val="clear" w:color="000000" w:fill="FFD581"/>
            <w:noWrap/>
            <w:vAlign w:val="center"/>
            <w:hideMark/>
          </w:tcPr>
          <w:p w14:paraId="397ED970"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145.22</w:t>
            </w:r>
          </w:p>
        </w:tc>
        <w:tc>
          <w:tcPr>
            <w:tcW w:w="208" w:type="pct"/>
            <w:tcBorders>
              <w:top w:val="nil"/>
              <w:left w:val="nil"/>
              <w:bottom w:val="single" w:sz="4" w:space="0" w:color="auto"/>
              <w:right w:val="single" w:sz="4" w:space="0" w:color="auto"/>
            </w:tcBorders>
            <w:shd w:val="clear" w:color="000000" w:fill="FFD581"/>
            <w:noWrap/>
            <w:vAlign w:val="center"/>
            <w:hideMark/>
          </w:tcPr>
          <w:p w14:paraId="52686EAF"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151.03</w:t>
            </w:r>
          </w:p>
        </w:tc>
        <w:tc>
          <w:tcPr>
            <w:tcW w:w="208" w:type="pct"/>
            <w:tcBorders>
              <w:top w:val="nil"/>
              <w:left w:val="nil"/>
              <w:bottom w:val="single" w:sz="4" w:space="0" w:color="auto"/>
              <w:right w:val="single" w:sz="4" w:space="0" w:color="auto"/>
            </w:tcBorders>
            <w:shd w:val="clear" w:color="000000" w:fill="FFD581"/>
            <w:noWrap/>
            <w:vAlign w:val="center"/>
            <w:hideMark/>
          </w:tcPr>
          <w:p w14:paraId="0B6B16FB"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157.07</w:t>
            </w:r>
          </w:p>
        </w:tc>
        <w:tc>
          <w:tcPr>
            <w:tcW w:w="208" w:type="pct"/>
            <w:tcBorders>
              <w:top w:val="nil"/>
              <w:left w:val="nil"/>
              <w:bottom w:val="single" w:sz="4" w:space="0" w:color="auto"/>
              <w:right w:val="single" w:sz="4" w:space="0" w:color="auto"/>
            </w:tcBorders>
            <w:shd w:val="clear" w:color="000000" w:fill="FFD581"/>
            <w:noWrap/>
            <w:vAlign w:val="center"/>
            <w:hideMark/>
          </w:tcPr>
          <w:p w14:paraId="265D41C6"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163.35</w:t>
            </w:r>
          </w:p>
        </w:tc>
        <w:tc>
          <w:tcPr>
            <w:tcW w:w="208" w:type="pct"/>
            <w:tcBorders>
              <w:top w:val="nil"/>
              <w:left w:val="nil"/>
              <w:bottom w:val="single" w:sz="4" w:space="0" w:color="auto"/>
              <w:right w:val="single" w:sz="4" w:space="0" w:color="auto"/>
            </w:tcBorders>
            <w:shd w:val="clear" w:color="000000" w:fill="FFD581"/>
            <w:noWrap/>
            <w:vAlign w:val="center"/>
            <w:hideMark/>
          </w:tcPr>
          <w:p w14:paraId="62B1114F"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169.89</w:t>
            </w:r>
          </w:p>
        </w:tc>
        <w:tc>
          <w:tcPr>
            <w:tcW w:w="208" w:type="pct"/>
            <w:tcBorders>
              <w:top w:val="nil"/>
              <w:left w:val="nil"/>
              <w:bottom w:val="single" w:sz="4" w:space="0" w:color="auto"/>
              <w:right w:val="single" w:sz="4" w:space="0" w:color="auto"/>
            </w:tcBorders>
            <w:shd w:val="clear" w:color="000000" w:fill="FFD581"/>
            <w:noWrap/>
            <w:vAlign w:val="center"/>
            <w:hideMark/>
          </w:tcPr>
          <w:p w14:paraId="3DF1EF5F"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176.68</w:t>
            </w:r>
          </w:p>
        </w:tc>
        <w:tc>
          <w:tcPr>
            <w:tcW w:w="208" w:type="pct"/>
            <w:tcBorders>
              <w:top w:val="nil"/>
              <w:left w:val="nil"/>
              <w:bottom w:val="single" w:sz="4" w:space="0" w:color="auto"/>
              <w:right w:val="single" w:sz="4" w:space="0" w:color="auto"/>
            </w:tcBorders>
            <w:shd w:val="clear" w:color="000000" w:fill="FFD581"/>
            <w:noWrap/>
            <w:vAlign w:val="center"/>
            <w:hideMark/>
          </w:tcPr>
          <w:p w14:paraId="0578EA07"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183.75</w:t>
            </w:r>
          </w:p>
        </w:tc>
        <w:tc>
          <w:tcPr>
            <w:tcW w:w="803" w:type="pct"/>
            <w:tcBorders>
              <w:top w:val="nil"/>
              <w:left w:val="nil"/>
              <w:bottom w:val="single" w:sz="4" w:space="0" w:color="auto"/>
              <w:right w:val="single" w:sz="4" w:space="0" w:color="auto"/>
            </w:tcBorders>
            <w:shd w:val="clear" w:color="auto" w:fill="auto"/>
            <w:noWrap/>
            <w:vAlign w:val="center"/>
            <w:hideMark/>
          </w:tcPr>
          <w:p w14:paraId="0AB6D235" w14:textId="77777777" w:rsidR="00936B98" w:rsidRPr="002421DD" w:rsidRDefault="00936B98" w:rsidP="00936B98">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"ХОВ"</w:t>
            </w:r>
          </w:p>
        </w:tc>
      </w:tr>
      <w:tr w:rsidR="00936B98" w:rsidRPr="002421DD" w14:paraId="32481DA6"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12B4EC30"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теплоноситель</w:t>
            </w:r>
          </w:p>
        </w:tc>
        <w:tc>
          <w:tcPr>
            <w:tcW w:w="205" w:type="pct"/>
            <w:tcBorders>
              <w:top w:val="nil"/>
              <w:left w:val="nil"/>
              <w:bottom w:val="single" w:sz="4" w:space="0" w:color="auto"/>
              <w:right w:val="single" w:sz="4" w:space="0" w:color="auto"/>
            </w:tcBorders>
            <w:shd w:val="clear" w:color="000000" w:fill="FFD581"/>
            <w:vAlign w:val="center"/>
            <w:hideMark/>
          </w:tcPr>
          <w:p w14:paraId="41D5997F" w14:textId="77777777" w:rsidR="00936B98" w:rsidRPr="002421DD" w:rsidRDefault="00936B98" w:rsidP="00936B98">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3A6E6F7C"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39B7B36D"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576B2C18"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45878A35"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7BCDE5E6"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24F98FCF"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150EB75E"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709D4958"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5D1397A6"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53AD9DAF"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46872F5F"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4B311F76"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3690C470"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6ACCDCF8"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5045FF98"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286B3A78"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803" w:type="pct"/>
            <w:tcBorders>
              <w:top w:val="nil"/>
              <w:left w:val="nil"/>
              <w:bottom w:val="single" w:sz="4" w:space="0" w:color="auto"/>
              <w:right w:val="single" w:sz="4" w:space="0" w:color="auto"/>
            </w:tcBorders>
            <w:shd w:val="clear" w:color="auto" w:fill="auto"/>
            <w:noWrap/>
            <w:vAlign w:val="center"/>
            <w:hideMark/>
          </w:tcPr>
          <w:p w14:paraId="34AED5AD" w14:textId="77777777" w:rsidR="00936B98" w:rsidRPr="002421DD" w:rsidRDefault="00936B98" w:rsidP="00936B98">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936B98" w:rsidRPr="002421DD" w14:paraId="4543EC89"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B3FFFF"/>
            <w:vAlign w:val="center"/>
            <w:hideMark/>
          </w:tcPr>
          <w:p w14:paraId="13A62DF1" w14:textId="77777777" w:rsidR="00936B98" w:rsidRPr="002421DD" w:rsidRDefault="00936B98" w:rsidP="00936B98">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Прибыль</w:t>
            </w:r>
          </w:p>
        </w:tc>
        <w:tc>
          <w:tcPr>
            <w:tcW w:w="205" w:type="pct"/>
            <w:tcBorders>
              <w:top w:val="nil"/>
              <w:left w:val="nil"/>
              <w:bottom w:val="single" w:sz="4" w:space="0" w:color="auto"/>
              <w:right w:val="single" w:sz="4" w:space="0" w:color="auto"/>
            </w:tcBorders>
            <w:shd w:val="clear" w:color="000000" w:fill="B3FFFF"/>
            <w:vAlign w:val="center"/>
            <w:hideMark/>
          </w:tcPr>
          <w:p w14:paraId="693D38B6" w14:textId="77777777" w:rsidR="00936B98" w:rsidRPr="002421DD" w:rsidRDefault="00936B98" w:rsidP="00936B98">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B3FFFF"/>
            <w:noWrap/>
            <w:vAlign w:val="center"/>
            <w:hideMark/>
          </w:tcPr>
          <w:p w14:paraId="6CB586DD"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0B03C9F2"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2B66ED8E"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26B4339C"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6A2CA509"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4DC44168"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7D0E0546"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1DED4E1C"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33DA4F6E"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5925FED5"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21AE2359"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308ECB60"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711CE4A2"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7C7C14FB"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3F3DE462"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B3FFFF"/>
            <w:noWrap/>
            <w:vAlign w:val="center"/>
            <w:hideMark/>
          </w:tcPr>
          <w:p w14:paraId="446F5F8A" w14:textId="77777777" w:rsidR="00936B98" w:rsidRPr="002421DD" w:rsidRDefault="00936B98" w:rsidP="00936B98">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803" w:type="pct"/>
            <w:tcBorders>
              <w:top w:val="nil"/>
              <w:left w:val="nil"/>
              <w:bottom w:val="single" w:sz="4" w:space="0" w:color="auto"/>
              <w:right w:val="single" w:sz="4" w:space="0" w:color="auto"/>
            </w:tcBorders>
            <w:shd w:val="clear" w:color="auto" w:fill="auto"/>
            <w:noWrap/>
            <w:vAlign w:val="center"/>
            <w:hideMark/>
          </w:tcPr>
          <w:p w14:paraId="7FB10619"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936B98" w:rsidRPr="002421DD" w14:paraId="7008603B" w14:textId="77777777" w:rsidTr="00936B98">
        <w:trPr>
          <w:trHeight w:val="300"/>
        </w:trPr>
        <w:tc>
          <w:tcPr>
            <w:tcW w:w="667" w:type="pct"/>
            <w:tcBorders>
              <w:top w:val="nil"/>
              <w:left w:val="single" w:sz="4" w:space="0" w:color="auto"/>
              <w:bottom w:val="single" w:sz="4" w:space="0" w:color="auto"/>
              <w:right w:val="single" w:sz="4" w:space="0" w:color="auto"/>
            </w:tcBorders>
            <w:shd w:val="clear" w:color="000000" w:fill="B3FFFF"/>
            <w:vAlign w:val="center"/>
            <w:hideMark/>
          </w:tcPr>
          <w:p w14:paraId="59D61C8F"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не учитываемые в целях налогообложения:</w:t>
            </w:r>
          </w:p>
        </w:tc>
        <w:tc>
          <w:tcPr>
            <w:tcW w:w="205" w:type="pct"/>
            <w:tcBorders>
              <w:top w:val="nil"/>
              <w:left w:val="nil"/>
              <w:bottom w:val="single" w:sz="4" w:space="0" w:color="auto"/>
              <w:right w:val="single" w:sz="4" w:space="0" w:color="auto"/>
            </w:tcBorders>
            <w:shd w:val="clear" w:color="000000" w:fill="B3FFFF"/>
            <w:vAlign w:val="center"/>
            <w:hideMark/>
          </w:tcPr>
          <w:p w14:paraId="06127D28" w14:textId="77777777" w:rsidR="00936B98" w:rsidRPr="002421DD" w:rsidRDefault="00936B98" w:rsidP="00936B98">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B3FFFF"/>
            <w:noWrap/>
            <w:vAlign w:val="center"/>
            <w:hideMark/>
          </w:tcPr>
          <w:p w14:paraId="0E582DE4"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67E54CCE"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62C077E4"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0CC445BD"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60B42A51"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7AC84A47"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70D6725D"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6DEE3B44"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676485AE"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1669464C"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5FBA7C2B"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103A5E0F"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2A371029"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1D73BCE7"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7C22B2BF"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B3FFFF"/>
            <w:noWrap/>
            <w:vAlign w:val="center"/>
            <w:hideMark/>
          </w:tcPr>
          <w:p w14:paraId="5A303881" w14:textId="77777777" w:rsidR="00936B98" w:rsidRPr="002421DD" w:rsidRDefault="00936B98" w:rsidP="00936B98">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803" w:type="pct"/>
            <w:tcBorders>
              <w:top w:val="nil"/>
              <w:left w:val="nil"/>
              <w:bottom w:val="single" w:sz="4" w:space="0" w:color="auto"/>
              <w:right w:val="single" w:sz="4" w:space="0" w:color="auto"/>
            </w:tcBorders>
            <w:shd w:val="clear" w:color="auto" w:fill="auto"/>
            <w:noWrap/>
            <w:vAlign w:val="center"/>
            <w:hideMark/>
          </w:tcPr>
          <w:p w14:paraId="06F49518" w14:textId="77777777" w:rsidR="00936B98" w:rsidRPr="002421DD" w:rsidRDefault="00936B98" w:rsidP="00936B98">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bl>
    <w:p w14:paraId="0C609F36" w14:textId="77777777" w:rsidR="00936B98" w:rsidRPr="002421DD" w:rsidRDefault="00936B98" w:rsidP="00936B98">
      <w:pPr>
        <w:ind w:firstLine="0"/>
      </w:pPr>
    </w:p>
    <w:p w14:paraId="71C8A41E" w14:textId="77777777" w:rsidR="00936B98" w:rsidRPr="002421DD" w:rsidRDefault="00936B98" w:rsidP="00936B98">
      <w:pPr>
        <w:ind w:firstLine="0"/>
      </w:pPr>
    </w:p>
    <w:p w14:paraId="394D1A5F" w14:textId="77777777" w:rsidR="00936B98" w:rsidRPr="002421DD" w:rsidRDefault="00936B98" w:rsidP="00936B98">
      <w:pPr>
        <w:ind w:firstLine="0"/>
      </w:pPr>
    </w:p>
    <w:p w14:paraId="5DF97192" w14:textId="77777777" w:rsidR="00936B98" w:rsidRPr="002421DD" w:rsidRDefault="00936B98" w:rsidP="00936B98">
      <w:pPr>
        <w:ind w:firstLine="0"/>
        <w:sectPr w:rsidR="00936B98" w:rsidRPr="002421DD" w:rsidSect="00936B98">
          <w:pgSz w:w="23814" w:h="16840" w:orient="landscape" w:code="9"/>
          <w:pgMar w:top="1134" w:right="851" w:bottom="1134" w:left="1701" w:header="567" w:footer="567" w:gutter="0"/>
          <w:cols w:space="708"/>
          <w:docGrid w:linePitch="360"/>
        </w:sectPr>
      </w:pPr>
    </w:p>
    <w:p w14:paraId="4586DDAF" w14:textId="77777777" w:rsidR="00936B98" w:rsidRPr="002421DD" w:rsidRDefault="00936B98" w:rsidP="00936B98">
      <w:pPr>
        <w:ind w:firstLine="0"/>
      </w:pPr>
      <w:r w:rsidRPr="002421DD">
        <w:rPr>
          <w:b/>
          <w:noProof/>
          <w:lang w:eastAsia="ru-RU"/>
        </w:rPr>
        <w:lastRenderedPageBreak/>
        <w:drawing>
          <wp:inline distT="0" distB="0" distL="0" distR="0" wp14:anchorId="3465B9BE" wp14:editId="3D938D8F">
            <wp:extent cx="9253220" cy="5632801"/>
            <wp:effectExtent l="0" t="0" r="5080" b="6350"/>
            <wp:docPr id="27"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1F34EC6" w14:textId="77777777" w:rsidR="00416AB5" w:rsidRPr="002421DD" w:rsidRDefault="00740ECC" w:rsidP="00740ECC">
      <w:pPr>
        <w:pStyle w:val="affffffffff7"/>
        <w:sectPr w:rsidR="00416AB5" w:rsidRPr="002421DD" w:rsidSect="00740ECC">
          <w:pgSz w:w="16840" w:h="11907" w:orient="landscape" w:code="9"/>
          <w:pgMar w:top="1418" w:right="1134" w:bottom="851" w:left="1134" w:header="567" w:footer="567" w:gutter="0"/>
          <w:cols w:space="708"/>
          <w:docGrid w:linePitch="360"/>
        </w:sectPr>
      </w:pPr>
      <w:r w:rsidRPr="002421DD">
        <w:t xml:space="preserve">Рисунок </w:t>
      </w:r>
      <w:r w:rsidR="005E4FF3" w:rsidRPr="00EE0B13">
        <w:fldChar w:fldCharType="begin"/>
      </w:r>
      <w:r w:rsidRPr="002421DD">
        <w:instrText xml:space="preserve"> STYLEREF 1 \s </w:instrText>
      </w:r>
      <w:r w:rsidR="005E4FF3" w:rsidRPr="00EE0B13">
        <w:fldChar w:fldCharType="separate"/>
      </w:r>
      <w:r w:rsidR="0039013B" w:rsidRPr="002421DD">
        <w:t>5</w:t>
      </w:r>
      <w:r w:rsidR="005E4FF3" w:rsidRPr="00EE0B13">
        <w:fldChar w:fldCharType="end"/>
      </w:r>
      <w:r w:rsidRPr="002421DD">
        <w:noBreakHyphen/>
      </w:r>
      <w:r w:rsidR="005E4FF3" w:rsidRPr="00EE0B13">
        <w:fldChar w:fldCharType="begin"/>
      </w:r>
      <w:r w:rsidRPr="002421DD">
        <w:instrText xml:space="preserve"> SEQ Рисунок \* ARABIC \s 1 </w:instrText>
      </w:r>
      <w:r w:rsidR="005E4FF3" w:rsidRPr="00EE0B13">
        <w:fldChar w:fldCharType="separate"/>
      </w:r>
      <w:r w:rsidR="0039013B" w:rsidRPr="002421DD">
        <w:t>3</w:t>
      </w:r>
      <w:r w:rsidR="005E4FF3" w:rsidRPr="00EE0B13">
        <w:fldChar w:fldCharType="end"/>
      </w:r>
      <w:r w:rsidR="00936B98" w:rsidRPr="002421DD">
        <w:t xml:space="preserve"> – Оценка тарифных последствий </w:t>
      </w:r>
      <w:r w:rsidR="00566CD2">
        <w:t>ООО «ТСО Кыштым»</w:t>
      </w:r>
      <w:r w:rsidR="00936B98" w:rsidRPr="002421DD">
        <w:t xml:space="preserve"> (кот. по ул. Боровая, 5) (г. Кыштым</w:t>
      </w:r>
      <w:r w:rsidR="00416AB5" w:rsidRPr="002421DD">
        <w:t>)</w:t>
      </w:r>
    </w:p>
    <w:p w14:paraId="4E21F7B7" w14:textId="77777777" w:rsidR="00936B98" w:rsidRPr="002421DD" w:rsidRDefault="00740ECC" w:rsidP="00740ECC">
      <w:pPr>
        <w:pStyle w:val="afffffffff2"/>
      </w:pPr>
      <w:r w:rsidRPr="002421DD">
        <w:lastRenderedPageBreak/>
        <w:t xml:space="preserve">Таблица </w:t>
      </w:r>
      <w:r w:rsidR="005E4FF3" w:rsidRPr="00EE0B13">
        <w:fldChar w:fldCharType="begin"/>
      </w:r>
      <w:r w:rsidRPr="002421DD">
        <w:instrText xml:space="preserve"> STYLEREF 1 \s </w:instrText>
      </w:r>
      <w:r w:rsidR="005E4FF3" w:rsidRPr="00EE0B13">
        <w:fldChar w:fldCharType="separate"/>
      </w:r>
      <w:r w:rsidR="0039013B" w:rsidRPr="002421DD">
        <w:rPr>
          <w:noProof/>
        </w:rPr>
        <w:t>5</w:t>
      </w:r>
      <w:r w:rsidR="005E4FF3" w:rsidRPr="00EE0B13">
        <w:fldChar w:fldCharType="end"/>
      </w:r>
      <w:r w:rsidRPr="002421DD">
        <w:noBreakHyphen/>
      </w:r>
      <w:r w:rsidR="005E4FF3" w:rsidRPr="00EE0B13">
        <w:fldChar w:fldCharType="begin"/>
      </w:r>
      <w:r w:rsidRPr="002421DD">
        <w:instrText xml:space="preserve"> SEQ Таблица \* ARABIC \s 1 </w:instrText>
      </w:r>
      <w:r w:rsidR="005E4FF3" w:rsidRPr="00EE0B13">
        <w:fldChar w:fldCharType="separate"/>
      </w:r>
      <w:r w:rsidR="0039013B" w:rsidRPr="002421DD">
        <w:rPr>
          <w:noProof/>
        </w:rPr>
        <w:t>4</w:t>
      </w:r>
      <w:r w:rsidR="005E4FF3" w:rsidRPr="00EE0B13">
        <w:fldChar w:fldCharType="end"/>
      </w:r>
      <w:r w:rsidR="00416AB5" w:rsidRPr="002421DD">
        <w:t xml:space="preserve"> – Тарифные последствия для АО «Челябкоммунэнерго» (котельные по ул. Мира,6, ул. Освобождение Урала, 1, ул. Огнеупорная, 2А) (г. Кыштым)</w:t>
      </w:r>
    </w:p>
    <w:tbl>
      <w:tblPr>
        <w:tblW w:w="5000" w:type="pct"/>
        <w:tblLayout w:type="fixed"/>
        <w:tblLook w:val="04A0" w:firstRow="1" w:lastRow="0" w:firstColumn="1" w:lastColumn="0" w:noHBand="0" w:noVBand="1"/>
      </w:tblPr>
      <w:tblGrid>
        <w:gridCol w:w="2836"/>
        <w:gridCol w:w="872"/>
        <w:gridCol w:w="867"/>
        <w:gridCol w:w="867"/>
        <w:gridCol w:w="867"/>
        <w:gridCol w:w="867"/>
        <w:gridCol w:w="867"/>
        <w:gridCol w:w="867"/>
        <w:gridCol w:w="867"/>
        <w:gridCol w:w="867"/>
        <w:gridCol w:w="867"/>
        <w:gridCol w:w="867"/>
        <w:gridCol w:w="867"/>
        <w:gridCol w:w="867"/>
        <w:gridCol w:w="867"/>
        <w:gridCol w:w="867"/>
        <w:gridCol w:w="867"/>
        <w:gridCol w:w="867"/>
        <w:gridCol w:w="3672"/>
      </w:tblGrid>
      <w:tr w:rsidR="00416AB5" w:rsidRPr="002421DD" w14:paraId="1E886DCD" w14:textId="77777777" w:rsidTr="00416AB5">
        <w:trPr>
          <w:trHeight w:val="510"/>
        </w:trPr>
        <w:tc>
          <w:tcPr>
            <w:tcW w:w="66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829160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Наименование показателя</w:t>
            </w:r>
          </w:p>
        </w:tc>
        <w:tc>
          <w:tcPr>
            <w:tcW w:w="20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3DD4C5"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Ед. изм.</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7E184A14"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2018</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04DECA2B"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2019</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71FE927C"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2020</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4E468819"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2021</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02DFF40A"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2022</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64A1C5A6"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2023</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2D285CFB"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2024</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0083D457"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2025</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5C75C833"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2026</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2D8E2804"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2027</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41A1FE70"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2028</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7EAAF87C"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2029</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000B992C"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2030</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57FFE4A8"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2031</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0EF3D94D"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2032</w:t>
            </w:r>
          </w:p>
        </w:tc>
        <w:tc>
          <w:tcPr>
            <w:tcW w:w="204" w:type="pct"/>
            <w:tcBorders>
              <w:top w:val="single" w:sz="4" w:space="0" w:color="auto"/>
              <w:left w:val="nil"/>
              <w:bottom w:val="single" w:sz="4" w:space="0" w:color="auto"/>
              <w:right w:val="single" w:sz="4" w:space="0" w:color="auto"/>
            </w:tcBorders>
            <w:shd w:val="clear" w:color="auto" w:fill="auto"/>
            <w:noWrap/>
            <w:vAlign w:val="center"/>
            <w:hideMark/>
          </w:tcPr>
          <w:p w14:paraId="3BE41F09"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2033</w:t>
            </w:r>
          </w:p>
        </w:tc>
        <w:tc>
          <w:tcPr>
            <w:tcW w:w="868"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98781B9" w14:textId="77777777" w:rsidR="00416AB5" w:rsidRPr="002421DD" w:rsidRDefault="00416AB5" w:rsidP="00416AB5">
            <w:pPr>
              <w:widowControl/>
              <w:spacing w:line="240" w:lineRule="auto"/>
              <w:ind w:firstLine="0"/>
              <w:jc w:val="center"/>
              <w:rPr>
                <w:rFonts w:eastAsia="Times New Roman"/>
                <w:sz w:val="16"/>
                <w:szCs w:val="16"/>
              </w:rPr>
            </w:pPr>
            <w:r w:rsidRPr="002421DD">
              <w:rPr>
                <w:rFonts w:eastAsia="Times New Roman"/>
                <w:sz w:val="16"/>
                <w:szCs w:val="16"/>
              </w:rPr>
              <w:t>Способ расчета</w:t>
            </w:r>
          </w:p>
        </w:tc>
      </w:tr>
      <w:tr w:rsidR="00416AB5" w:rsidRPr="002421DD" w14:paraId="767D3EBA" w14:textId="77777777" w:rsidTr="00416AB5">
        <w:trPr>
          <w:trHeight w:val="300"/>
        </w:trPr>
        <w:tc>
          <w:tcPr>
            <w:tcW w:w="667" w:type="pct"/>
            <w:vMerge/>
            <w:tcBorders>
              <w:top w:val="single" w:sz="4" w:space="0" w:color="auto"/>
              <w:left w:val="single" w:sz="4" w:space="0" w:color="auto"/>
              <w:bottom w:val="single" w:sz="4" w:space="0" w:color="000000"/>
              <w:right w:val="single" w:sz="4" w:space="0" w:color="auto"/>
            </w:tcBorders>
            <w:vAlign w:val="center"/>
            <w:hideMark/>
          </w:tcPr>
          <w:p w14:paraId="72E911E9" w14:textId="77777777" w:rsidR="00416AB5" w:rsidRPr="002421DD" w:rsidRDefault="00416AB5" w:rsidP="00416AB5">
            <w:pPr>
              <w:widowControl/>
              <w:spacing w:line="240" w:lineRule="auto"/>
              <w:ind w:firstLine="0"/>
              <w:rPr>
                <w:rFonts w:eastAsia="Times New Roman"/>
                <w:b/>
                <w:bCs/>
                <w:color w:val="000000"/>
                <w:sz w:val="16"/>
                <w:szCs w:val="16"/>
              </w:rPr>
            </w:pPr>
          </w:p>
        </w:tc>
        <w:tc>
          <w:tcPr>
            <w:tcW w:w="205" w:type="pct"/>
            <w:vMerge/>
            <w:tcBorders>
              <w:top w:val="single" w:sz="4" w:space="0" w:color="auto"/>
              <w:left w:val="single" w:sz="4" w:space="0" w:color="auto"/>
              <w:bottom w:val="single" w:sz="4" w:space="0" w:color="000000"/>
              <w:right w:val="single" w:sz="4" w:space="0" w:color="auto"/>
            </w:tcBorders>
            <w:vAlign w:val="center"/>
            <w:hideMark/>
          </w:tcPr>
          <w:p w14:paraId="7260F993" w14:textId="77777777" w:rsidR="00416AB5" w:rsidRPr="002421DD" w:rsidRDefault="00416AB5" w:rsidP="00416AB5">
            <w:pPr>
              <w:widowControl/>
              <w:spacing w:line="240" w:lineRule="auto"/>
              <w:ind w:firstLine="0"/>
              <w:rPr>
                <w:rFonts w:eastAsia="Times New Roman"/>
                <w:b/>
                <w:bCs/>
                <w:color w:val="000000"/>
                <w:sz w:val="16"/>
                <w:szCs w:val="16"/>
              </w:rPr>
            </w:pPr>
          </w:p>
        </w:tc>
        <w:tc>
          <w:tcPr>
            <w:tcW w:w="204" w:type="pct"/>
            <w:tcBorders>
              <w:top w:val="nil"/>
              <w:left w:val="nil"/>
              <w:bottom w:val="single" w:sz="4" w:space="0" w:color="auto"/>
              <w:right w:val="single" w:sz="4" w:space="0" w:color="auto"/>
            </w:tcBorders>
            <w:shd w:val="clear" w:color="auto" w:fill="auto"/>
            <w:noWrap/>
            <w:vAlign w:val="center"/>
            <w:hideMark/>
          </w:tcPr>
          <w:p w14:paraId="0D5365D4"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выписка</w:t>
            </w:r>
          </w:p>
        </w:tc>
        <w:tc>
          <w:tcPr>
            <w:tcW w:w="204" w:type="pct"/>
            <w:tcBorders>
              <w:top w:val="nil"/>
              <w:left w:val="nil"/>
              <w:bottom w:val="single" w:sz="4" w:space="0" w:color="auto"/>
              <w:right w:val="single" w:sz="4" w:space="0" w:color="auto"/>
            </w:tcBorders>
            <w:shd w:val="clear" w:color="auto" w:fill="auto"/>
            <w:noWrap/>
            <w:vAlign w:val="center"/>
            <w:hideMark/>
          </w:tcPr>
          <w:p w14:paraId="53763F5F"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7A69F2AE"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4D8FEEE0"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25CBF659"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1CB6682F"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1CC7A13A"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3180F2DB"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3AF18BA8"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5F878C8A"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6E27622C"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77EE1C3B"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04BDF328"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0625F26B"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78D19EC7"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4" w:type="pct"/>
            <w:tcBorders>
              <w:top w:val="nil"/>
              <w:left w:val="nil"/>
              <w:bottom w:val="single" w:sz="4" w:space="0" w:color="auto"/>
              <w:right w:val="single" w:sz="4" w:space="0" w:color="auto"/>
            </w:tcBorders>
            <w:shd w:val="clear" w:color="auto" w:fill="auto"/>
            <w:noWrap/>
            <w:vAlign w:val="center"/>
            <w:hideMark/>
          </w:tcPr>
          <w:p w14:paraId="1CC5231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868" w:type="pct"/>
            <w:vMerge/>
            <w:tcBorders>
              <w:top w:val="single" w:sz="4" w:space="0" w:color="auto"/>
              <w:left w:val="single" w:sz="4" w:space="0" w:color="auto"/>
              <w:bottom w:val="single" w:sz="4" w:space="0" w:color="000000"/>
              <w:right w:val="single" w:sz="4" w:space="0" w:color="auto"/>
            </w:tcBorders>
            <w:vAlign w:val="center"/>
            <w:hideMark/>
          </w:tcPr>
          <w:p w14:paraId="51DF16DF" w14:textId="77777777" w:rsidR="00416AB5" w:rsidRPr="002421DD" w:rsidRDefault="00416AB5" w:rsidP="00416AB5">
            <w:pPr>
              <w:widowControl/>
              <w:spacing w:line="240" w:lineRule="auto"/>
              <w:ind w:firstLine="0"/>
              <w:rPr>
                <w:rFonts w:eastAsia="Times New Roman"/>
                <w:sz w:val="16"/>
                <w:szCs w:val="16"/>
              </w:rPr>
            </w:pPr>
          </w:p>
        </w:tc>
      </w:tr>
      <w:tr w:rsidR="00416AB5" w:rsidRPr="002421DD" w14:paraId="36A66B16" w14:textId="77777777" w:rsidTr="00416AB5">
        <w:trPr>
          <w:trHeight w:val="540"/>
        </w:trPr>
        <w:tc>
          <w:tcPr>
            <w:tcW w:w="667" w:type="pct"/>
            <w:tcBorders>
              <w:top w:val="nil"/>
              <w:left w:val="single" w:sz="4" w:space="0" w:color="auto"/>
              <w:bottom w:val="single" w:sz="4" w:space="0" w:color="auto"/>
              <w:right w:val="single" w:sz="4" w:space="0" w:color="auto"/>
            </w:tcBorders>
            <w:shd w:val="clear" w:color="000000" w:fill="FFFF00"/>
            <w:noWrap/>
            <w:vAlign w:val="center"/>
            <w:hideMark/>
          </w:tcPr>
          <w:p w14:paraId="3DDC5DFB"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xml:space="preserve">Тариф на производство и передачу тепловой энергии </w:t>
            </w:r>
          </w:p>
        </w:tc>
        <w:tc>
          <w:tcPr>
            <w:tcW w:w="205" w:type="pct"/>
            <w:tcBorders>
              <w:top w:val="nil"/>
              <w:left w:val="nil"/>
              <w:bottom w:val="single" w:sz="4" w:space="0" w:color="auto"/>
              <w:right w:val="single" w:sz="4" w:space="0" w:color="auto"/>
            </w:tcBorders>
            <w:shd w:val="clear" w:color="000000" w:fill="FFFF00"/>
            <w:vAlign w:val="center"/>
            <w:hideMark/>
          </w:tcPr>
          <w:p w14:paraId="4A0E3C20"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руб./ Гкал</w:t>
            </w:r>
          </w:p>
        </w:tc>
        <w:tc>
          <w:tcPr>
            <w:tcW w:w="204" w:type="pct"/>
            <w:tcBorders>
              <w:top w:val="nil"/>
              <w:left w:val="nil"/>
              <w:bottom w:val="single" w:sz="4" w:space="0" w:color="auto"/>
              <w:right w:val="single" w:sz="4" w:space="0" w:color="auto"/>
            </w:tcBorders>
            <w:shd w:val="clear" w:color="000000" w:fill="FFFF00"/>
            <w:noWrap/>
            <w:vAlign w:val="center"/>
            <w:hideMark/>
          </w:tcPr>
          <w:p w14:paraId="1F257E9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1 914.95</w:t>
            </w:r>
          </w:p>
        </w:tc>
        <w:tc>
          <w:tcPr>
            <w:tcW w:w="204" w:type="pct"/>
            <w:tcBorders>
              <w:top w:val="nil"/>
              <w:left w:val="nil"/>
              <w:bottom w:val="single" w:sz="4" w:space="0" w:color="auto"/>
              <w:right w:val="single" w:sz="4" w:space="0" w:color="auto"/>
            </w:tcBorders>
            <w:shd w:val="clear" w:color="000000" w:fill="FFFF00"/>
            <w:noWrap/>
            <w:vAlign w:val="center"/>
            <w:hideMark/>
          </w:tcPr>
          <w:p w14:paraId="7C75BD4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2 397.42</w:t>
            </w:r>
          </w:p>
        </w:tc>
        <w:tc>
          <w:tcPr>
            <w:tcW w:w="204" w:type="pct"/>
            <w:tcBorders>
              <w:top w:val="nil"/>
              <w:left w:val="nil"/>
              <w:bottom w:val="single" w:sz="4" w:space="0" w:color="auto"/>
              <w:right w:val="single" w:sz="4" w:space="0" w:color="auto"/>
            </w:tcBorders>
            <w:shd w:val="clear" w:color="000000" w:fill="FFFF00"/>
            <w:noWrap/>
            <w:vAlign w:val="center"/>
            <w:hideMark/>
          </w:tcPr>
          <w:p w14:paraId="4BEAE12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2 448.58</w:t>
            </w:r>
          </w:p>
        </w:tc>
        <w:tc>
          <w:tcPr>
            <w:tcW w:w="204" w:type="pct"/>
            <w:tcBorders>
              <w:top w:val="nil"/>
              <w:left w:val="nil"/>
              <w:bottom w:val="single" w:sz="4" w:space="0" w:color="auto"/>
              <w:right w:val="single" w:sz="4" w:space="0" w:color="auto"/>
            </w:tcBorders>
            <w:shd w:val="clear" w:color="000000" w:fill="FFFF00"/>
            <w:noWrap/>
            <w:vAlign w:val="center"/>
            <w:hideMark/>
          </w:tcPr>
          <w:p w14:paraId="0CCD3E6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2 550.73</w:t>
            </w:r>
          </w:p>
        </w:tc>
        <w:tc>
          <w:tcPr>
            <w:tcW w:w="204" w:type="pct"/>
            <w:tcBorders>
              <w:top w:val="nil"/>
              <w:left w:val="nil"/>
              <w:bottom w:val="single" w:sz="4" w:space="0" w:color="auto"/>
              <w:right w:val="single" w:sz="4" w:space="0" w:color="auto"/>
            </w:tcBorders>
            <w:shd w:val="clear" w:color="000000" w:fill="FFFF00"/>
            <w:noWrap/>
            <w:vAlign w:val="center"/>
            <w:hideMark/>
          </w:tcPr>
          <w:p w14:paraId="38E00B6D"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2 654.97</w:t>
            </w:r>
          </w:p>
        </w:tc>
        <w:tc>
          <w:tcPr>
            <w:tcW w:w="204" w:type="pct"/>
            <w:tcBorders>
              <w:top w:val="nil"/>
              <w:left w:val="nil"/>
              <w:bottom w:val="single" w:sz="4" w:space="0" w:color="auto"/>
              <w:right w:val="single" w:sz="4" w:space="0" w:color="auto"/>
            </w:tcBorders>
            <w:shd w:val="clear" w:color="000000" w:fill="FFFF00"/>
            <w:noWrap/>
            <w:vAlign w:val="center"/>
            <w:hideMark/>
          </w:tcPr>
          <w:p w14:paraId="062320CE"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2 753.80</w:t>
            </w:r>
          </w:p>
        </w:tc>
        <w:tc>
          <w:tcPr>
            <w:tcW w:w="204" w:type="pct"/>
            <w:tcBorders>
              <w:top w:val="nil"/>
              <w:left w:val="nil"/>
              <w:bottom w:val="single" w:sz="4" w:space="0" w:color="auto"/>
              <w:right w:val="single" w:sz="4" w:space="0" w:color="auto"/>
            </w:tcBorders>
            <w:shd w:val="clear" w:color="000000" w:fill="FFFF00"/>
            <w:noWrap/>
            <w:vAlign w:val="center"/>
            <w:hideMark/>
          </w:tcPr>
          <w:p w14:paraId="0CAE27E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2 856.58</w:t>
            </w:r>
          </w:p>
        </w:tc>
        <w:tc>
          <w:tcPr>
            <w:tcW w:w="204" w:type="pct"/>
            <w:tcBorders>
              <w:top w:val="nil"/>
              <w:left w:val="nil"/>
              <w:bottom w:val="single" w:sz="4" w:space="0" w:color="auto"/>
              <w:right w:val="single" w:sz="4" w:space="0" w:color="auto"/>
            </w:tcBorders>
            <w:shd w:val="clear" w:color="000000" w:fill="FFFF00"/>
            <w:noWrap/>
            <w:vAlign w:val="center"/>
            <w:hideMark/>
          </w:tcPr>
          <w:p w14:paraId="103D6AB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2 963.46</w:t>
            </w:r>
          </w:p>
        </w:tc>
        <w:tc>
          <w:tcPr>
            <w:tcW w:w="204" w:type="pct"/>
            <w:tcBorders>
              <w:top w:val="nil"/>
              <w:left w:val="nil"/>
              <w:bottom w:val="single" w:sz="4" w:space="0" w:color="auto"/>
              <w:right w:val="single" w:sz="4" w:space="0" w:color="auto"/>
            </w:tcBorders>
            <w:shd w:val="clear" w:color="000000" w:fill="FFFF00"/>
            <w:noWrap/>
            <w:vAlign w:val="center"/>
            <w:hideMark/>
          </w:tcPr>
          <w:p w14:paraId="1F339EE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3 074.63</w:t>
            </w:r>
          </w:p>
        </w:tc>
        <w:tc>
          <w:tcPr>
            <w:tcW w:w="204" w:type="pct"/>
            <w:tcBorders>
              <w:top w:val="nil"/>
              <w:left w:val="nil"/>
              <w:bottom w:val="single" w:sz="4" w:space="0" w:color="auto"/>
              <w:right w:val="single" w:sz="4" w:space="0" w:color="auto"/>
            </w:tcBorders>
            <w:shd w:val="clear" w:color="000000" w:fill="FFFF00"/>
            <w:noWrap/>
            <w:vAlign w:val="center"/>
            <w:hideMark/>
          </w:tcPr>
          <w:p w14:paraId="1A632AFB"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3 190.26</w:t>
            </w:r>
          </w:p>
        </w:tc>
        <w:tc>
          <w:tcPr>
            <w:tcW w:w="204" w:type="pct"/>
            <w:tcBorders>
              <w:top w:val="nil"/>
              <w:left w:val="nil"/>
              <w:bottom w:val="single" w:sz="4" w:space="0" w:color="auto"/>
              <w:right w:val="single" w:sz="4" w:space="0" w:color="auto"/>
            </w:tcBorders>
            <w:shd w:val="clear" w:color="000000" w:fill="FFFF00"/>
            <w:noWrap/>
            <w:vAlign w:val="center"/>
            <w:hideMark/>
          </w:tcPr>
          <w:p w14:paraId="6974A1B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3 310.54</w:t>
            </w:r>
          </w:p>
        </w:tc>
        <w:tc>
          <w:tcPr>
            <w:tcW w:w="204" w:type="pct"/>
            <w:tcBorders>
              <w:top w:val="nil"/>
              <w:left w:val="nil"/>
              <w:bottom w:val="single" w:sz="4" w:space="0" w:color="auto"/>
              <w:right w:val="single" w:sz="4" w:space="0" w:color="auto"/>
            </w:tcBorders>
            <w:shd w:val="clear" w:color="000000" w:fill="FFFF00"/>
            <w:noWrap/>
            <w:vAlign w:val="center"/>
            <w:hideMark/>
          </w:tcPr>
          <w:p w14:paraId="3A6CF51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3 435.66</w:t>
            </w:r>
          </w:p>
        </w:tc>
        <w:tc>
          <w:tcPr>
            <w:tcW w:w="204" w:type="pct"/>
            <w:tcBorders>
              <w:top w:val="nil"/>
              <w:left w:val="nil"/>
              <w:bottom w:val="single" w:sz="4" w:space="0" w:color="auto"/>
              <w:right w:val="single" w:sz="4" w:space="0" w:color="auto"/>
            </w:tcBorders>
            <w:shd w:val="clear" w:color="000000" w:fill="FFFF00"/>
            <w:noWrap/>
            <w:vAlign w:val="center"/>
            <w:hideMark/>
          </w:tcPr>
          <w:p w14:paraId="01029C9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3 552.58</w:t>
            </w:r>
          </w:p>
        </w:tc>
        <w:tc>
          <w:tcPr>
            <w:tcW w:w="204" w:type="pct"/>
            <w:tcBorders>
              <w:top w:val="nil"/>
              <w:left w:val="nil"/>
              <w:bottom w:val="single" w:sz="4" w:space="0" w:color="auto"/>
              <w:right w:val="single" w:sz="4" w:space="0" w:color="auto"/>
            </w:tcBorders>
            <w:shd w:val="clear" w:color="000000" w:fill="FFFF00"/>
            <w:noWrap/>
            <w:vAlign w:val="center"/>
            <w:hideMark/>
          </w:tcPr>
          <w:p w14:paraId="5C3E19A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3 679.83</w:t>
            </w:r>
          </w:p>
        </w:tc>
        <w:tc>
          <w:tcPr>
            <w:tcW w:w="204" w:type="pct"/>
            <w:tcBorders>
              <w:top w:val="nil"/>
              <w:left w:val="nil"/>
              <w:bottom w:val="single" w:sz="4" w:space="0" w:color="auto"/>
              <w:right w:val="single" w:sz="4" w:space="0" w:color="auto"/>
            </w:tcBorders>
            <w:shd w:val="clear" w:color="000000" w:fill="FFFF00"/>
            <w:noWrap/>
            <w:vAlign w:val="center"/>
            <w:hideMark/>
          </w:tcPr>
          <w:p w14:paraId="556B22D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3 813.86</w:t>
            </w:r>
          </w:p>
        </w:tc>
        <w:tc>
          <w:tcPr>
            <w:tcW w:w="204" w:type="pct"/>
            <w:tcBorders>
              <w:top w:val="nil"/>
              <w:left w:val="nil"/>
              <w:bottom w:val="single" w:sz="4" w:space="0" w:color="auto"/>
              <w:right w:val="single" w:sz="4" w:space="0" w:color="auto"/>
            </w:tcBorders>
            <w:shd w:val="clear" w:color="000000" w:fill="FFFF00"/>
            <w:noWrap/>
            <w:vAlign w:val="center"/>
            <w:hideMark/>
          </w:tcPr>
          <w:p w14:paraId="0A246B2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3 961.15</w:t>
            </w:r>
          </w:p>
        </w:tc>
        <w:tc>
          <w:tcPr>
            <w:tcW w:w="868" w:type="pct"/>
            <w:tcBorders>
              <w:top w:val="nil"/>
              <w:left w:val="nil"/>
              <w:bottom w:val="single" w:sz="4" w:space="0" w:color="auto"/>
              <w:right w:val="single" w:sz="4" w:space="0" w:color="auto"/>
            </w:tcBorders>
            <w:shd w:val="clear" w:color="auto" w:fill="auto"/>
            <w:noWrap/>
            <w:vAlign w:val="center"/>
            <w:hideMark/>
          </w:tcPr>
          <w:p w14:paraId="322E5602"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Отношение НВВ к полезному отпуску</w:t>
            </w:r>
          </w:p>
        </w:tc>
      </w:tr>
      <w:tr w:rsidR="00416AB5" w:rsidRPr="002421DD" w14:paraId="1D7043B5" w14:textId="77777777" w:rsidTr="00416AB5">
        <w:trPr>
          <w:trHeight w:val="435"/>
        </w:trPr>
        <w:tc>
          <w:tcPr>
            <w:tcW w:w="667" w:type="pct"/>
            <w:tcBorders>
              <w:top w:val="nil"/>
              <w:left w:val="single" w:sz="4" w:space="0" w:color="auto"/>
              <w:bottom w:val="single" w:sz="4" w:space="0" w:color="auto"/>
              <w:right w:val="single" w:sz="4" w:space="0" w:color="auto"/>
            </w:tcBorders>
            <w:shd w:val="clear" w:color="000000" w:fill="FFFF00"/>
            <w:noWrap/>
            <w:vAlign w:val="center"/>
            <w:hideMark/>
          </w:tcPr>
          <w:p w14:paraId="2966F519"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НВВ</w:t>
            </w:r>
          </w:p>
        </w:tc>
        <w:tc>
          <w:tcPr>
            <w:tcW w:w="205" w:type="pct"/>
            <w:tcBorders>
              <w:top w:val="nil"/>
              <w:left w:val="nil"/>
              <w:bottom w:val="single" w:sz="4" w:space="0" w:color="auto"/>
              <w:right w:val="single" w:sz="4" w:space="0" w:color="auto"/>
            </w:tcBorders>
            <w:shd w:val="clear" w:color="000000" w:fill="FFFF00"/>
            <w:vAlign w:val="center"/>
            <w:hideMark/>
          </w:tcPr>
          <w:p w14:paraId="6DD58C35"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4" w:type="pct"/>
            <w:tcBorders>
              <w:top w:val="nil"/>
              <w:left w:val="nil"/>
              <w:bottom w:val="single" w:sz="4" w:space="0" w:color="auto"/>
              <w:right w:val="single" w:sz="4" w:space="0" w:color="auto"/>
            </w:tcBorders>
            <w:shd w:val="clear" w:color="000000" w:fill="FFFF00"/>
            <w:noWrap/>
            <w:vAlign w:val="center"/>
            <w:hideMark/>
          </w:tcPr>
          <w:p w14:paraId="3470BC1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30 382.79</w:t>
            </w:r>
          </w:p>
        </w:tc>
        <w:tc>
          <w:tcPr>
            <w:tcW w:w="204" w:type="pct"/>
            <w:tcBorders>
              <w:top w:val="nil"/>
              <w:left w:val="nil"/>
              <w:bottom w:val="single" w:sz="4" w:space="0" w:color="auto"/>
              <w:right w:val="single" w:sz="4" w:space="0" w:color="auto"/>
            </w:tcBorders>
            <w:shd w:val="clear" w:color="000000" w:fill="FFFF00"/>
            <w:noWrap/>
            <w:vAlign w:val="center"/>
            <w:hideMark/>
          </w:tcPr>
          <w:p w14:paraId="63EBF14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31 056.76</w:t>
            </w:r>
          </w:p>
        </w:tc>
        <w:tc>
          <w:tcPr>
            <w:tcW w:w="204" w:type="pct"/>
            <w:tcBorders>
              <w:top w:val="nil"/>
              <w:left w:val="nil"/>
              <w:bottom w:val="single" w:sz="4" w:space="0" w:color="auto"/>
              <w:right w:val="single" w:sz="4" w:space="0" w:color="auto"/>
            </w:tcBorders>
            <w:shd w:val="clear" w:color="000000" w:fill="FFFF00"/>
            <w:noWrap/>
            <w:vAlign w:val="center"/>
            <w:hideMark/>
          </w:tcPr>
          <w:p w14:paraId="6D9327F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32 445.45</w:t>
            </w:r>
          </w:p>
        </w:tc>
        <w:tc>
          <w:tcPr>
            <w:tcW w:w="204" w:type="pct"/>
            <w:tcBorders>
              <w:top w:val="nil"/>
              <w:left w:val="nil"/>
              <w:bottom w:val="single" w:sz="4" w:space="0" w:color="auto"/>
              <w:right w:val="single" w:sz="4" w:space="0" w:color="auto"/>
            </w:tcBorders>
            <w:shd w:val="clear" w:color="000000" w:fill="FFFF00"/>
            <w:noWrap/>
            <w:vAlign w:val="center"/>
            <w:hideMark/>
          </w:tcPr>
          <w:p w14:paraId="417161B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33 799.05</w:t>
            </w:r>
          </w:p>
        </w:tc>
        <w:tc>
          <w:tcPr>
            <w:tcW w:w="204" w:type="pct"/>
            <w:tcBorders>
              <w:top w:val="nil"/>
              <w:left w:val="nil"/>
              <w:bottom w:val="single" w:sz="4" w:space="0" w:color="auto"/>
              <w:right w:val="single" w:sz="4" w:space="0" w:color="auto"/>
            </w:tcBorders>
            <w:shd w:val="clear" w:color="000000" w:fill="FFFF00"/>
            <w:noWrap/>
            <w:vAlign w:val="center"/>
            <w:hideMark/>
          </w:tcPr>
          <w:p w14:paraId="35BF40E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35 180.33</w:t>
            </w:r>
          </w:p>
        </w:tc>
        <w:tc>
          <w:tcPr>
            <w:tcW w:w="204" w:type="pct"/>
            <w:tcBorders>
              <w:top w:val="nil"/>
              <w:left w:val="nil"/>
              <w:bottom w:val="single" w:sz="4" w:space="0" w:color="auto"/>
              <w:right w:val="single" w:sz="4" w:space="0" w:color="auto"/>
            </w:tcBorders>
            <w:shd w:val="clear" w:color="000000" w:fill="FFFF00"/>
            <w:noWrap/>
            <w:vAlign w:val="center"/>
            <w:hideMark/>
          </w:tcPr>
          <w:p w14:paraId="05292B45"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36 489.87</w:t>
            </w:r>
          </w:p>
        </w:tc>
        <w:tc>
          <w:tcPr>
            <w:tcW w:w="204" w:type="pct"/>
            <w:tcBorders>
              <w:top w:val="nil"/>
              <w:left w:val="nil"/>
              <w:bottom w:val="single" w:sz="4" w:space="0" w:color="auto"/>
              <w:right w:val="single" w:sz="4" w:space="0" w:color="auto"/>
            </w:tcBorders>
            <w:shd w:val="clear" w:color="000000" w:fill="FFFF00"/>
            <w:noWrap/>
            <w:vAlign w:val="center"/>
            <w:hideMark/>
          </w:tcPr>
          <w:p w14:paraId="176DB1A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37 851.70</w:t>
            </w:r>
          </w:p>
        </w:tc>
        <w:tc>
          <w:tcPr>
            <w:tcW w:w="204" w:type="pct"/>
            <w:tcBorders>
              <w:top w:val="nil"/>
              <w:left w:val="nil"/>
              <w:bottom w:val="single" w:sz="4" w:space="0" w:color="auto"/>
              <w:right w:val="single" w:sz="4" w:space="0" w:color="auto"/>
            </w:tcBorders>
            <w:shd w:val="clear" w:color="000000" w:fill="FFFF00"/>
            <w:noWrap/>
            <w:vAlign w:val="center"/>
            <w:hideMark/>
          </w:tcPr>
          <w:p w14:paraId="66447D3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39 268.01</w:t>
            </w:r>
          </w:p>
        </w:tc>
        <w:tc>
          <w:tcPr>
            <w:tcW w:w="204" w:type="pct"/>
            <w:tcBorders>
              <w:top w:val="nil"/>
              <w:left w:val="nil"/>
              <w:bottom w:val="single" w:sz="4" w:space="0" w:color="auto"/>
              <w:right w:val="single" w:sz="4" w:space="0" w:color="auto"/>
            </w:tcBorders>
            <w:shd w:val="clear" w:color="000000" w:fill="FFFF00"/>
            <w:noWrap/>
            <w:vAlign w:val="center"/>
            <w:hideMark/>
          </w:tcPr>
          <w:p w14:paraId="6C83F63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40 741.07</w:t>
            </w:r>
          </w:p>
        </w:tc>
        <w:tc>
          <w:tcPr>
            <w:tcW w:w="204" w:type="pct"/>
            <w:tcBorders>
              <w:top w:val="nil"/>
              <w:left w:val="nil"/>
              <w:bottom w:val="single" w:sz="4" w:space="0" w:color="auto"/>
              <w:right w:val="single" w:sz="4" w:space="0" w:color="auto"/>
            </w:tcBorders>
            <w:shd w:val="clear" w:color="000000" w:fill="FFFF00"/>
            <w:noWrap/>
            <w:vAlign w:val="center"/>
            <w:hideMark/>
          </w:tcPr>
          <w:p w14:paraId="1D88F93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42 273.25</w:t>
            </w:r>
          </w:p>
        </w:tc>
        <w:tc>
          <w:tcPr>
            <w:tcW w:w="204" w:type="pct"/>
            <w:tcBorders>
              <w:top w:val="nil"/>
              <w:left w:val="nil"/>
              <w:bottom w:val="single" w:sz="4" w:space="0" w:color="auto"/>
              <w:right w:val="single" w:sz="4" w:space="0" w:color="auto"/>
            </w:tcBorders>
            <w:shd w:val="clear" w:color="000000" w:fill="FFFF00"/>
            <w:noWrap/>
            <w:vAlign w:val="center"/>
            <w:hideMark/>
          </w:tcPr>
          <w:p w14:paraId="2ACD820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43 867.04</w:t>
            </w:r>
          </w:p>
        </w:tc>
        <w:tc>
          <w:tcPr>
            <w:tcW w:w="204" w:type="pct"/>
            <w:tcBorders>
              <w:top w:val="nil"/>
              <w:left w:val="nil"/>
              <w:bottom w:val="single" w:sz="4" w:space="0" w:color="auto"/>
              <w:right w:val="single" w:sz="4" w:space="0" w:color="auto"/>
            </w:tcBorders>
            <w:shd w:val="clear" w:color="000000" w:fill="FFFF00"/>
            <w:noWrap/>
            <w:vAlign w:val="center"/>
            <w:hideMark/>
          </w:tcPr>
          <w:p w14:paraId="2902389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45 525.03</w:t>
            </w:r>
          </w:p>
        </w:tc>
        <w:tc>
          <w:tcPr>
            <w:tcW w:w="204" w:type="pct"/>
            <w:tcBorders>
              <w:top w:val="nil"/>
              <w:left w:val="nil"/>
              <w:bottom w:val="single" w:sz="4" w:space="0" w:color="auto"/>
              <w:right w:val="single" w:sz="4" w:space="0" w:color="auto"/>
            </w:tcBorders>
            <w:shd w:val="clear" w:color="000000" w:fill="FFFF00"/>
            <w:noWrap/>
            <w:vAlign w:val="center"/>
            <w:hideMark/>
          </w:tcPr>
          <w:p w14:paraId="5541978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47 074.26</w:t>
            </w:r>
          </w:p>
        </w:tc>
        <w:tc>
          <w:tcPr>
            <w:tcW w:w="204" w:type="pct"/>
            <w:tcBorders>
              <w:top w:val="nil"/>
              <w:left w:val="nil"/>
              <w:bottom w:val="single" w:sz="4" w:space="0" w:color="auto"/>
              <w:right w:val="single" w:sz="4" w:space="0" w:color="auto"/>
            </w:tcBorders>
            <w:shd w:val="clear" w:color="000000" w:fill="FFFF00"/>
            <w:noWrap/>
            <w:vAlign w:val="center"/>
            <w:hideMark/>
          </w:tcPr>
          <w:p w14:paraId="505DEE8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48 760.38</w:t>
            </w:r>
          </w:p>
        </w:tc>
        <w:tc>
          <w:tcPr>
            <w:tcW w:w="204" w:type="pct"/>
            <w:tcBorders>
              <w:top w:val="nil"/>
              <w:left w:val="nil"/>
              <w:bottom w:val="single" w:sz="4" w:space="0" w:color="auto"/>
              <w:right w:val="single" w:sz="4" w:space="0" w:color="auto"/>
            </w:tcBorders>
            <w:shd w:val="clear" w:color="000000" w:fill="FFFF00"/>
            <w:noWrap/>
            <w:vAlign w:val="center"/>
            <w:hideMark/>
          </w:tcPr>
          <w:p w14:paraId="3E939F0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50 536.40</w:t>
            </w:r>
          </w:p>
        </w:tc>
        <w:tc>
          <w:tcPr>
            <w:tcW w:w="204" w:type="pct"/>
            <w:tcBorders>
              <w:top w:val="nil"/>
              <w:left w:val="nil"/>
              <w:bottom w:val="single" w:sz="4" w:space="0" w:color="auto"/>
              <w:right w:val="single" w:sz="4" w:space="0" w:color="auto"/>
            </w:tcBorders>
            <w:shd w:val="clear" w:color="000000" w:fill="FFFF00"/>
            <w:noWrap/>
            <w:vAlign w:val="center"/>
            <w:hideMark/>
          </w:tcPr>
          <w:p w14:paraId="4047E8E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52 488.14</w:t>
            </w:r>
          </w:p>
        </w:tc>
        <w:tc>
          <w:tcPr>
            <w:tcW w:w="868" w:type="pct"/>
            <w:tcBorders>
              <w:top w:val="nil"/>
              <w:left w:val="nil"/>
              <w:bottom w:val="single" w:sz="4" w:space="0" w:color="auto"/>
              <w:right w:val="single" w:sz="4" w:space="0" w:color="auto"/>
            </w:tcBorders>
            <w:shd w:val="clear" w:color="auto" w:fill="auto"/>
            <w:noWrap/>
            <w:vAlign w:val="center"/>
            <w:hideMark/>
          </w:tcPr>
          <w:p w14:paraId="21BE5284"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Сумма статей "Энергетические ресурсы", "Операционные расходы", "Неподконтрольные расходы", "Прибыль"</w:t>
            </w:r>
          </w:p>
        </w:tc>
      </w:tr>
      <w:tr w:rsidR="00416AB5" w:rsidRPr="002421DD" w14:paraId="203EF1D3" w14:textId="77777777" w:rsidTr="00416AB5">
        <w:trPr>
          <w:trHeight w:val="285"/>
        </w:trPr>
        <w:tc>
          <w:tcPr>
            <w:tcW w:w="667" w:type="pct"/>
            <w:tcBorders>
              <w:top w:val="nil"/>
              <w:left w:val="single" w:sz="4" w:space="0" w:color="auto"/>
              <w:bottom w:val="single" w:sz="4" w:space="0" w:color="auto"/>
              <w:right w:val="single" w:sz="4" w:space="0" w:color="auto"/>
            </w:tcBorders>
            <w:shd w:val="clear" w:color="000000" w:fill="9FFFED"/>
            <w:noWrap/>
            <w:vAlign w:val="center"/>
            <w:hideMark/>
          </w:tcPr>
          <w:p w14:paraId="76E2419B"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Полезный отпуск</w:t>
            </w:r>
          </w:p>
        </w:tc>
        <w:tc>
          <w:tcPr>
            <w:tcW w:w="205" w:type="pct"/>
            <w:tcBorders>
              <w:top w:val="nil"/>
              <w:left w:val="nil"/>
              <w:bottom w:val="single" w:sz="4" w:space="0" w:color="auto"/>
              <w:right w:val="single" w:sz="4" w:space="0" w:color="auto"/>
            </w:tcBorders>
            <w:shd w:val="clear" w:color="000000" w:fill="9FFFED"/>
            <w:vAlign w:val="center"/>
            <w:hideMark/>
          </w:tcPr>
          <w:p w14:paraId="60FBC2C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Гкал</w:t>
            </w:r>
          </w:p>
        </w:tc>
        <w:tc>
          <w:tcPr>
            <w:tcW w:w="204" w:type="pct"/>
            <w:tcBorders>
              <w:top w:val="nil"/>
              <w:left w:val="nil"/>
              <w:bottom w:val="single" w:sz="4" w:space="0" w:color="auto"/>
              <w:right w:val="single" w:sz="4" w:space="0" w:color="auto"/>
            </w:tcBorders>
            <w:shd w:val="clear" w:color="000000" w:fill="9FFFED"/>
            <w:noWrap/>
            <w:vAlign w:val="center"/>
            <w:hideMark/>
          </w:tcPr>
          <w:p w14:paraId="356B523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15.87</w:t>
            </w:r>
          </w:p>
        </w:tc>
        <w:tc>
          <w:tcPr>
            <w:tcW w:w="204" w:type="pct"/>
            <w:tcBorders>
              <w:top w:val="nil"/>
              <w:left w:val="nil"/>
              <w:bottom w:val="single" w:sz="4" w:space="0" w:color="auto"/>
              <w:right w:val="single" w:sz="4" w:space="0" w:color="auto"/>
            </w:tcBorders>
            <w:shd w:val="clear" w:color="000000" w:fill="9FFFED"/>
            <w:noWrap/>
            <w:vAlign w:val="center"/>
            <w:hideMark/>
          </w:tcPr>
          <w:p w14:paraId="713EA5C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12.95</w:t>
            </w:r>
          </w:p>
        </w:tc>
        <w:tc>
          <w:tcPr>
            <w:tcW w:w="204" w:type="pct"/>
            <w:tcBorders>
              <w:top w:val="nil"/>
              <w:left w:val="nil"/>
              <w:bottom w:val="single" w:sz="4" w:space="0" w:color="auto"/>
              <w:right w:val="single" w:sz="4" w:space="0" w:color="auto"/>
            </w:tcBorders>
            <w:shd w:val="clear" w:color="000000" w:fill="9FFFED"/>
            <w:noWrap/>
            <w:vAlign w:val="center"/>
            <w:hideMark/>
          </w:tcPr>
          <w:p w14:paraId="0B69D4C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76148CEA"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0D6ED6C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703388F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0419FCF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740A612D"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4D3EE63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0111E6E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26D4047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2EBCD75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1D9E4F8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5D5ED11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1988410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13.25</w:t>
            </w:r>
          </w:p>
        </w:tc>
        <w:tc>
          <w:tcPr>
            <w:tcW w:w="204" w:type="pct"/>
            <w:tcBorders>
              <w:top w:val="nil"/>
              <w:left w:val="nil"/>
              <w:bottom w:val="single" w:sz="4" w:space="0" w:color="auto"/>
              <w:right w:val="single" w:sz="4" w:space="0" w:color="auto"/>
            </w:tcBorders>
            <w:shd w:val="clear" w:color="000000" w:fill="9FFFED"/>
            <w:noWrap/>
            <w:vAlign w:val="center"/>
            <w:hideMark/>
          </w:tcPr>
          <w:p w14:paraId="1B33674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13.25</w:t>
            </w:r>
          </w:p>
        </w:tc>
        <w:tc>
          <w:tcPr>
            <w:tcW w:w="868" w:type="pct"/>
            <w:tcBorders>
              <w:top w:val="nil"/>
              <w:left w:val="nil"/>
              <w:bottom w:val="single" w:sz="4" w:space="0" w:color="auto"/>
              <w:right w:val="single" w:sz="4" w:space="0" w:color="auto"/>
            </w:tcBorders>
            <w:shd w:val="clear" w:color="auto" w:fill="auto"/>
            <w:noWrap/>
            <w:vAlign w:val="center"/>
            <w:hideMark/>
          </w:tcPr>
          <w:p w14:paraId="1E0E28C6"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Книга 2 "Перспективное потребление тепловой энергии на цели теплоснабжения, нормативная выработка за вычетом потерь</w:t>
            </w:r>
          </w:p>
        </w:tc>
      </w:tr>
      <w:tr w:rsidR="00416AB5" w:rsidRPr="002421DD" w14:paraId="4D8C9DA8"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D9D9"/>
            <w:noWrap/>
            <w:vAlign w:val="center"/>
            <w:hideMark/>
          </w:tcPr>
          <w:p w14:paraId="29CFE07A"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Операционные (подконтрольные) расходы</w:t>
            </w:r>
          </w:p>
        </w:tc>
        <w:tc>
          <w:tcPr>
            <w:tcW w:w="205" w:type="pct"/>
            <w:tcBorders>
              <w:top w:val="nil"/>
              <w:left w:val="nil"/>
              <w:bottom w:val="single" w:sz="4" w:space="0" w:color="auto"/>
              <w:right w:val="single" w:sz="4" w:space="0" w:color="auto"/>
            </w:tcBorders>
            <w:shd w:val="clear" w:color="000000" w:fill="FFD9D9"/>
            <w:vAlign w:val="center"/>
            <w:hideMark/>
          </w:tcPr>
          <w:p w14:paraId="26E38456"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4" w:type="pct"/>
            <w:tcBorders>
              <w:top w:val="nil"/>
              <w:left w:val="nil"/>
              <w:bottom w:val="single" w:sz="4" w:space="0" w:color="auto"/>
              <w:right w:val="single" w:sz="4" w:space="0" w:color="auto"/>
            </w:tcBorders>
            <w:shd w:val="clear" w:color="000000" w:fill="FFD9D9"/>
            <w:noWrap/>
            <w:vAlign w:val="center"/>
            <w:hideMark/>
          </w:tcPr>
          <w:p w14:paraId="01588CD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10 232.68</w:t>
            </w:r>
          </w:p>
        </w:tc>
        <w:tc>
          <w:tcPr>
            <w:tcW w:w="204" w:type="pct"/>
            <w:tcBorders>
              <w:top w:val="nil"/>
              <w:left w:val="nil"/>
              <w:bottom w:val="single" w:sz="4" w:space="0" w:color="auto"/>
              <w:right w:val="single" w:sz="4" w:space="0" w:color="auto"/>
            </w:tcBorders>
            <w:shd w:val="clear" w:color="000000" w:fill="FFD9D9"/>
            <w:noWrap/>
            <w:vAlign w:val="center"/>
            <w:hideMark/>
          </w:tcPr>
          <w:p w14:paraId="3D1F02E5"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10 641.99</w:t>
            </w:r>
          </w:p>
        </w:tc>
        <w:tc>
          <w:tcPr>
            <w:tcW w:w="204" w:type="pct"/>
            <w:tcBorders>
              <w:top w:val="nil"/>
              <w:left w:val="nil"/>
              <w:bottom w:val="single" w:sz="4" w:space="0" w:color="auto"/>
              <w:right w:val="single" w:sz="4" w:space="0" w:color="auto"/>
            </w:tcBorders>
            <w:shd w:val="clear" w:color="000000" w:fill="FFD9D9"/>
            <w:noWrap/>
            <w:vAlign w:val="center"/>
            <w:hideMark/>
          </w:tcPr>
          <w:p w14:paraId="69BEE44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11 067.67</w:t>
            </w:r>
          </w:p>
        </w:tc>
        <w:tc>
          <w:tcPr>
            <w:tcW w:w="204" w:type="pct"/>
            <w:tcBorders>
              <w:top w:val="nil"/>
              <w:left w:val="nil"/>
              <w:bottom w:val="single" w:sz="4" w:space="0" w:color="auto"/>
              <w:right w:val="single" w:sz="4" w:space="0" w:color="auto"/>
            </w:tcBorders>
            <w:shd w:val="clear" w:color="000000" w:fill="FFD9D9"/>
            <w:noWrap/>
            <w:vAlign w:val="center"/>
            <w:hideMark/>
          </w:tcPr>
          <w:p w14:paraId="5B48825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11 510.37</w:t>
            </w:r>
          </w:p>
        </w:tc>
        <w:tc>
          <w:tcPr>
            <w:tcW w:w="204" w:type="pct"/>
            <w:tcBorders>
              <w:top w:val="nil"/>
              <w:left w:val="nil"/>
              <w:bottom w:val="single" w:sz="4" w:space="0" w:color="auto"/>
              <w:right w:val="single" w:sz="4" w:space="0" w:color="auto"/>
            </w:tcBorders>
            <w:shd w:val="clear" w:color="000000" w:fill="FFD9D9"/>
            <w:noWrap/>
            <w:vAlign w:val="center"/>
            <w:hideMark/>
          </w:tcPr>
          <w:p w14:paraId="07BCF17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11 970.79</w:t>
            </w:r>
          </w:p>
        </w:tc>
        <w:tc>
          <w:tcPr>
            <w:tcW w:w="204" w:type="pct"/>
            <w:tcBorders>
              <w:top w:val="nil"/>
              <w:left w:val="nil"/>
              <w:bottom w:val="single" w:sz="4" w:space="0" w:color="auto"/>
              <w:right w:val="single" w:sz="4" w:space="0" w:color="auto"/>
            </w:tcBorders>
            <w:shd w:val="clear" w:color="000000" w:fill="FFD9D9"/>
            <w:noWrap/>
            <w:vAlign w:val="center"/>
            <w:hideMark/>
          </w:tcPr>
          <w:p w14:paraId="76881BF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12 449.62</w:t>
            </w:r>
          </w:p>
        </w:tc>
        <w:tc>
          <w:tcPr>
            <w:tcW w:w="204" w:type="pct"/>
            <w:tcBorders>
              <w:top w:val="nil"/>
              <w:left w:val="nil"/>
              <w:bottom w:val="single" w:sz="4" w:space="0" w:color="auto"/>
              <w:right w:val="single" w:sz="4" w:space="0" w:color="auto"/>
            </w:tcBorders>
            <w:shd w:val="clear" w:color="000000" w:fill="FFD9D9"/>
            <w:noWrap/>
            <w:vAlign w:val="center"/>
            <w:hideMark/>
          </w:tcPr>
          <w:p w14:paraId="5EA7079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12 947.60</w:t>
            </w:r>
          </w:p>
        </w:tc>
        <w:tc>
          <w:tcPr>
            <w:tcW w:w="204" w:type="pct"/>
            <w:tcBorders>
              <w:top w:val="nil"/>
              <w:left w:val="nil"/>
              <w:bottom w:val="single" w:sz="4" w:space="0" w:color="auto"/>
              <w:right w:val="single" w:sz="4" w:space="0" w:color="auto"/>
            </w:tcBorders>
            <w:shd w:val="clear" w:color="000000" w:fill="FFD9D9"/>
            <w:noWrap/>
            <w:vAlign w:val="center"/>
            <w:hideMark/>
          </w:tcPr>
          <w:p w14:paraId="48D9F7F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13 465.51</w:t>
            </w:r>
          </w:p>
        </w:tc>
        <w:tc>
          <w:tcPr>
            <w:tcW w:w="204" w:type="pct"/>
            <w:tcBorders>
              <w:top w:val="nil"/>
              <w:left w:val="nil"/>
              <w:bottom w:val="single" w:sz="4" w:space="0" w:color="auto"/>
              <w:right w:val="single" w:sz="4" w:space="0" w:color="auto"/>
            </w:tcBorders>
            <w:shd w:val="clear" w:color="000000" w:fill="FFD9D9"/>
            <w:noWrap/>
            <w:vAlign w:val="center"/>
            <w:hideMark/>
          </w:tcPr>
          <w:p w14:paraId="6D0A20E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14 004.13</w:t>
            </w:r>
          </w:p>
        </w:tc>
        <w:tc>
          <w:tcPr>
            <w:tcW w:w="204" w:type="pct"/>
            <w:tcBorders>
              <w:top w:val="nil"/>
              <w:left w:val="nil"/>
              <w:bottom w:val="single" w:sz="4" w:space="0" w:color="auto"/>
              <w:right w:val="single" w:sz="4" w:space="0" w:color="auto"/>
            </w:tcBorders>
            <w:shd w:val="clear" w:color="000000" w:fill="FFD9D9"/>
            <w:noWrap/>
            <w:vAlign w:val="center"/>
            <w:hideMark/>
          </w:tcPr>
          <w:p w14:paraId="389D593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14 564.29</w:t>
            </w:r>
          </w:p>
        </w:tc>
        <w:tc>
          <w:tcPr>
            <w:tcW w:w="204" w:type="pct"/>
            <w:tcBorders>
              <w:top w:val="nil"/>
              <w:left w:val="nil"/>
              <w:bottom w:val="single" w:sz="4" w:space="0" w:color="auto"/>
              <w:right w:val="single" w:sz="4" w:space="0" w:color="auto"/>
            </w:tcBorders>
            <w:shd w:val="clear" w:color="000000" w:fill="FFD9D9"/>
            <w:noWrap/>
            <w:vAlign w:val="center"/>
            <w:hideMark/>
          </w:tcPr>
          <w:p w14:paraId="07758E3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15 146.87</w:t>
            </w:r>
          </w:p>
        </w:tc>
        <w:tc>
          <w:tcPr>
            <w:tcW w:w="204" w:type="pct"/>
            <w:tcBorders>
              <w:top w:val="nil"/>
              <w:left w:val="nil"/>
              <w:bottom w:val="single" w:sz="4" w:space="0" w:color="auto"/>
              <w:right w:val="single" w:sz="4" w:space="0" w:color="auto"/>
            </w:tcBorders>
            <w:shd w:val="clear" w:color="000000" w:fill="FFD9D9"/>
            <w:noWrap/>
            <w:vAlign w:val="center"/>
            <w:hideMark/>
          </w:tcPr>
          <w:p w14:paraId="43DCD28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15 752.74</w:t>
            </w:r>
          </w:p>
        </w:tc>
        <w:tc>
          <w:tcPr>
            <w:tcW w:w="204" w:type="pct"/>
            <w:tcBorders>
              <w:top w:val="nil"/>
              <w:left w:val="nil"/>
              <w:bottom w:val="single" w:sz="4" w:space="0" w:color="auto"/>
              <w:right w:val="single" w:sz="4" w:space="0" w:color="auto"/>
            </w:tcBorders>
            <w:shd w:val="clear" w:color="000000" w:fill="FFD9D9"/>
            <w:noWrap/>
            <w:vAlign w:val="center"/>
            <w:hideMark/>
          </w:tcPr>
          <w:p w14:paraId="09847D8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16 382.85</w:t>
            </w:r>
          </w:p>
        </w:tc>
        <w:tc>
          <w:tcPr>
            <w:tcW w:w="204" w:type="pct"/>
            <w:tcBorders>
              <w:top w:val="nil"/>
              <w:left w:val="nil"/>
              <w:bottom w:val="single" w:sz="4" w:space="0" w:color="auto"/>
              <w:right w:val="single" w:sz="4" w:space="0" w:color="auto"/>
            </w:tcBorders>
            <w:shd w:val="clear" w:color="000000" w:fill="FFD9D9"/>
            <w:noWrap/>
            <w:vAlign w:val="center"/>
            <w:hideMark/>
          </w:tcPr>
          <w:p w14:paraId="3ACF5AC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17 038.16</w:t>
            </w:r>
          </w:p>
        </w:tc>
        <w:tc>
          <w:tcPr>
            <w:tcW w:w="204" w:type="pct"/>
            <w:tcBorders>
              <w:top w:val="nil"/>
              <w:left w:val="nil"/>
              <w:bottom w:val="single" w:sz="4" w:space="0" w:color="auto"/>
              <w:right w:val="single" w:sz="4" w:space="0" w:color="auto"/>
            </w:tcBorders>
            <w:shd w:val="clear" w:color="000000" w:fill="FFD9D9"/>
            <w:noWrap/>
            <w:vAlign w:val="center"/>
            <w:hideMark/>
          </w:tcPr>
          <w:p w14:paraId="3FDAAF3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17 719.69</w:t>
            </w:r>
          </w:p>
        </w:tc>
        <w:tc>
          <w:tcPr>
            <w:tcW w:w="204" w:type="pct"/>
            <w:tcBorders>
              <w:top w:val="nil"/>
              <w:left w:val="nil"/>
              <w:bottom w:val="single" w:sz="4" w:space="0" w:color="auto"/>
              <w:right w:val="single" w:sz="4" w:space="0" w:color="auto"/>
            </w:tcBorders>
            <w:shd w:val="clear" w:color="000000" w:fill="FFD9D9"/>
            <w:noWrap/>
            <w:vAlign w:val="center"/>
            <w:hideMark/>
          </w:tcPr>
          <w:p w14:paraId="4380441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18 428.48</w:t>
            </w:r>
          </w:p>
        </w:tc>
        <w:tc>
          <w:tcPr>
            <w:tcW w:w="868" w:type="pct"/>
            <w:tcBorders>
              <w:top w:val="nil"/>
              <w:left w:val="nil"/>
              <w:bottom w:val="single" w:sz="4" w:space="0" w:color="auto"/>
              <w:right w:val="single" w:sz="4" w:space="0" w:color="auto"/>
            </w:tcBorders>
            <w:shd w:val="clear" w:color="auto" w:fill="auto"/>
            <w:noWrap/>
            <w:vAlign w:val="center"/>
            <w:hideMark/>
          </w:tcPr>
          <w:p w14:paraId="2AC11D45"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3BB262FF" w14:textId="77777777" w:rsidTr="00416AB5">
        <w:trPr>
          <w:trHeight w:val="285"/>
        </w:trPr>
        <w:tc>
          <w:tcPr>
            <w:tcW w:w="667" w:type="pct"/>
            <w:tcBorders>
              <w:top w:val="nil"/>
              <w:left w:val="single" w:sz="4" w:space="0" w:color="auto"/>
              <w:bottom w:val="single" w:sz="4" w:space="0" w:color="auto"/>
              <w:right w:val="single" w:sz="4" w:space="0" w:color="auto"/>
            </w:tcBorders>
            <w:shd w:val="clear" w:color="000000" w:fill="FFD9D9"/>
            <w:noWrap/>
            <w:vAlign w:val="center"/>
            <w:hideMark/>
          </w:tcPr>
          <w:p w14:paraId="26891BB6"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Итого операционные (подконтрольные) расходы</w:t>
            </w:r>
          </w:p>
        </w:tc>
        <w:tc>
          <w:tcPr>
            <w:tcW w:w="205" w:type="pct"/>
            <w:tcBorders>
              <w:top w:val="nil"/>
              <w:left w:val="nil"/>
              <w:bottom w:val="single" w:sz="4" w:space="0" w:color="auto"/>
              <w:right w:val="single" w:sz="4" w:space="0" w:color="auto"/>
            </w:tcBorders>
            <w:shd w:val="clear" w:color="000000" w:fill="FFD9D9"/>
            <w:vAlign w:val="center"/>
            <w:hideMark/>
          </w:tcPr>
          <w:p w14:paraId="74F8DB3F"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4" w:type="pct"/>
            <w:tcBorders>
              <w:top w:val="nil"/>
              <w:left w:val="nil"/>
              <w:bottom w:val="single" w:sz="4" w:space="0" w:color="auto"/>
              <w:right w:val="single" w:sz="4" w:space="0" w:color="auto"/>
            </w:tcBorders>
            <w:shd w:val="clear" w:color="000000" w:fill="FFD9D9"/>
            <w:noWrap/>
            <w:vAlign w:val="center"/>
            <w:hideMark/>
          </w:tcPr>
          <w:p w14:paraId="0A0000B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10 232.68</w:t>
            </w:r>
          </w:p>
        </w:tc>
        <w:tc>
          <w:tcPr>
            <w:tcW w:w="204" w:type="pct"/>
            <w:tcBorders>
              <w:top w:val="nil"/>
              <w:left w:val="nil"/>
              <w:bottom w:val="single" w:sz="4" w:space="0" w:color="auto"/>
              <w:right w:val="single" w:sz="4" w:space="0" w:color="auto"/>
            </w:tcBorders>
            <w:shd w:val="clear" w:color="000000" w:fill="FFD9D9"/>
            <w:noWrap/>
            <w:vAlign w:val="center"/>
            <w:hideMark/>
          </w:tcPr>
          <w:p w14:paraId="3D27431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10 641.99</w:t>
            </w:r>
          </w:p>
        </w:tc>
        <w:tc>
          <w:tcPr>
            <w:tcW w:w="204" w:type="pct"/>
            <w:tcBorders>
              <w:top w:val="nil"/>
              <w:left w:val="nil"/>
              <w:bottom w:val="single" w:sz="4" w:space="0" w:color="auto"/>
              <w:right w:val="single" w:sz="4" w:space="0" w:color="auto"/>
            </w:tcBorders>
            <w:shd w:val="clear" w:color="000000" w:fill="FFD9D9"/>
            <w:noWrap/>
            <w:vAlign w:val="center"/>
            <w:hideMark/>
          </w:tcPr>
          <w:p w14:paraId="2644C8EE"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11 067.67</w:t>
            </w:r>
          </w:p>
        </w:tc>
        <w:tc>
          <w:tcPr>
            <w:tcW w:w="204" w:type="pct"/>
            <w:tcBorders>
              <w:top w:val="nil"/>
              <w:left w:val="nil"/>
              <w:bottom w:val="single" w:sz="4" w:space="0" w:color="auto"/>
              <w:right w:val="single" w:sz="4" w:space="0" w:color="auto"/>
            </w:tcBorders>
            <w:shd w:val="clear" w:color="000000" w:fill="FFD9D9"/>
            <w:noWrap/>
            <w:vAlign w:val="center"/>
            <w:hideMark/>
          </w:tcPr>
          <w:p w14:paraId="37DD1F90"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11 510.37</w:t>
            </w:r>
          </w:p>
        </w:tc>
        <w:tc>
          <w:tcPr>
            <w:tcW w:w="204" w:type="pct"/>
            <w:tcBorders>
              <w:top w:val="nil"/>
              <w:left w:val="nil"/>
              <w:bottom w:val="single" w:sz="4" w:space="0" w:color="auto"/>
              <w:right w:val="single" w:sz="4" w:space="0" w:color="auto"/>
            </w:tcBorders>
            <w:shd w:val="clear" w:color="000000" w:fill="FFD9D9"/>
            <w:noWrap/>
            <w:vAlign w:val="center"/>
            <w:hideMark/>
          </w:tcPr>
          <w:p w14:paraId="3910ADA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11 970.79</w:t>
            </w:r>
          </w:p>
        </w:tc>
        <w:tc>
          <w:tcPr>
            <w:tcW w:w="204" w:type="pct"/>
            <w:tcBorders>
              <w:top w:val="nil"/>
              <w:left w:val="nil"/>
              <w:bottom w:val="single" w:sz="4" w:space="0" w:color="auto"/>
              <w:right w:val="single" w:sz="4" w:space="0" w:color="auto"/>
            </w:tcBorders>
            <w:shd w:val="clear" w:color="000000" w:fill="FFD9D9"/>
            <w:noWrap/>
            <w:vAlign w:val="center"/>
            <w:hideMark/>
          </w:tcPr>
          <w:p w14:paraId="4FE1DCEB"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12 449.62</w:t>
            </w:r>
          </w:p>
        </w:tc>
        <w:tc>
          <w:tcPr>
            <w:tcW w:w="204" w:type="pct"/>
            <w:tcBorders>
              <w:top w:val="nil"/>
              <w:left w:val="nil"/>
              <w:bottom w:val="single" w:sz="4" w:space="0" w:color="auto"/>
              <w:right w:val="single" w:sz="4" w:space="0" w:color="auto"/>
            </w:tcBorders>
            <w:shd w:val="clear" w:color="000000" w:fill="FFD9D9"/>
            <w:noWrap/>
            <w:vAlign w:val="center"/>
            <w:hideMark/>
          </w:tcPr>
          <w:p w14:paraId="26E4FEA3"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12 947.60</w:t>
            </w:r>
          </w:p>
        </w:tc>
        <w:tc>
          <w:tcPr>
            <w:tcW w:w="204" w:type="pct"/>
            <w:tcBorders>
              <w:top w:val="nil"/>
              <w:left w:val="nil"/>
              <w:bottom w:val="single" w:sz="4" w:space="0" w:color="auto"/>
              <w:right w:val="single" w:sz="4" w:space="0" w:color="auto"/>
            </w:tcBorders>
            <w:shd w:val="clear" w:color="000000" w:fill="FFD9D9"/>
            <w:noWrap/>
            <w:vAlign w:val="center"/>
            <w:hideMark/>
          </w:tcPr>
          <w:p w14:paraId="3A096FD5"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13 465.51</w:t>
            </w:r>
          </w:p>
        </w:tc>
        <w:tc>
          <w:tcPr>
            <w:tcW w:w="204" w:type="pct"/>
            <w:tcBorders>
              <w:top w:val="nil"/>
              <w:left w:val="nil"/>
              <w:bottom w:val="single" w:sz="4" w:space="0" w:color="auto"/>
              <w:right w:val="single" w:sz="4" w:space="0" w:color="auto"/>
            </w:tcBorders>
            <w:shd w:val="clear" w:color="000000" w:fill="FFD9D9"/>
            <w:noWrap/>
            <w:vAlign w:val="center"/>
            <w:hideMark/>
          </w:tcPr>
          <w:p w14:paraId="17141633"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14 004.13</w:t>
            </w:r>
          </w:p>
        </w:tc>
        <w:tc>
          <w:tcPr>
            <w:tcW w:w="204" w:type="pct"/>
            <w:tcBorders>
              <w:top w:val="nil"/>
              <w:left w:val="nil"/>
              <w:bottom w:val="single" w:sz="4" w:space="0" w:color="auto"/>
              <w:right w:val="single" w:sz="4" w:space="0" w:color="auto"/>
            </w:tcBorders>
            <w:shd w:val="clear" w:color="000000" w:fill="FFD9D9"/>
            <w:noWrap/>
            <w:vAlign w:val="center"/>
            <w:hideMark/>
          </w:tcPr>
          <w:p w14:paraId="78A4518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14 564.29</w:t>
            </w:r>
          </w:p>
        </w:tc>
        <w:tc>
          <w:tcPr>
            <w:tcW w:w="204" w:type="pct"/>
            <w:tcBorders>
              <w:top w:val="nil"/>
              <w:left w:val="nil"/>
              <w:bottom w:val="single" w:sz="4" w:space="0" w:color="auto"/>
              <w:right w:val="single" w:sz="4" w:space="0" w:color="auto"/>
            </w:tcBorders>
            <w:shd w:val="clear" w:color="000000" w:fill="FFD9D9"/>
            <w:noWrap/>
            <w:vAlign w:val="center"/>
            <w:hideMark/>
          </w:tcPr>
          <w:p w14:paraId="52D7BDCB"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15 146.87</w:t>
            </w:r>
          </w:p>
        </w:tc>
        <w:tc>
          <w:tcPr>
            <w:tcW w:w="204" w:type="pct"/>
            <w:tcBorders>
              <w:top w:val="nil"/>
              <w:left w:val="nil"/>
              <w:bottom w:val="single" w:sz="4" w:space="0" w:color="auto"/>
              <w:right w:val="single" w:sz="4" w:space="0" w:color="auto"/>
            </w:tcBorders>
            <w:shd w:val="clear" w:color="000000" w:fill="FFD9D9"/>
            <w:noWrap/>
            <w:vAlign w:val="center"/>
            <w:hideMark/>
          </w:tcPr>
          <w:p w14:paraId="3998FF5F"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15 752.74</w:t>
            </w:r>
          </w:p>
        </w:tc>
        <w:tc>
          <w:tcPr>
            <w:tcW w:w="204" w:type="pct"/>
            <w:tcBorders>
              <w:top w:val="nil"/>
              <w:left w:val="nil"/>
              <w:bottom w:val="single" w:sz="4" w:space="0" w:color="auto"/>
              <w:right w:val="single" w:sz="4" w:space="0" w:color="auto"/>
            </w:tcBorders>
            <w:shd w:val="clear" w:color="000000" w:fill="FFD9D9"/>
            <w:noWrap/>
            <w:vAlign w:val="center"/>
            <w:hideMark/>
          </w:tcPr>
          <w:p w14:paraId="3D89A532"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16 382.85</w:t>
            </w:r>
          </w:p>
        </w:tc>
        <w:tc>
          <w:tcPr>
            <w:tcW w:w="204" w:type="pct"/>
            <w:tcBorders>
              <w:top w:val="nil"/>
              <w:left w:val="nil"/>
              <w:bottom w:val="single" w:sz="4" w:space="0" w:color="auto"/>
              <w:right w:val="single" w:sz="4" w:space="0" w:color="auto"/>
            </w:tcBorders>
            <w:shd w:val="clear" w:color="000000" w:fill="FFD9D9"/>
            <w:noWrap/>
            <w:vAlign w:val="center"/>
            <w:hideMark/>
          </w:tcPr>
          <w:p w14:paraId="64934627"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17 038.16</w:t>
            </w:r>
          </w:p>
        </w:tc>
        <w:tc>
          <w:tcPr>
            <w:tcW w:w="204" w:type="pct"/>
            <w:tcBorders>
              <w:top w:val="nil"/>
              <w:left w:val="nil"/>
              <w:bottom w:val="single" w:sz="4" w:space="0" w:color="auto"/>
              <w:right w:val="single" w:sz="4" w:space="0" w:color="auto"/>
            </w:tcBorders>
            <w:shd w:val="clear" w:color="000000" w:fill="FFD9D9"/>
            <w:noWrap/>
            <w:vAlign w:val="center"/>
            <w:hideMark/>
          </w:tcPr>
          <w:p w14:paraId="00F741F4"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17 719.69</w:t>
            </w:r>
          </w:p>
        </w:tc>
        <w:tc>
          <w:tcPr>
            <w:tcW w:w="204" w:type="pct"/>
            <w:tcBorders>
              <w:top w:val="nil"/>
              <w:left w:val="nil"/>
              <w:bottom w:val="single" w:sz="4" w:space="0" w:color="auto"/>
              <w:right w:val="single" w:sz="4" w:space="0" w:color="auto"/>
            </w:tcBorders>
            <w:shd w:val="clear" w:color="000000" w:fill="FFD9D9"/>
            <w:noWrap/>
            <w:vAlign w:val="center"/>
            <w:hideMark/>
          </w:tcPr>
          <w:p w14:paraId="28A9E3D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18 428.48</w:t>
            </w:r>
          </w:p>
        </w:tc>
        <w:tc>
          <w:tcPr>
            <w:tcW w:w="868" w:type="pct"/>
            <w:tcBorders>
              <w:top w:val="nil"/>
              <w:left w:val="nil"/>
              <w:bottom w:val="single" w:sz="4" w:space="0" w:color="auto"/>
              <w:right w:val="single" w:sz="4" w:space="0" w:color="auto"/>
            </w:tcBorders>
            <w:shd w:val="clear" w:color="auto" w:fill="auto"/>
            <w:noWrap/>
            <w:vAlign w:val="center"/>
            <w:hideMark/>
          </w:tcPr>
          <w:p w14:paraId="189588EB"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w:t>
            </w:r>
          </w:p>
        </w:tc>
      </w:tr>
      <w:tr w:rsidR="00416AB5" w:rsidRPr="002421DD" w14:paraId="5B2CE8B7"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458C94A2"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Неподконтрольные расходы</w:t>
            </w:r>
          </w:p>
        </w:tc>
        <w:tc>
          <w:tcPr>
            <w:tcW w:w="205" w:type="pct"/>
            <w:tcBorders>
              <w:top w:val="nil"/>
              <w:left w:val="nil"/>
              <w:bottom w:val="single" w:sz="4" w:space="0" w:color="auto"/>
              <w:right w:val="single" w:sz="4" w:space="0" w:color="auto"/>
            </w:tcBorders>
            <w:shd w:val="clear" w:color="000000" w:fill="FFFF66"/>
            <w:vAlign w:val="center"/>
            <w:hideMark/>
          </w:tcPr>
          <w:p w14:paraId="3D2EF1A7"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14:paraId="4CF9759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2 198.59</w:t>
            </w:r>
          </w:p>
        </w:tc>
        <w:tc>
          <w:tcPr>
            <w:tcW w:w="204" w:type="pct"/>
            <w:tcBorders>
              <w:top w:val="nil"/>
              <w:left w:val="nil"/>
              <w:bottom w:val="single" w:sz="4" w:space="0" w:color="auto"/>
              <w:right w:val="single" w:sz="4" w:space="0" w:color="auto"/>
            </w:tcBorders>
            <w:shd w:val="clear" w:color="000000" w:fill="FFFF66"/>
            <w:noWrap/>
            <w:vAlign w:val="center"/>
            <w:hideMark/>
          </w:tcPr>
          <w:p w14:paraId="192157E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2 286.48</w:t>
            </w:r>
          </w:p>
        </w:tc>
        <w:tc>
          <w:tcPr>
            <w:tcW w:w="204" w:type="pct"/>
            <w:tcBorders>
              <w:top w:val="nil"/>
              <w:left w:val="nil"/>
              <w:bottom w:val="single" w:sz="4" w:space="0" w:color="auto"/>
              <w:right w:val="single" w:sz="4" w:space="0" w:color="auto"/>
            </w:tcBorders>
            <w:shd w:val="clear" w:color="000000" w:fill="FFFF66"/>
            <w:noWrap/>
            <w:vAlign w:val="center"/>
            <w:hideMark/>
          </w:tcPr>
          <w:p w14:paraId="2F372E2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2 593.05</w:t>
            </w:r>
          </w:p>
        </w:tc>
        <w:tc>
          <w:tcPr>
            <w:tcW w:w="204" w:type="pct"/>
            <w:tcBorders>
              <w:top w:val="nil"/>
              <w:left w:val="nil"/>
              <w:bottom w:val="single" w:sz="4" w:space="0" w:color="auto"/>
              <w:right w:val="single" w:sz="4" w:space="0" w:color="auto"/>
            </w:tcBorders>
            <w:shd w:val="clear" w:color="000000" w:fill="FFFF66"/>
            <w:noWrap/>
            <w:vAlign w:val="center"/>
            <w:hideMark/>
          </w:tcPr>
          <w:p w14:paraId="72F1C50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2 821.91</w:t>
            </w:r>
          </w:p>
        </w:tc>
        <w:tc>
          <w:tcPr>
            <w:tcW w:w="204" w:type="pct"/>
            <w:tcBorders>
              <w:top w:val="nil"/>
              <w:left w:val="nil"/>
              <w:bottom w:val="single" w:sz="4" w:space="0" w:color="auto"/>
              <w:right w:val="single" w:sz="4" w:space="0" w:color="auto"/>
            </w:tcBorders>
            <w:shd w:val="clear" w:color="000000" w:fill="FFFF66"/>
            <w:noWrap/>
            <w:vAlign w:val="center"/>
            <w:hideMark/>
          </w:tcPr>
          <w:p w14:paraId="4020DFA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3 034.05</w:t>
            </w:r>
          </w:p>
        </w:tc>
        <w:tc>
          <w:tcPr>
            <w:tcW w:w="204" w:type="pct"/>
            <w:tcBorders>
              <w:top w:val="nil"/>
              <w:left w:val="nil"/>
              <w:bottom w:val="single" w:sz="4" w:space="0" w:color="auto"/>
              <w:right w:val="single" w:sz="4" w:space="0" w:color="auto"/>
            </w:tcBorders>
            <w:shd w:val="clear" w:color="000000" w:fill="FFFF66"/>
            <w:noWrap/>
            <w:vAlign w:val="center"/>
            <w:hideMark/>
          </w:tcPr>
          <w:p w14:paraId="4832085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3 128.19</w:t>
            </w:r>
          </w:p>
        </w:tc>
        <w:tc>
          <w:tcPr>
            <w:tcW w:w="204" w:type="pct"/>
            <w:tcBorders>
              <w:top w:val="nil"/>
              <w:left w:val="nil"/>
              <w:bottom w:val="single" w:sz="4" w:space="0" w:color="auto"/>
              <w:right w:val="single" w:sz="4" w:space="0" w:color="auto"/>
            </w:tcBorders>
            <w:shd w:val="clear" w:color="000000" w:fill="FFFF66"/>
            <w:noWrap/>
            <w:vAlign w:val="center"/>
            <w:hideMark/>
          </w:tcPr>
          <w:p w14:paraId="42764A7E"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3 226.44</w:t>
            </w:r>
          </w:p>
        </w:tc>
        <w:tc>
          <w:tcPr>
            <w:tcW w:w="204" w:type="pct"/>
            <w:tcBorders>
              <w:top w:val="nil"/>
              <w:left w:val="nil"/>
              <w:bottom w:val="single" w:sz="4" w:space="0" w:color="auto"/>
              <w:right w:val="single" w:sz="4" w:space="0" w:color="auto"/>
            </w:tcBorders>
            <w:shd w:val="clear" w:color="000000" w:fill="FFFF66"/>
            <w:noWrap/>
            <w:vAlign w:val="center"/>
            <w:hideMark/>
          </w:tcPr>
          <w:p w14:paraId="4F14A4A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3 328.97</w:t>
            </w:r>
          </w:p>
        </w:tc>
        <w:tc>
          <w:tcPr>
            <w:tcW w:w="204" w:type="pct"/>
            <w:tcBorders>
              <w:top w:val="nil"/>
              <w:left w:val="nil"/>
              <w:bottom w:val="single" w:sz="4" w:space="0" w:color="auto"/>
              <w:right w:val="single" w:sz="4" w:space="0" w:color="auto"/>
            </w:tcBorders>
            <w:shd w:val="clear" w:color="000000" w:fill="FFFF66"/>
            <w:noWrap/>
            <w:vAlign w:val="center"/>
            <w:hideMark/>
          </w:tcPr>
          <w:p w14:paraId="65FD958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3 435.95</w:t>
            </w:r>
          </w:p>
        </w:tc>
        <w:tc>
          <w:tcPr>
            <w:tcW w:w="204" w:type="pct"/>
            <w:tcBorders>
              <w:top w:val="nil"/>
              <w:left w:val="nil"/>
              <w:bottom w:val="single" w:sz="4" w:space="0" w:color="auto"/>
              <w:right w:val="single" w:sz="4" w:space="0" w:color="auto"/>
            </w:tcBorders>
            <w:shd w:val="clear" w:color="000000" w:fill="FFFF66"/>
            <w:noWrap/>
            <w:vAlign w:val="center"/>
            <w:hideMark/>
          </w:tcPr>
          <w:p w14:paraId="4C5F17DE"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3 547.56</w:t>
            </w:r>
          </w:p>
        </w:tc>
        <w:tc>
          <w:tcPr>
            <w:tcW w:w="204" w:type="pct"/>
            <w:tcBorders>
              <w:top w:val="nil"/>
              <w:left w:val="nil"/>
              <w:bottom w:val="single" w:sz="4" w:space="0" w:color="auto"/>
              <w:right w:val="single" w:sz="4" w:space="0" w:color="auto"/>
            </w:tcBorders>
            <w:shd w:val="clear" w:color="000000" w:fill="FFFF66"/>
            <w:noWrap/>
            <w:vAlign w:val="center"/>
            <w:hideMark/>
          </w:tcPr>
          <w:p w14:paraId="77236AB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3 663.97</w:t>
            </w:r>
          </w:p>
        </w:tc>
        <w:tc>
          <w:tcPr>
            <w:tcW w:w="204" w:type="pct"/>
            <w:tcBorders>
              <w:top w:val="nil"/>
              <w:left w:val="nil"/>
              <w:bottom w:val="single" w:sz="4" w:space="0" w:color="auto"/>
              <w:right w:val="single" w:sz="4" w:space="0" w:color="auto"/>
            </w:tcBorders>
            <w:shd w:val="clear" w:color="000000" w:fill="FFFF66"/>
            <w:noWrap/>
            <w:vAlign w:val="center"/>
            <w:hideMark/>
          </w:tcPr>
          <w:p w14:paraId="24C23B9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3 785.39</w:t>
            </w:r>
          </w:p>
        </w:tc>
        <w:tc>
          <w:tcPr>
            <w:tcW w:w="204" w:type="pct"/>
            <w:tcBorders>
              <w:top w:val="nil"/>
              <w:left w:val="nil"/>
              <w:bottom w:val="single" w:sz="4" w:space="0" w:color="auto"/>
              <w:right w:val="single" w:sz="4" w:space="0" w:color="auto"/>
            </w:tcBorders>
            <w:shd w:val="clear" w:color="000000" w:fill="FFFF66"/>
            <w:noWrap/>
            <w:vAlign w:val="center"/>
            <w:hideMark/>
          </w:tcPr>
          <w:p w14:paraId="4A73BCA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3 736.36</w:t>
            </w:r>
          </w:p>
        </w:tc>
        <w:tc>
          <w:tcPr>
            <w:tcW w:w="204" w:type="pct"/>
            <w:tcBorders>
              <w:top w:val="nil"/>
              <w:left w:val="nil"/>
              <w:bottom w:val="single" w:sz="4" w:space="0" w:color="auto"/>
              <w:right w:val="single" w:sz="4" w:space="0" w:color="auto"/>
            </w:tcBorders>
            <w:shd w:val="clear" w:color="000000" w:fill="FFFF66"/>
            <w:noWrap/>
            <w:vAlign w:val="center"/>
            <w:hideMark/>
          </w:tcPr>
          <w:p w14:paraId="55186AF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3 759.90</w:t>
            </w:r>
          </w:p>
        </w:tc>
        <w:tc>
          <w:tcPr>
            <w:tcW w:w="204" w:type="pct"/>
            <w:tcBorders>
              <w:top w:val="nil"/>
              <w:left w:val="nil"/>
              <w:bottom w:val="single" w:sz="4" w:space="0" w:color="auto"/>
              <w:right w:val="single" w:sz="4" w:space="0" w:color="auto"/>
            </w:tcBorders>
            <w:shd w:val="clear" w:color="000000" w:fill="FFFF66"/>
            <w:noWrap/>
            <w:vAlign w:val="center"/>
            <w:hideMark/>
          </w:tcPr>
          <w:p w14:paraId="24CC76F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3 806.28</w:t>
            </w:r>
          </w:p>
        </w:tc>
        <w:tc>
          <w:tcPr>
            <w:tcW w:w="204" w:type="pct"/>
            <w:tcBorders>
              <w:top w:val="nil"/>
              <w:left w:val="nil"/>
              <w:bottom w:val="single" w:sz="4" w:space="0" w:color="auto"/>
              <w:right w:val="single" w:sz="4" w:space="0" w:color="auto"/>
            </w:tcBorders>
            <w:shd w:val="clear" w:color="000000" w:fill="FFFF66"/>
            <w:noWrap/>
            <w:vAlign w:val="center"/>
            <w:hideMark/>
          </w:tcPr>
          <w:p w14:paraId="52FC0D5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3 958.48</w:t>
            </w:r>
          </w:p>
        </w:tc>
        <w:tc>
          <w:tcPr>
            <w:tcW w:w="868" w:type="pct"/>
            <w:tcBorders>
              <w:top w:val="nil"/>
              <w:left w:val="nil"/>
              <w:bottom w:val="single" w:sz="4" w:space="0" w:color="auto"/>
              <w:right w:val="single" w:sz="4" w:space="0" w:color="auto"/>
            </w:tcBorders>
            <w:shd w:val="clear" w:color="auto" w:fill="auto"/>
            <w:noWrap/>
            <w:vAlign w:val="center"/>
            <w:hideMark/>
          </w:tcPr>
          <w:p w14:paraId="2A996E65"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3CF219D4"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64E88E05"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уплату налогов, сборов и других обязательных платежей, в том числе:</w:t>
            </w:r>
          </w:p>
        </w:tc>
        <w:tc>
          <w:tcPr>
            <w:tcW w:w="205" w:type="pct"/>
            <w:tcBorders>
              <w:top w:val="nil"/>
              <w:left w:val="nil"/>
              <w:bottom w:val="single" w:sz="4" w:space="0" w:color="auto"/>
              <w:right w:val="single" w:sz="4" w:space="0" w:color="auto"/>
            </w:tcBorders>
            <w:shd w:val="clear" w:color="000000" w:fill="FFFF66"/>
            <w:vAlign w:val="center"/>
            <w:hideMark/>
          </w:tcPr>
          <w:p w14:paraId="489D31FA"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14:paraId="51932DB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2.05</w:t>
            </w:r>
          </w:p>
        </w:tc>
        <w:tc>
          <w:tcPr>
            <w:tcW w:w="204" w:type="pct"/>
            <w:tcBorders>
              <w:top w:val="nil"/>
              <w:left w:val="nil"/>
              <w:bottom w:val="single" w:sz="4" w:space="0" w:color="auto"/>
              <w:right w:val="single" w:sz="4" w:space="0" w:color="auto"/>
            </w:tcBorders>
            <w:shd w:val="clear" w:color="000000" w:fill="FFFF66"/>
            <w:noWrap/>
            <w:vAlign w:val="center"/>
            <w:hideMark/>
          </w:tcPr>
          <w:p w14:paraId="164CD26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2.13</w:t>
            </w:r>
          </w:p>
        </w:tc>
        <w:tc>
          <w:tcPr>
            <w:tcW w:w="204" w:type="pct"/>
            <w:tcBorders>
              <w:top w:val="nil"/>
              <w:left w:val="nil"/>
              <w:bottom w:val="single" w:sz="4" w:space="0" w:color="auto"/>
              <w:right w:val="single" w:sz="4" w:space="0" w:color="auto"/>
            </w:tcBorders>
            <w:shd w:val="clear" w:color="000000" w:fill="FFFF66"/>
            <w:noWrap/>
            <w:vAlign w:val="center"/>
            <w:hideMark/>
          </w:tcPr>
          <w:p w14:paraId="1C30202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37.78</w:t>
            </w:r>
          </w:p>
        </w:tc>
        <w:tc>
          <w:tcPr>
            <w:tcW w:w="204" w:type="pct"/>
            <w:tcBorders>
              <w:top w:val="nil"/>
              <w:left w:val="nil"/>
              <w:bottom w:val="single" w:sz="4" w:space="0" w:color="auto"/>
              <w:right w:val="single" w:sz="4" w:space="0" w:color="auto"/>
            </w:tcBorders>
            <w:shd w:val="clear" w:color="000000" w:fill="FFFF66"/>
            <w:noWrap/>
            <w:vAlign w:val="center"/>
            <w:hideMark/>
          </w:tcPr>
          <w:p w14:paraId="7D4EE34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56.68</w:t>
            </w:r>
          </w:p>
        </w:tc>
        <w:tc>
          <w:tcPr>
            <w:tcW w:w="204" w:type="pct"/>
            <w:tcBorders>
              <w:top w:val="nil"/>
              <w:left w:val="nil"/>
              <w:bottom w:val="single" w:sz="4" w:space="0" w:color="auto"/>
              <w:right w:val="single" w:sz="4" w:space="0" w:color="auto"/>
            </w:tcBorders>
            <w:shd w:val="clear" w:color="000000" w:fill="FFFF66"/>
            <w:noWrap/>
            <w:vAlign w:val="center"/>
            <w:hideMark/>
          </w:tcPr>
          <w:p w14:paraId="56728DA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70.08</w:t>
            </w:r>
          </w:p>
        </w:tc>
        <w:tc>
          <w:tcPr>
            <w:tcW w:w="204" w:type="pct"/>
            <w:tcBorders>
              <w:top w:val="nil"/>
              <w:left w:val="nil"/>
              <w:bottom w:val="single" w:sz="4" w:space="0" w:color="auto"/>
              <w:right w:val="single" w:sz="4" w:space="0" w:color="auto"/>
            </w:tcBorders>
            <w:shd w:val="clear" w:color="000000" w:fill="FFFF66"/>
            <w:noWrap/>
            <w:vAlign w:val="center"/>
            <w:hideMark/>
          </w:tcPr>
          <w:p w14:paraId="03B0748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61.50</w:t>
            </w:r>
          </w:p>
        </w:tc>
        <w:tc>
          <w:tcPr>
            <w:tcW w:w="204" w:type="pct"/>
            <w:tcBorders>
              <w:top w:val="nil"/>
              <w:left w:val="nil"/>
              <w:bottom w:val="single" w:sz="4" w:space="0" w:color="auto"/>
              <w:right w:val="single" w:sz="4" w:space="0" w:color="auto"/>
            </w:tcBorders>
            <w:shd w:val="clear" w:color="000000" w:fill="FFFF66"/>
            <w:noWrap/>
            <w:vAlign w:val="center"/>
            <w:hideMark/>
          </w:tcPr>
          <w:p w14:paraId="2372BEA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52.92</w:t>
            </w:r>
          </w:p>
        </w:tc>
        <w:tc>
          <w:tcPr>
            <w:tcW w:w="204" w:type="pct"/>
            <w:tcBorders>
              <w:top w:val="nil"/>
              <w:left w:val="nil"/>
              <w:bottom w:val="single" w:sz="4" w:space="0" w:color="auto"/>
              <w:right w:val="single" w:sz="4" w:space="0" w:color="auto"/>
            </w:tcBorders>
            <w:shd w:val="clear" w:color="000000" w:fill="FFFF66"/>
            <w:noWrap/>
            <w:vAlign w:val="center"/>
            <w:hideMark/>
          </w:tcPr>
          <w:p w14:paraId="0409BAB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44.34</w:t>
            </w:r>
          </w:p>
        </w:tc>
        <w:tc>
          <w:tcPr>
            <w:tcW w:w="204" w:type="pct"/>
            <w:tcBorders>
              <w:top w:val="nil"/>
              <w:left w:val="nil"/>
              <w:bottom w:val="single" w:sz="4" w:space="0" w:color="auto"/>
              <w:right w:val="single" w:sz="4" w:space="0" w:color="auto"/>
            </w:tcBorders>
            <w:shd w:val="clear" w:color="000000" w:fill="FFFF66"/>
            <w:noWrap/>
            <w:vAlign w:val="center"/>
            <w:hideMark/>
          </w:tcPr>
          <w:p w14:paraId="044C6CA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35.77</w:t>
            </w:r>
          </w:p>
        </w:tc>
        <w:tc>
          <w:tcPr>
            <w:tcW w:w="204" w:type="pct"/>
            <w:tcBorders>
              <w:top w:val="nil"/>
              <w:left w:val="nil"/>
              <w:bottom w:val="single" w:sz="4" w:space="0" w:color="auto"/>
              <w:right w:val="single" w:sz="4" w:space="0" w:color="auto"/>
            </w:tcBorders>
            <w:shd w:val="clear" w:color="000000" w:fill="FFFF66"/>
            <w:noWrap/>
            <w:vAlign w:val="center"/>
            <w:hideMark/>
          </w:tcPr>
          <w:p w14:paraId="02F0ED4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27.20</w:t>
            </w:r>
          </w:p>
        </w:tc>
        <w:tc>
          <w:tcPr>
            <w:tcW w:w="204" w:type="pct"/>
            <w:tcBorders>
              <w:top w:val="nil"/>
              <w:left w:val="nil"/>
              <w:bottom w:val="single" w:sz="4" w:space="0" w:color="auto"/>
              <w:right w:val="single" w:sz="4" w:space="0" w:color="auto"/>
            </w:tcBorders>
            <w:shd w:val="clear" w:color="000000" w:fill="FFFF66"/>
            <w:noWrap/>
            <w:vAlign w:val="center"/>
            <w:hideMark/>
          </w:tcPr>
          <w:p w14:paraId="6FCC8A5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18.64</w:t>
            </w:r>
          </w:p>
        </w:tc>
        <w:tc>
          <w:tcPr>
            <w:tcW w:w="204" w:type="pct"/>
            <w:tcBorders>
              <w:top w:val="nil"/>
              <w:left w:val="nil"/>
              <w:bottom w:val="single" w:sz="4" w:space="0" w:color="auto"/>
              <w:right w:val="single" w:sz="4" w:space="0" w:color="auto"/>
            </w:tcBorders>
            <w:shd w:val="clear" w:color="000000" w:fill="FFFF66"/>
            <w:noWrap/>
            <w:vAlign w:val="center"/>
            <w:hideMark/>
          </w:tcPr>
          <w:p w14:paraId="14E551D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10.08</w:t>
            </w:r>
          </w:p>
        </w:tc>
        <w:tc>
          <w:tcPr>
            <w:tcW w:w="204" w:type="pct"/>
            <w:tcBorders>
              <w:top w:val="nil"/>
              <w:left w:val="nil"/>
              <w:bottom w:val="single" w:sz="4" w:space="0" w:color="auto"/>
              <w:right w:val="single" w:sz="4" w:space="0" w:color="auto"/>
            </w:tcBorders>
            <w:shd w:val="clear" w:color="000000" w:fill="FFFF66"/>
            <w:noWrap/>
            <w:vAlign w:val="center"/>
            <w:hideMark/>
          </w:tcPr>
          <w:p w14:paraId="3C81116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5.48</w:t>
            </w:r>
          </w:p>
        </w:tc>
        <w:tc>
          <w:tcPr>
            <w:tcW w:w="204" w:type="pct"/>
            <w:tcBorders>
              <w:top w:val="nil"/>
              <w:left w:val="nil"/>
              <w:bottom w:val="single" w:sz="4" w:space="0" w:color="auto"/>
              <w:right w:val="single" w:sz="4" w:space="0" w:color="auto"/>
            </w:tcBorders>
            <w:shd w:val="clear" w:color="000000" w:fill="FFFF66"/>
            <w:noWrap/>
            <w:vAlign w:val="center"/>
            <w:hideMark/>
          </w:tcPr>
          <w:p w14:paraId="3E8558A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3.41</w:t>
            </w:r>
          </w:p>
        </w:tc>
        <w:tc>
          <w:tcPr>
            <w:tcW w:w="204" w:type="pct"/>
            <w:tcBorders>
              <w:top w:val="nil"/>
              <w:left w:val="nil"/>
              <w:bottom w:val="single" w:sz="4" w:space="0" w:color="auto"/>
              <w:right w:val="single" w:sz="4" w:space="0" w:color="auto"/>
            </w:tcBorders>
            <w:shd w:val="clear" w:color="000000" w:fill="FFFF66"/>
            <w:noWrap/>
            <w:vAlign w:val="center"/>
            <w:hideMark/>
          </w:tcPr>
          <w:p w14:paraId="1CA726B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3.55</w:t>
            </w:r>
          </w:p>
        </w:tc>
        <w:tc>
          <w:tcPr>
            <w:tcW w:w="204" w:type="pct"/>
            <w:tcBorders>
              <w:top w:val="nil"/>
              <w:left w:val="nil"/>
              <w:bottom w:val="single" w:sz="4" w:space="0" w:color="auto"/>
              <w:right w:val="single" w:sz="4" w:space="0" w:color="auto"/>
            </w:tcBorders>
            <w:shd w:val="clear" w:color="000000" w:fill="FFFF66"/>
            <w:noWrap/>
            <w:vAlign w:val="center"/>
            <w:hideMark/>
          </w:tcPr>
          <w:p w14:paraId="5385BDE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3.69</w:t>
            </w:r>
          </w:p>
        </w:tc>
        <w:tc>
          <w:tcPr>
            <w:tcW w:w="868" w:type="pct"/>
            <w:tcBorders>
              <w:top w:val="nil"/>
              <w:left w:val="nil"/>
              <w:bottom w:val="single" w:sz="4" w:space="0" w:color="auto"/>
              <w:right w:val="single" w:sz="4" w:space="0" w:color="auto"/>
            </w:tcBorders>
            <w:shd w:val="clear" w:color="auto" w:fill="auto"/>
            <w:noWrap/>
            <w:vAlign w:val="center"/>
            <w:hideMark/>
          </w:tcPr>
          <w:p w14:paraId="4CD25ACC"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7E73F543" w14:textId="77777777" w:rsidTr="00416AB5">
        <w:trPr>
          <w:trHeight w:val="765"/>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2ED5AC1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205" w:type="pct"/>
            <w:tcBorders>
              <w:top w:val="nil"/>
              <w:left w:val="nil"/>
              <w:bottom w:val="single" w:sz="4" w:space="0" w:color="auto"/>
              <w:right w:val="single" w:sz="4" w:space="0" w:color="auto"/>
            </w:tcBorders>
            <w:shd w:val="clear" w:color="000000" w:fill="FFFF66"/>
            <w:vAlign w:val="center"/>
            <w:hideMark/>
          </w:tcPr>
          <w:p w14:paraId="5636B7AE"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14:paraId="0C316E3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1.81</w:t>
            </w:r>
          </w:p>
        </w:tc>
        <w:tc>
          <w:tcPr>
            <w:tcW w:w="204" w:type="pct"/>
            <w:tcBorders>
              <w:top w:val="nil"/>
              <w:left w:val="nil"/>
              <w:bottom w:val="single" w:sz="4" w:space="0" w:color="auto"/>
              <w:right w:val="single" w:sz="4" w:space="0" w:color="auto"/>
            </w:tcBorders>
            <w:shd w:val="clear" w:color="000000" w:fill="FFFF66"/>
            <w:noWrap/>
            <w:vAlign w:val="center"/>
            <w:hideMark/>
          </w:tcPr>
          <w:p w14:paraId="5F5D41C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1.89</w:t>
            </w:r>
          </w:p>
        </w:tc>
        <w:tc>
          <w:tcPr>
            <w:tcW w:w="204" w:type="pct"/>
            <w:tcBorders>
              <w:top w:val="nil"/>
              <w:left w:val="nil"/>
              <w:bottom w:val="single" w:sz="4" w:space="0" w:color="auto"/>
              <w:right w:val="single" w:sz="4" w:space="0" w:color="auto"/>
            </w:tcBorders>
            <w:shd w:val="clear" w:color="000000" w:fill="FFFF66"/>
            <w:noWrap/>
            <w:vAlign w:val="center"/>
            <w:hideMark/>
          </w:tcPr>
          <w:p w14:paraId="17B1C31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1.96</w:t>
            </w:r>
          </w:p>
        </w:tc>
        <w:tc>
          <w:tcPr>
            <w:tcW w:w="204" w:type="pct"/>
            <w:tcBorders>
              <w:top w:val="nil"/>
              <w:left w:val="nil"/>
              <w:bottom w:val="single" w:sz="4" w:space="0" w:color="auto"/>
              <w:right w:val="single" w:sz="4" w:space="0" w:color="auto"/>
            </w:tcBorders>
            <w:shd w:val="clear" w:color="000000" w:fill="FFFF66"/>
            <w:noWrap/>
            <w:vAlign w:val="center"/>
            <w:hideMark/>
          </w:tcPr>
          <w:p w14:paraId="19971C7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2.04</w:t>
            </w:r>
          </w:p>
        </w:tc>
        <w:tc>
          <w:tcPr>
            <w:tcW w:w="204" w:type="pct"/>
            <w:tcBorders>
              <w:top w:val="nil"/>
              <w:left w:val="nil"/>
              <w:bottom w:val="single" w:sz="4" w:space="0" w:color="auto"/>
              <w:right w:val="single" w:sz="4" w:space="0" w:color="auto"/>
            </w:tcBorders>
            <w:shd w:val="clear" w:color="000000" w:fill="FFFF66"/>
            <w:noWrap/>
            <w:vAlign w:val="center"/>
            <w:hideMark/>
          </w:tcPr>
          <w:p w14:paraId="552C789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2.12</w:t>
            </w:r>
          </w:p>
        </w:tc>
        <w:tc>
          <w:tcPr>
            <w:tcW w:w="204" w:type="pct"/>
            <w:tcBorders>
              <w:top w:val="nil"/>
              <w:left w:val="nil"/>
              <w:bottom w:val="single" w:sz="4" w:space="0" w:color="auto"/>
              <w:right w:val="single" w:sz="4" w:space="0" w:color="auto"/>
            </w:tcBorders>
            <w:shd w:val="clear" w:color="000000" w:fill="FFFF66"/>
            <w:noWrap/>
            <w:vAlign w:val="center"/>
            <w:hideMark/>
          </w:tcPr>
          <w:p w14:paraId="261A435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2.21</w:t>
            </w:r>
          </w:p>
        </w:tc>
        <w:tc>
          <w:tcPr>
            <w:tcW w:w="204" w:type="pct"/>
            <w:tcBorders>
              <w:top w:val="nil"/>
              <w:left w:val="nil"/>
              <w:bottom w:val="single" w:sz="4" w:space="0" w:color="auto"/>
              <w:right w:val="single" w:sz="4" w:space="0" w:color="auto"/>
            </w:tcBorders>
            <w:shd w:val="clear" w:color="000000" w:fill="FFFF66"/>
            <w:noWrap/>
            <w:vAlign w:val="center"/>
            <w:hideMark/>
          </w:tcPr>
          <w:p w14:paraId="58974E2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2.30</w:t>
            </w:r>
          </w:p>
        </w:tc>
        <w:tc>
          <w:tcPr>
            <w:tcW w:w="204" w:type="pct"/>
            <w:tcBorders>
              <w:top w:val="nil"/>
              <w:left w:val="nil"/>
              <w:bottom w:val="single" w:sz="4" w:space="0" w:color="auto"/>
              <w:right w:val="single" w:sz="4" w:space="0" w:color="auto"/>
            </w:tcBorders>
            <w:shd w:val="clear" w:color="000000" w:fill="FFFF66"/>
            <w:noWrap/>
            <w:vAlign w:val="center"/>
            <w:hideMark/>
          </w:tcPr>
          <w:p w14:paraId="3F9F1D2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2.39</w:t>
            </w:r>
          </w:p>
        </w:tc>
        <w:tc>
          <w:tcPr>
            <w:tcW w:w="204" w:type="pct"/>
            <w:tcBorders>
              <w:top w:val="nil"/>
              <w:left w:val="nil"/>
              <w:bottom w:val="single" w:sz="4" w:space="0" w:color="auto"/>
              <w:right w:val="single" w:sz="4" w:space="0" w:color="auto"/>
            </w:tcBorders>
            <w:shd w:val="clear" w:color="000000" w:fill="FFFF66"/>
            <w:noWrap/>
            <w:vAlign w:val="center"/>
            <w:hideMark/>
          </w:tcPr>
          <w:p w14:paraId="562EC80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2.48</w:t>
            </w:r>
          </w:p>
        </w:tc>
        <w:tc>
          <w:tcPr>
            <w:tcW w:w="204" w:type="pct"/>
            <w:tcBorders>
              <w:top w:val="nil"/>
              <w:left w:val="nil"/>
              <w:bottom w:val="single" w:sz="4" w:space="0" w:color="auto"/>
              <w:right w:val="single" w:sz="4" w:space="0" w:color="auto"/>
            </w:tcBorders>
            <w:shd w:val="clear" w:color="000000" w:fill="FFFF66"/>
            <w:noWrap/>
            <w:vAlign w:val="center"/>
            <w:hideMark/>
          </w:tcPr>
          <w:p w14:paraId="5BBC5A0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2.58</w:t>
            </w:r>
          </w:p>
        </w:tc>
        <w:tc>
          <w:tcPr>
            <w:tcW w:w="204" w:type="pct"/>
            <w:tcBorders>
              <w:top w:val="nil"/>
              <w:left w:val="nil"/>
              <w:bottom w:val="single" w:sz="4" w:space="0" w:color="auto"/>
              <w:right w:val="single" w:sz="4" w:space="0" w:color="auto"/>
            </w:tcBorders>
            <w:shd w:val="clear" w:color="000000" w:fill="FFFF66"/>
            <w:noWrap/>
            <w:vAlign w:val="center"/>
            <w:hideMark/>
          </w:tcPr>
          <w:p w14:paraId="63D5D1A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2.69</w:t>
            </w:r>
          </w:p>
        </w:tc>
        <w:tc>
          <w:tcPr>
            <w:tcW w:w="204" w:type="pct"/>
            <w:tcBorders>
              <w:top w:val="nil"/>
              <w:left w:val="nil"/>
              <w:bottom w:val="single" w:sz="4" w:space="0" w:color="auto"/>
              <w:right w:val="single" w:sz="4" w:space="0" w:color="auto"/>
            </w:tcBorders>
            <w:shd w:val="clear" w:color="000000" w:fill="FFFF66"/>
            <w:noWrap/>
            <w:vAlign w:val="center"/>
            <w:hideMark/>
          </w:tcPr>
          <w:p w14:paraId="1CD9904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2.79</w:t>
            </w:r>
          </w:p>
        </w:tc>
        <w:tc>
          <w:tcPr>
            <w:tcW w:w="204" w:type="pct"/>
            <w:tcBorders>
              <w:top w:val="nil"/>
              <w:left w:val="nil"/>
              <w:bottom w:val="single" w:sz="4" w:space="0" w:color="auto"/>
              <w:right w:val="single" w:sz="4" w:space="0" w:color="auto"/>
            </w:tcBorders>
            <w:shd w:val="clear" w:color="000000" w:fill="FFFF66"/>
            <w:noWrap/>
            <w:vAlign w:val="center"/>
            <w:hideMark/>
          </w:tcPr>
          <w:p w14:paraId="617F95C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2.90</w:t>
            </w:r>
          </w:p>
        </w:tc>
        <w:tc>
          <w:tcPr>
            <w:tcW w:w="204" w:type="pct"/>
            <w:tcBorders>
              <w:top w:val="nil"/>
              <w:left w:val="nil"/>
              <w:bottom w:val="single" w:sz="4" w:space="0" w:color="auto"/>
              <w:right w:val="single" w:sz="4" w:space="0" w:color="auto"/>
            </w:tcBorders>
            <w:shd w:val="clear" w:color="000000" w:fill="FFFF66"/>
            <w:noWrap/>
            <w:vAlign w:val="center"/>
            <w:hideMark/>
          </w:tcPr>
          <w:p w14:paraId="76A1EBC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3.02</w:t>
            </w:r>
          </w:p>
        </w:tc>
        <w:tc>
          <w:tcPr>
            <w:tcW w:w="204" w:type="pct"/>
            <w:tcBorders>
              <w:top w:val="nil"/>
              <w:left w:val="nil"/>
              <w:bottom w:val="single" w:sz="4" w:space="0" w:color="auto"/>
              <w:right w:val="single" w:sz="4" w:space="0" w:color="auto"/>
            </w:tcBorders>
            <w:shd w:val="clear" w:color="000000" w:fill="FFFF66"/>
            <w:noWrap/>
            <w:vAlign w:val="center"/>
            <w:hideMark/>
          </w:tcPr>
          <w:p w14:paraId="3CDF0E2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3.14</w:t>
            </w:r>
          </w:p>
        </w:tc>
        <w:tc>
          <w:tcPr>
            <w:tcW w:w="204" w:type="pct"/>
            <w:tcBorders>
              <w:top w:val="nil"/>
              <w:left w:val="nil"/>
              <w:bottom w:val="single" w:sz="4" w:space="0" w:color="auto"/>
              <w:right w:val="single" w:sz="4" w:space="0" w:color="auto"/>
            </w:tcBorders>
            <w:shd w:val="clear" w:color="000000" w:fill="FFFF66"/>
            <w:noWrap/>
            <w:vAlign w:val="center"/>
            <w:hideMark/>
          </w:tcPr>
          <w:p w14:paraId="542DE3E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3.27</w:t>
            </w:r>
          </w:p>
        </w:tc>
        <w:tc>
          <w:tcPr>
            <w:tcW w:w="868" w:type="pct"/>
            <w:tcBorders>
              <w:top w:val="nil"/>
              <w:left w:val="nil"/>
              <w:bottom w:val="single" w:sz="4" w:space="0" w:color="auto"/>
              <w:right w:val="single" w:sz="4" w:space="0" w:color="auto"/>
            </w:tcBorders>
            <w:shd w:val="clear" w:color="auto" w:fill="auto"/>
            <w:noWrap/>
            <w:vAlign w:val="center"/>
            <w:hideMark/>
          </w:tcPr>
          <w:p w14:paraId="7F8DD010" w14:textId="77777777" w:rsidR="00416AB5" w:rsidRPr="002421DD" w:rsidRDefault="00416AB5" w:rsidP="00416AB5">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416AB5" w:rsidRPr="002421DD" w14:paraId="36C4C7EB"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BC497"/>
            <w:vAlign w:val="center"/>
            <w:hideMark/>
          </w:tcPr>
          <w:p w14:paraId="41950A7E"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налог на имущество введенного оборудования</w:t>
            </w:r>
          </w:p>
        </w:tc>
        <w:tc>
          <w:tcPr>
            <w:tcW w:w="205" w:type="pct"/>
            <w:tcBorders>
              <w:top w:val="nil"/>
              <w:left w:val="nil"/>
              <w:bottom w:val="single" w:sz="4" w:space="0" w:color="auto"/>
              <w:right w:val="single" w:sz="4" w:space="0" w:color="auto"/>
            </w:tcBorders>
            <w:shd w:val="clear" w:color="000000" w:fill="FBC497"/>
            <w:vAlign w:val="center"/>
            <w:hideMark/>
          </w:tcPr>
          <w:p w14:paraId="0DC0670F" w14:textId="77777777" w:rsidR="00416AB5" w:rsidRPr="002421DD" w:rsidRDefault="00416AB5" w:rsidP="00416AB5">
            <w:pPr>
              <w:widowControl/>
              <w:spacing w:line="240" w:lineRule="auto"/>
              <w:ind w:firstLine="0"/>
              <w:jc w:val="center"/>
              <w:rPr>
                <w:rFonts w:eastAsia="Times New Roman"/>
                <w:sz w:val="16"/>
                <w:szCs w:val="16"/>
              </w:rPr>
            </w:pPr>
            <w:r w:rsidRPr="002421DD">
              <w:rPr>
                <w:rFonts w:eastAsia="Times New Roman"/>
                <w:sz w:val="16"/>
                <w:szCs w:val="16"/>
              </w:rPr>
              <w:t>тыс. руб.</w:t>
            </w:r>
          </w:p>
        </w:tc>
        <w:tc>
          <w:tcPr>
            <w:tcW w:w="204" w:type="pct"/>
            <w:tcBorders>
              <w:top w:val="nil"/>
              <w:left w:val="nil"/>
              <w:bottom w:val="single" w:sz="4" w:space="0" w:color="auto"/>
              <w:right w:val="single" w:sz="4" w:space="0" w:color="auto"/>
            </w:tcBorders>
            <w:shd w:val="clear" w:color="000000" w:fill="FBC497"/>
            <w:noWrap/>
            <w:vAlign w:val="center"/>
            <w:hideMark/>
          </w:tcPr>
          <w:p w14:paraId="293E516A"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0.00</w:t>
            </w:r>
          </w:p>
        </w:tc>
        <w:tc>
          <w:tcPr>
            <w:tcW w:w="204" w:type="pct"/>
            <w:tcBorders>
              <w:top w:val="nil"/>
              <w:left w:val="nil"/>
              <w:bottom w:val="single" w:sz="4" w:space="0" w:color="auto"/>
              <w:right w:val="single" w:sz="4" w:space="0" w:color="auto"/>
            </w:tcBorders>
            <w:shd w:val="clear" w:color="000000" w:fill="FBC497"/>
            <w:noWrap/>
            <w:vAlign w:val="center"/>
            <w:hideMark/>
          </w:tcPr>
          <w:p w14:paraId="56C6145E"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0.00</w:t>
            </w:r>
          </w:p>
        </w:tc>
        <w:tc>
          <w:tcPr>
            <w:tcW w:w="204" w:type="pct"/>
            <w:tcBorders>
              <w:top w:val="nil"/>
              <w:left w:val="nil"/>
              <w:bottom w:val="single" w:sz="4" w:space="0" w:color="auto"/>
              <w:right w:val="single" w:sz="4" w:space="0" w:color="auto"/>
            </w:tcBorders>
            <w:shd w:val="clear" w:color="000000" w:fill="FBC497"/>
            <w:noWrap/>
            <w:vAlign w:val="center"/>
            <w:hideMark/>
          </w:tcPr>
          <w:p w14:paraId="08083138"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35.56</w:t>
            </w:r>
          </w:p>
        </w:tc>
        <w:tc>
          <w:tcPr>
            <w:tcW w:w="204" w:type="pct"/>
            <w:tcBorders>
              <w:top w:val="nil"/>
              <w:left w:val="nil"/>
              <w:bottom w:val="single" w:sz="4" w:space="0" w:color="auto"/>
              <w:right w:val="single" w:sz="4" w:space="0" w:color="auto"/>
            </w:tcBorders>
            <w:shd w:val="clear" w:color="000000" w:fill="FBC497"/>
            <w:noWrap/>
            <w:vAlign w:val="center"/>
            <w:hideMark/>
          </w:tcPr>
          <w:p w14:paraId="3D54E75E"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54.38</w:t>
            </w:r>
          </w:p>
        </w:tc>
        <w:tc>
          <w:tcPr>
            <w:tcW w:w="204" w:type="pct"/>
            <w:tcBorders>
              <w:top w:val="nil"/>
              <w:left w:val="nil"/>
              <w:bottom w:val="single" w:sz="4" w:space="0" w:color="auto"/>
              <w:right w:val="single" w:sz="4" w:space="0" w:color="auto"/>
            </w:tcBorders>
            <w:shd w:val="clear" w:color="000000" w:fill="FBC497"/>
            <w:noWrap/>
            <w:vAlign w:val="center"/>
            <w:hideMark/>
          </w:tcPr>
          <w:p w14:paraId="7D3CD98F"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67.69</w:t>
            </w:r>
          </w:p>
        </w:tc>
        <w:tc>
          <w:tcPr>
            <w:tcW w:w="204" w:type="pct"/>
            <w:tcBorders>
              <w:top w:val="nil"/>
              <w:left w:val="nil"/>
              <w:bottom w:val="single" w:sz="4" w:space="0" w:color="auto"/>
              <w:right w:val="single" w:sz="4" w:space="0" w:color="auto"/>
            </w:tcBorders>
            <w:shd w:val="clear" w:color="000000" w:fill="FBC497"/>
            <w:noWrap/>
            <w:vAlign w:val="center"/>
            <w:hideMark/>
          </w:tcPr>
          <w:p w14:paraId="2273500B"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59.01</w:t>
            </w:r>
          </w:p>
        </w:tc>
        <w:tc>
          <w:tcPr>
            <w:tcW w:w="204" w:type="pct"/>
            <w:tcBorders>
              <w:top w:val="nil"/>
              <w:left w:val="nil"/>
              <w:bottom w:val="single" w:sz="4" w:space="0" w:color="auto"/>
              <w:right w:val="single" w:sz="4" w:space="0" w:color="auto"/>
            </w:tcBorders>
            <w:shd w:val="clear" w:color="000000" w:fill="FBC497"/>
            <w:noWrap/>
            <w:vAlign w:val="center"/>
            <w:hideMark/>
          </w:tcPr>
          <w:p w14:paraId="3CD26AAC"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50.33</w:t>
            </w:r>
          </w:p>
        </w:tc>
        <w:tc>
          <w:tcPr>
            <w:tcW w:w="204" w:type="pct"/>
            <w:tcBorders>
              <w:top w:val="nil"/>
              <w:left w:val="nil"/>
              <w:bottom w:val="single" w:sz="4" w:space="0" w:color="auto"/>
              <w:right w:val="single" w:sz="4" w:space="0" w:color="auto"/>
            </w:tcBorders>
            <w:shd w:val="clear" w:color="000000" w:fill="FBC497"/>
            <w:noWrap/>
            <w:vAlign w:val="center"/>
            <w:hideMark/>
          </w:tcPr>
          <w:p w14:paraId="6F53168F"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41.65</w:t>
            </w:r>
          </w:p>
        </w:tc>
        <w:tc>
          <w:tcPr>
            <w:tcW w:w="204" w:type="pct"/>
            <w:tcBorders>
              <w:top w:val="nil"/>
              <w:left w:val="nil"/>
              <w:bottom w:val="single" w:sz="4" w:space="0" w:color="auto"/>
              <w:right w:val="single" w:sz="4" w:space="0" w:color="auto"/>
            </w:tcBorders>
            <w:shd w:val="clear" w:color="000000" w:fill="FBC497"/>
            <w:noWrap/>
            <w:vAlign w:val="center"/>
            <w:hideMark/>
          </w:tcPr>
          <w:p w14:paraId="61955020"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32.97</w:t>
            </w:r>
          </w:p>
        </w:tc>
        <w:tc>
          <w:tcPr>
            <w:tcW w:w="204" w:type="pct"/>
            <w:tcBorders>
              <w:top w:val="nil"/>
              <w:left w:val="nil"/>
              <w:bottom w:val="single" w:sz="4" w:space="0" w:color="auto"/>
              <w:right w:val="single" w:sz="4" w:space="0" w:color="auto"/>
            </w:tcBorders>
            <w:shd w:val="clear" w:color="000000" w:fill="FBC497"/>
            <w:noWrap/>
            <w:vAlign w:val="center"/>
            <w:hideMark/>
          </w:tcPr>
          <w:p w14:paraId="382FD649"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24.29</w:t>
            </w:r>
          </w:p>
        </w:tc>
        <w:tc>
          <w:tcPr>
            <w:tcW w:w="204" w:type="pct"/>
            <w:tcBorders>
              <w:top w:val="nil"/>
              <w:left w:val="nil"/>
              <w:bottom w:val="single" w:sz="4" w:space="0" w:color="auto"/>
              <w:right w:val="single" w:sz="4" w:space="0" w:color="auto"/>
            </w:tcBorders>
            <w:shd w:val="clear" w:color="000000" w:fill="FBC497"/>
            <w:noWrap/>
            <w:vAlign w:val="center"/>
            <w:hideMark/>
          </w:tcPr>
          <w:p w14:paraId="1E3C6F43"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15.61</w:t>
            </w:r>
          </w:p>
        </w:tc>
        <w:tc>
          <w:tcPr>
            <w:tcW w:w="204" w:type="pct"/>
            <w:tcBorders>
              <w:top w:val="nil"/>
              <w:left w:val="nil"/>
              <w:bottom w:val="single" w:sz="4" w:space="0" w:color="auto"/>
              <w:right w:val="single" w:sz="4" w:space="0" w:color="auto"/>
            </w:tcBorders>
            <w:shd w:val="clear" w:color="000000" w:fill="FBC497"/>
            <w:noWrap/>
            <w:vAlign w:val="center"/>
            <w:hideMark/>
          </w:tcPr>
          <w:p w14:paraId="0F850E6C"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6.93</w:t>
            </w:r>
          </w:p>
        </w:tc>
        <w:tc>
          <w:tcPr>
            <w:tcW w:w="204" w:type="pct"/>
            <w:tcBorders>
              <w:top w:val="nil"/>
              <w:left w:val="nil"/>
              <w:bottom w:val="single" w:sz="4" w:space="0" w:color="auto"/>
              <w:right w:val="single" w:sz="4" w:space="0" w:color="auto"/>
            </w:tcBorders>
            <w:shd w:val="clear" w:color="000000" w:fill="FBC497"/>
            <w:noWrap/>
            <w:vAlign w:val="center"/>
            <w:hideMark/>
          </w:tcPr>
          <w:p w14:paraId="7E86F7BC"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2.20</w:t>
            </w:r>
          </w:p>
        </w:tc>
        <w:tc>
          <w:tcPr>
            <w:tcW w:w="204" w:type="pct"/>
            <w:tcBorders>
              <w:top w:val="nil"/>
              <w:left w:val="nil"/>
              <w:bottom w:val="single" w:sz="4" w:space="0" w:color="auto"/>
              <w:right w:val="single" w:sz="4" w:space="0" w:color="auto"/>
            </w:tcBorders>
            <w:shd w:val="clear" w:color="000000" w:fill="FBC497"/>
            <w:noWrap/>
            <w:vAlign w:val="center"/>
            <w:hideMark/>
          </w:tcPr>
          <w:p w14:paraId="1ADAD179"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0.00</w:t>
            </w:r>
          </w:p>
        </w:tc>
        <w:tc>
          <w:tcPr>
            <w:tcW w:w="204" w:type="pct"/>
            <w:tcBorders>
              <w:top w:val="nil"/>
              <w:left w:val="nil"/>
              <w:bottom w:val="single" w:sz="4" w:space="0" w:color="auto"/>
              <w:right w:val="single" w:sz="4" w:space="0" w:color="auto"/>
            </w:tcBorders>
            <w:shd w:val="clear" w:color="000000" w:fill="FBC497"/>
            <w:noWrap/>
            <w:vAlign w:val="center"/>
            <w:hideMark/>
          </w:tcPr>
          <w:p w14:paraId="57A2D144"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0.00</w:t>
            </w:r>
          </w:p>
        </w:tc>
        <w:tc>
          <w:tcPr>
            <w:tcW w:w="204" w:type="pct"/>
            <w:tcBorders>
              <w:top w:val="nil"/>
              <w:left w:val="nil"/>
              <w:bottom w:val="single" w:sz="4" w:space="0" w:color="auto"/>
              <w:right w:val="single" w:sz="4" w:space="0" w:color="auto"/>
            </w:tcBorders>
            <w:shd w:val="clear" w:color="000000" w:fill="FBC497"/>
            <w:noWrap/>
            <w:vAlign w:val="center"/>
            <w:hideMark/>
          </w:tcPr>
          <w:p w14:paraId="1C431464"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0.00</w:t>
            </w:r>
          </w:p>
        </w:tc>
        <w:tc>
          <w:tcPr>
            <w:tcW w:w="868" w:type="pct"/>
            <w:tcBorders>
              <w:top w:val="nil"/>
              <w:left w:val="nil"/>
              <w:bottom w:val="single" w:sz="4" w:space="0" w:color="auto"/>
              <w:right w:val="single" w:sz="4" w:space="0" w:color="auto"/>
            </w:tcBorders>
            <w:shd w:val="clear" w:color="000000" w:fill="FBC497"/>
            <w:noWrap/>
            <w:vAlign w:val="center"/>
            <w:hideMark/>
          </w:tcPr>
          <w:p w14:paraId="54720F60" w14:textId="77777777" w:rsidR="00416AB5" w:rsidRPr="002421DD" w:rsidRDefault="00416AB5" w:rsidP="00416AB5">
            <w:pPr>
              <w:widowControl/>
              <w:spacing w:line="240" w:lineRule="auto"/>
              <w:ind w:firstLine="0"/>
              <w:rPr>
                <w:rFonts w:eastAsia="Times New Roman"/>
                <w:sz w:val="16"/>
                <w:szCs w:val="16"/>
              </w:rPr>
            </w:pPr>
            <w:r w:rsidRPr="002421DD">
              <w:rPr>
                <w:rFonts w:eastAsia="Times New Roman"/>
                <w:sz w:val="16"/>
                <w:szCs w:val="16"/>
              </w:rPr>
              <w:t> </w:t>
            </w:r>
          </w:p>
        </w:tc>
      </w:tr>
      <w:tr w:rsidR="00416AB5" w:rsidRPr="002421DD" w14:paraId="500169C7"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3636476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иные расходы</w:t>
            </w:r>
          </w:p>
        </w:tc>
        <w:tc>
          <w:tcPr>
            <w:tcW w:w="205" w:type="pct"/>
            <w:tcBorders>
              <w:top w:val="nil"/>
              <w:left w:val="nil"/>
              <w:bottom w:val="single" w:sz="4" w:space="0" w:color="auto"/>
              <w:right w:val="single" w:sz="4" w:space="0" w:color="auto"/>
            </w:tcBorders>
            <w:shd w:val="clear" w:color="000000" w:fill="FFFF66"/>
            <w:vAlign w:val="center"/>
            <w:hideMark/>
          </w:tcPr>
          <w:p w14:paraId="5B5D393E"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14:paraId="2269D3A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0.23</w:t>
            </w:r>
          </w:p>
        </w:tc>
        <w:tc>
          <w:tcPr>
            <w:tcW w:w="204" w:type="pct"/>
            <w:tcBorders>
              <w:top w:val="nil"/>
              <w:left w:val="nil"/>
              <w:bottom w:val="single" w:sz="4" w:space="0" w:color="auto"/>
              <w:right w:val="single" w:sz="4" w:space="0" w:color="auto"/>
            </w:tcBorders>
            <w:shd w:val="clear" w:color="000000" w:fill="FFFF66"/>
            <w:noWrap/>
            <w:vAlign w:val="center"/>
            <w:hideMark/>
          </w:tcPr>
          <w:p w14:paraId="50EA204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0.24</w:t>
            </w:r>
          </w:p>
        </w:tc>
        <w:tc>
          <w:tcPr>
            <w:tcW w:w="204" w:type="pct"/>
            <w:tcBorders>
              <w:top w:val="nil"/>
              <w:left w:val="nil"/>
              <w:bottom w:val="single" w:sz="4" w:space="0" w:color="auto"/>
              <w:right w:val="single" w:sz="4" w:space="0" w:color="auto"/>
            </w:tcBorders>
            <w:shd w:val="clear" w:color="000000" w:fill="FFFF66"/>
            <w:noWrap/>
            <w:vAlign w:val="center"/>
            <w:hideMark/>
          </w:tcPr>
          <w:p w14:paraId="40E5703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0.25</w:t>
            </w:r>
          </w:p>
        </w:tc>
        <w:tc>
          <w:tcPr>
            <w:tcW w:w="204" w:type="pct"/>
            <w:tcBorders>
              <w:top w:val="nil"/>
              <w:left w:val="nil"/>
              <w:bottom w:val="single" w:sz="4" w:space="0" w:color="auto"/>
              <w:right w:val="single" w:sz="4" w:space="0" w:color="auto"/>
            </w:tcBorders>
            <w:shd w:val="clear" w:color="000000" w:fill="FFFF66"/>
            <w:noWrap/>
            <w:vAlign w:val="center"/>
            <w:hideMark/>
          </w:tcPr>
          <w:p w14:paraId="3D0E530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0.26</w:t>
            </w:r>
          </w:p>
        </w:tc>
        <w:tc>
          <w:tcPr>
            <w:tcW w:w="204" w:type="pct"/>
            <w:tcBorders>
              <w:top w:val="nil"/>
              <w:left w:val="nil"/>
              <w:bottom w:val="single" w:sz="4" w:space="0" w:color="auto"/>
              <w:right w:val="single" w:sz="4" w:space="0" w:color="auto"/>
            </w:tcBorders>
            <w:shd w:val="clear" w:color="000000" w:fill="FFFF66"/>
            <w:noWrap/>
            <w:vAlign w:val="center"/>
            <w:hideMark/>
          </w:tcPr>
          <w:p w14:paraId="69933E9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0.27</w:t>
            </w:r>
          </w:p>
        </w:tc>
        <w:tc>
          <w:tcPr>
            <w:tcW w:w="204" w:type="pct"/>
            <w:tcBorders>
              <w:top w:val="nil"/>
              <w:left w:val="nil"/>
              <w:bottom w:val="single" w:sz="4" w:space="0" w:color="auto"/>
              <w:right w:val="single" w:sz="4" w:space="0" w:color="auto"/>
            </w:tcBorders>
            <w:shd w:val="clear" w:color="000000" w:fill="FFFF66"/>
            <w:noWrap/>
            <w:vAlign w:val="center"/>
            <w:hideMark/>
          </w:tcPr>
          <w:p w14:paraId="50D49F3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0.28</w:t>
            </w:r>
          </w:p>
        </w:tc>
        <w:tc>
          <w:tcPr>
            <w:tcW w:w="204" w:type="pct"/>
            <w:tcBorders>
              <w:top w:val="nil"/>
              <w:left w:val="nil"/>
              <w:bottom w:val="single" w:sz="4" w:space="0" w:color="auto"/>
              <w:right w:val="single" w:sz="4" w:space="0" w:color="auto"/>
            </w:tcBorders>
            <w:shd w:val="clear" w:color="000000" w:fill="FFFF66"/>
            <w:noWrap/>
            <w:vAlign w:val="center"/>
            <w:hideMark/>
          </w:tcPr>
          <w:p w14:paraId="07ECC69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0.30</w:t>
            </w:r>
          </w:p>
        </w:tc>
        <w:tc>
          <w:tcPr>
            <w:tcW w:w="204" w:type="pct"/>
            <w:tcBorders>
              <w:top w:val="nil"/>
              <w:left w:val="nil"/>
              <w:bottom w:val="single" w:sz="4" w:space="0" w:color="auto"/>
              <w:right w:val="single" w:sz="4" w:space="0" w:color="auto"/>
            </w:tcBorders>
            <w:shd w:val="clear" w:color="000000" w:fill="FFFF66"/>
            <w:noWrap/>
            <w:vAlign w:val="center"/>
            <w:hideMark/>
          </w:tcPr>
          <w:p w14:paraId="218B5EE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0.31</w:t>
            </w:r>
          </w:p>
        </w:tc>
        <w:tc>
          <w:tcPr>
            <w:tcW w:w="204" w:type="pct"/>
            <w:tcBorders>
              <w:top w:val="nil"/>
              <w:left w:val="nil"/>
              <w:bottom w:val="single" w:sz="4" w:space="0" w:color="auto"/>
              <w:right w:val="single" w:sz="4" w:space="0" w:color="auto"/>
            </w:tcBorders>
            <w:shd w:val="clear" w:color="000000" w:fill="FFFF66"/>
            <w:noWrap/>
            <w:vAlign w:val="center"/>
            <w:hideMark/>
          </w:tcPr>
          <w:p w14:paraId="7AC3B74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0.32</w:t>
            </w:r>
          </w:p>
        </w:tc>
        <w:tc>
          <w:tcPr>
            <w:tcW w:w="204" w:type="pct"/>
            <w:tcBorders>
              <w:top w:val="nil"/>
              <w:left w:val="nil"/>
              <w:bottom w:val="single" w:sz="4" w:space="0" w:color="auto"/>
              <w:right w:val="single" w:sz="4" w:space="0" w:color="auto"/>
            </w:tcBorders>
            <w:shd w:val="clear" w:color="000000" w:fill="FFFF66"/>
            <w:noWrap/>
            <w:vAlign w:val="center"/>
            <w:hideMark/>
          </w:tcPr>
          <w:p w14:paraId="415AFAF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0.33</w:t>
            </w:r>
          </w:p>
        </w:tc>
        <w:tc>
          <w:tcPr>
            <w:tcW w:w="204" w:type="pct"/>
            <w:tcBorders>
              <w:top w:val="nil"/>
              <w:left w:val="nil"/>
              <w:bottom w:val="single" w:sz="4" w:space="0" w:color="auto"/>
              <w:right w:val="single" w:sz="4" w:space="0" w:color="auto"/>
            </w:tcBorders>
            <w:shd w:val="clear" w:color="000000" w:fill="FFFF66"/>
            <w:noWrap/>
            <w:vAlign w:val="center"/>
            <w:hideMark/>
          </w:tcPr>
          <w:p w14:paraId="5A5A4CA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0.35</w:t>
            </w:r>
          </w:p>
        </w:tc>
        <w:tc>
          <w:tcPr>
            <w:tcW w:w="204" w:type="pct"/>
            <w:tcBorders>
              <w:top w:val="nil"/>
              <w:left w:val="nil"/>
              <w:bottom w:val="single" w:sz="4" w:space="0" w:color="auto"/>
              <w:right w:val="single" w:sz="4" w:space="0" w:color="auto"/>
            </w:tcBorders>
            <w:shd w:val="clear" w:color="000000" w:fill="FFFF66"/>
            <w:noWrap/>
            <w:vAlign w:val="center"/>
            <w:hideMark/>
          </w:tcPr>
          <w:p w14:paraId="553BF06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0.36</w:t>
            </w:r>
          </w:p>
        </w:tc>
        <w:tc>
          <w:tcPr>
            <w:tcW w:w="204" w:type="pct"/>
            <w:tcBorders>
              <w:top w:val="nil"/>
              <w:left w:val="nil"/>
              <w:bottom w:val="single" w:sz="4" w:space="0" w:color="auto"/>
              <w:right w:val="single" w:sz="4" w:space="0" w:color="auto"/>
            </w:tcBorders>
            <w:shd w:val="clear" w:color="000000" w:fill="FFFF66"/>
            <w:noWrap/>
            <w:vAlign w:val="center"/>
            <w:hideMark/>
          </w:tcPr>
          <w:p w14:paraId="778330D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0.37</w:t>
            </w:r>
          </w:p>
        </w:tc>
        <w:tc>
          <w:tcPr>
            <w:tcW w:w="204" w:type="pct"/>
            <w:tcBorders>
              <w:top w:val="nil"/>
              <w:left w:val="nil"/>
              <w:bottom w:val="single" w:sz="4" w:space="0" w:color="auto"/>
              <w:right w:val="single" w:sz="4" w:space="0" w:color="auto"/>
            </w:tcBorders>
            <w:shd w:val="clear" w:color="000000" w:fill="FFFF66"/>
            <w:noWrap/>
            <w:vAlign w:val="center"/>
            <w:hideMark/>
          </w:tcPr>
          <w:p w14:paraId="7EF52DC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0.39</w:t>
            </w:r>
          </w:p>
        </w:tc>
        <w:tc>
          <w:tcPr>
            <w:tcW w:w="204" w:type="pct"/>
            <w:tcBorders>
              <w:top w:val="nil"/>
              <w:left w:val="nil"/>
              <w:bottom w:val="single" w:sz="4" w:space="0" w:color="auto"/>
              <w:right w:val="single" w:sz="4" w:space="0" w:color="auto"/>
            </w:tcBorders>
            <w:shd w:val="clear" w:color="000000" w:fill="FFFF66"/>
            <w:noWrap/>
            <w:vAlign w:val="center"/>
            <w:hideMark/>
          </w:tcPr>
          <w:p w14:paraId="1EEAE3D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0.41</w:t>
            </w:r>
          </w:p>
        </w:tc>
        <w:tc>
          <w:tcPr>
            <w:tcW w:w="204" w:type="pct"/>
            <w:tcBorders>
              <w:top w:val="nil"/>
              <w:left w:val="nil"/>
              <w:bottom w:val="single" w:sz="4" w:space="0" w:color="auto"/>
              <w:right w:val="single" w:sz="4" w:space="0" w:color="auto"/>
            </w:tcBorders>
            <w:shd w:val="clear" w:color="000000" w:fill="FFFF66"/>
            <w:noWrap/>
            <w:vAlign w:val="center"/>
            <w:hideMark/>
          </w:tcPr>
          <w:p w14:paraId="3432BAB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0.42</w:t>
            </w:r>
          </w:p>
        </w:tc>
        <w:tc>
          <w:tcPr>
            <w:tcW w:w="868" w:type="pct"/>
            <w:tcBorders>
              <w:top w:val="nil"/>
              <w:left w:val="nil"/>
              <w:bottom w:val="single" w:sz="4" w:space="0" w:color="auto"/>
              <w:right w:val="single" w:sz="4" w:space="0" w:color="auto"/>
            </w:tcBorders>
            <w:shd w:val="clear" w:color="auto" w:fill="auto"/>
            <w:noWrap/>
            <w:vAlign w:val="center"/>
            <w:hideMark/>
          </w:tcPr>
          <w:p w14:paraId="1932E17E" w14:textId="77777777" w:rsidR="00416AB5" w:rsidRPr="002421DD" w:rsidRDefault="00416AB5" w:rsidP="00416AB5">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416AB5" w:rsidRPr="002421DD" w14:paraId="548FD02D"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6143CA50"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Отчисления на социальные нужды</w:t>
            </w:r>
          </w:p>
        </w:tc>
        <w:tc>
          <w:tcPr>
            <w:tcW w:w="205" w:type="pct"/>
            <w:tcBorders>
              <w:top w:val="nil"/>
              <w:left w:val="nil"/>
              <w:bottom w:val="single" w:sz="4" w:space="0" w:color="auto"/>
              <w:right w:val="single" w:sz="4" w:space="0" w:color="auto"/>
            </w:tcBorders>
            <w:shd w:val="clear" w:color="000000" w:fill="FFFF66"/>
            <w:vAlign w:val="center"/>
            <w:hideMark/>
          </w:tcPr>
          <w:p w14:paraId="00B542CC"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14:paraId="44D0368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2 147.16</w:t>
            </w:r>
          </w:p>
        </w:tc>
        <w:tc>
          <w:tcPr>
            <w:tcW w:w="204" w:type="pct"/>
            <w:tcBorders>
              <w:top w:val="nil"/>
              <w:left w:val="nil"/>
              <w:bottom w:val="single" w:sz="4" w:space="0" w:color="auto"/>
              <w:right w:val="single" w:sz="4" w:space="0" w:color="auto"/>
            </w:tcBorders>
            <w:shd w:val="clear" w:color="000000" w:fill="FFFF66"/>
            <w:noWrap/>
            <w:vAlign w:val="center"/>
            <w:hideMark/>
          </w:tcPr>
          <w:p w14:paraId="02C85ED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2 233.05</w:t>
            </w:r>
          </w:p>
        </w:tc>
        <w:tc>
          <w:tcPr>
            <w:tcW w:w="204" w:type="pct"/>
            <w:tcBorders>
              <w:top w:val="nil"/>
              <w:left w:val="nil"/>
              <w:bottom w:val="single" w:sz="4" w:space="0" w:color="auto"/>
              <w:right w:val="single" w:sz="4" w:space="0" w:color="auto"/>
            </w:tcBorders>
            <w:shd w:val="clear" w:color="000000" w:fill="FFFF66"/>
            <w:noWrap/>
            <w:vAlign w:val="center"/>
            <w:hideMark/>
          </w:tcPr>
          <w:p w14:paraId="5BEA365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2 322.37</w:t>
            </w:r>
          </w:p>
        </w:tc>
        <w:tc>
          <w:tcPr>
            <w:tcW w:w="204" w:type="pct"/>
            <w:tcBorders>
              <w:top w:val="nil"/>
              <w:left w:val="nil"/>
              <w:bottom w:val="single" w:sz="4" w:space="0" w:color="auto"/>
              <w:right w:val="single" w:sz="4" w:space="0" w:color="auto"/>
            </w:tcBorders>
            <w:shd w:val="clear" w:color="000000" w:fill="FFFF66"/>
            <w:noWrap/>
            <w:vAlign w:val="center"/>
            <w:hideMark/>
          </w:tcPr>
          <w:p w14:paraId="43338D3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2 415.27</w:t>
            </w:r>
          </w:p>
        </w:tc>
        <w:tc>
          <w:tcPr>
            <w:tcW w:w="204" w:type="pct"/>
            <w:tcBorders>
              <w:top w:val="nil"/>
              <w:left w:val="nil"/>
              <w:bottom w:val="single" w:sz="4" w:space="0" w:color="auto"/>
              <w:right w:val="single" w:sz="4" w:space="0" w:color="auto"/>
            </w:tcBorders>
            <w:shd w:val="clear" w:color="000000" w:fill="FFFF66"/>
            <w:noWrap/>
            <w:vAlign w:val="center"/>
            <w:hideMark/>
          </w:tcPr>
          <w:p w14:paraId="2BBD26C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2 511.88</w:t>
            </w:r>
          </w:p>
        </w:tc>
        <w:tc>
          <w:tcPr>
            <w:tcW w:w="204" w:type="pct"/>
            <w:tcBorders>
              <w:top w:val="nil"/>
              <w:left w:val="nil"/>
              <w:bottom w:val="single" w:sz="4" w:space="0" w:color="auto"/>
              <w:right w:val="single" w:sz="4" w:space="0" w:color="auto"/>
            </w:tcBorders>
            <w:shd w:val="clear" w:color="000000" w:fill="FFFF66"/>
            <w:noWrap/>
            <w:vAlign w:val="center"/>
            <w:hideMark/>
          </w:tcPr>
          <w:p w14:paraId="1285C28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2 612.36</w:t>
            </w:r>
          </w:p>
        </w:tc>
        <w:tc>
          <w:tcPr>
            <w:tcW w:w="204" w:type="pct"/>
            <w:tcBorders>
              <w:top w:val="nil"/>
              <w:left w:val="nil"/>
              <w:bottom w:val="single" w:sz="4" w:space="0" w:color="auto"/>
              <w:right w:val="single" w:sz="4" w:space="0" w:color="auto"/>
            </w:tcBorders>
            <w:shd w:val="clear" w:color="000000" w:fill="FFFF66"/>
            <w:noWrap/>
            <w:vAlign w:val="center"/>
            <w:hideMark/>
          </w:tcPr>
          <w:p w14:paraId="3083FF1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2 716.85</w:t>
            </w:r>
          </w:p>
        </w:tc>
        <w:tc>
          <w:tcPr>
            <w:tcW w:w="204" w:type="pct"/>
            <w:tcBorders>
              <w:top w:val="nil"/>
              <w:left w:val="nil"/>
              <w:bottom w:val="single" w:sz="4" w:space="0" w:color="auto"/>
              <w:right w:val="single" w:sz="4" w:space="0" w:color="auto"/>
            </w:tcBorders>
            <w:shd w:val="clear" w:color="000000" w:fill="FFFF66"/>
            <w:noWrap/>
            <w:vAlign w:val="center"/>
            <w:hideMark/>
          </w:tcPr>
          <w:p w14:paraId="52DE1DF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2 825.52</w:t>
            </w:r>
          </w:p>
        </w:tc>
        <w:tc>
          <w:tcPr>
            <w:tcW w:w="204" w:type="pct"/>
            <w:tcBorders>
              <w:top w:val="nil"/>
              <w:left w:val="nil"/>
              <w:bottom w:val="single" w:sz="4" w:space="0" w:color="auto"/>
              <w:right w:val="single" w:sz="4" w:space="0" w:color="auto"/>
            </w:tcBorders>
            <w:shd w:val="clear" w:color="000000" w:fill="FFFF66"/>
            <w:noWrap/>
            <w:vAlign w:val="center"/>
            <w:hideMark/>
          </w:tcPr>
          <w:p w14:paraId="2E2FD22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2 938.54</w:t>
            </w:r>
          </w:p>
        </w:tc>
        <w:tc>
          <w:tcPr>
            <w:tcW w:w="204" w:type="pct"/>
            <w:tcBorders>
              <w:top w:val="nil"/>
              <w:left w:val="nil"/>
              <w:bottom w:val="single" w:sz="4" w:space="0" w:color="auto"/>
              <w:right w:val="single" w:sz="4" w:space="0" w:color="auto"/>
            </w:tcBorders>
            <w:shd w:val="clear" w:color="000000" w:fill="FFFF66"/>
            <w:noWrap/>
            <w:vAlign w:val="center"/>
            <w:hideMark/>
          </w:tcPr>
          <w:p w14:paraId="7B9D60E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3 056.09</w:t>
            </w:r>
          </w:p>
        </w:tc>
        <w:tc>
          <w:tcPr>
            <w:tcW w:w="204" w:type="pct"/>
            <w:tcBorders>
              <w:top w:val="nil"/>
              <w:left w:val="nil"/>
              <w:bottom w:val="single" w:sz="4" w:space="0" w:color="auto"/>
              <w:right w:val="single" w:sz="4" w:space="0" w:color="auto"/>
            </w:tcBorders>
            <w:shd w:val="clear" w:color="000000" w:fill="FFFF66"/>
            <w:noWrap/>
            <w:vAlign w:val="center"/>
            <w:hideMark/>
          </w:tcPr>
          <w:p w14:paraId="5F9B761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3 178.33</w:t>
            </w:r>
          </w:p>
        </w:tc>
        <w:tc>
          <w:tcPr>
            <w:tcW w:w="204" w:type="pct"/>
            <w:tcBorders>
              <w:top w:val="nil"/>
              <w:left w:val="nil"/>
              <w:bottom w:val="single" w:sz="4" w:space="0" w:color="auto"/>
              <w:right w:val="single" w:sz="4" w:space="0" w:color="auto"/>
            </w:tcBorders>
            <w:shd w:val="clear" w:color="000000" w:fill="FFFF66"/>
            <w:noWrap/>
            <w:vAlign w:val="center"/>
            <w:hideMark/>
          </w:tcPr>
          <w:p w14:paraId="6A0EAAC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3 305.46</w:t>
            </w:r>
          </w:p>
        </w:tc>
        <w:tc>
          <w:tcPr>
            <w:tcW w:w="204" w:type="pct"/>
            <w:tcBorders>
              <w:top w:val="nil"/>
              <w:left w:val="nil"/>
              <w:bottom w:val="single" w:sz="4" w:space="0" w:color="auto"/>
              <w:right w:val="single" w:sz="4" w:space="0" w:color="auto"/>
            </w:tcBorders>
            <w:shd w:val="clear" w:color="000000" w:fill="FFFF66"/>
            <w:noWrap/>
            <w:vAlign w:val="center"/>
            <w:hideMark/>
          </w:tcPr>
          <w:p w14:paraId="4FBA33E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3 437.68</w:t>
            </w:r>
          </w:p>
        </w:tc>
        <w:tc>
          <w:tcPr>
            <w:tcW w:w="204" w:type="pct"/>
            <w:tcBorders>
              <w:top w:val="nil"/>
              <w:left w:val="nil"/>
              <w:bottom w:val="single" w:sz="4" w:space="0" w:color="auto"/>
              <w:right w:val="single" w:sz="4" w:space="0" w:color="auto"/>
            </w:tcBorders>
            <w:shd w:val="clear" w:color="000000" w:fill="FFFF66"/>
            <w:noWrap/>
            <w:vAlign w:val="center"/>
            <w:hideMark/>
          </w:tcPr>
          <w:p w14:paraId="3566648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3 575.19</w:t>
            </w:r>
          </w:p>
        </w:tc>
        <w:tc>
          <w:tcPr>
            <w:tcW w:w="204" w:type="pct"/>
            <w:tcBorders>
              <w:top w:val="nil"/>
              <w:left w:val="nil"/>
              <w:bottom w:val="single" w:sz="4" w:space="0" w:color="auto"/>
              <w:right w:val="single" w:sz="4" w:space="0" w:color="auto"/>
            </w:tcBorders>
            <w:shd w:val="clear" w:color="000000" w:fill="FFFF66"/>
            <w:noWrap/>
            <w:vAlign w:val="center"/>
            <w:hideMark/>
          </w:tcPr>
          <w:p w14:paraId="342ABA8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3 718.20</w:t>
            </w:r>
          </w:p>
        </w:tc>
        <w:tc>
          <w:tcPr>
            <w:tcW w:w="204" w:type="pct"/>
            <w:tcBorders>
              <w:top w:val="nil"/>
              <w:left w:val="nil"/>
              <w:bottom w:val="single" w:sz="4" w:space="0" w:color="auto"/>
              <w:right w:val="single" w:sz="4" w:space="0" w:color="auto"/>
            </w:tcBorders>
            <w:shd w:val="clear" w:color="000000" w:fill="FFFF66"/>
            <w:noWrap/>
            <w:vAlign w:val="center"/>
            <w:hideMark/>
          </w:tcPr>
          <w:p w14:paraId="664284B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3 866.92</w:t>
            </w:r>
          </w:p>
        </w:tc>
        <w:tc>
          <w:tcPr>
            <w:tcW w:w="868" w:type="pct"/>
            <w:tcBorders>
              <w:top w:val="nil"/>
              <w:left w:val="nil"/>
              <w:bottom w:val="single" w:sz="4" w:space="0" w:color="auto"/>
              <w:right w:val="single" w:sz="4" w:space="0" w:color="auto"/>
            </w:tcBorders>
            <w:shd w:val="clear" w:color="auto" w:fill="auto"/>
            <w:noWrap/>
            <w:vAlign w:val="center"/>
            <w:hideMark/>
          </w:tcPr>
          <w:p w14:paraId="20EA38C0"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30,20% от ФОТ</w:t>
            </w:r>
          </w:p>
        </w:tc>
      </w:tr>
      <w:tr w:rsidR="00416AB5" w:rsidRPr="002421DD" w14:paraId="0260E1A8"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2C32318E"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Амортизация основных средств и нематериальных активов</w:t>
            </w:r>
          </w:p>
        </w:tc>
        <w:tc>
          <w:tcPr>
            <w:tcW w:w="205" w:type="pct"/>
            <w:tcBorders>
              <w:top w:val="nil"/>
              <w:left w:val="nil"/>
              <w:bottom w:val="single" w:sz="4" w:space="0" w:color="auto"/>
              <w:right w:val="single" w:sz="4" w:space="0" w:color="auto"/>
            </w:tcBorders>
            <w:shd w:val="clear" w:color="000000" w:fill="FFFF66"/>
            <w:vAlign w:val="center"/>
            <w:hideMark/>
          </w:tcPr>
          <w:p w14:paraId="1CA3DAF2"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14:paraId="55133EE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5E60ADE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3DFB970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180.92</w:t>
            </w:r>
          </w:p>
        </w:tc>
        <w:tc>
          <w:tcPr>
            <w:tcW w:w="204" w:type="pct"/>
            <w:tcBorders>
              <w:top w:val="nil"/>
              <w:left w:val="nil"/>
              <w:bottom w:val="single" w:sz="4" w:space="0" w:color="auto"/>
              <w:right w:val="single" w:sz="4" w:space="0" w:color="auto"/>
            </w:tcBorders>
            <w:shd w:val="clear" w:color="000000" w:fill="FFFF66"/>
            <w:noWrap/>
            <w:vAlign w:val="center"/>
            <w:hideMark/>
          </w:tcPr>
          <w:p w14:paraId="77DD14B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295.90</w:t>
            </w:r>
          </w:p>
        </w:tc>
        <w:tc>
          <w:tcPr>
            <w:tcW w:w="204" w:type="pct"/>
            <w:tcBorders>
              <w:top w:val="nil"/>
              <w:left w:val="nil"/>
              <w:bottom w:val="single" w:sz="4" w:space="0" w:color="auto"/>
              <w:right w:val="single" w:sz="4" w:space="0" w:color="auto"/>
            </w:tcBorders>
            <w:shd w:val="clear" w:color="000000" w:fill="FFFF66"/>
            <w:noWrap/>
            <w:vAlign w:val="center"/>
            <w:hideMark/>
          </w:tcPr>
          <w:p w14:paraId="7771C83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395.86</w:t>
            </w:r>
          </w:p>
        </w:tc>
        <w:tc>
          <w:tcPr>
            <w:tcW w:w="204" w:type="pct"/>
            <w:tcBorders>
              <w:top w:val="nil"/>
              <w:left w:val="nil"/>
              <w:bottom w:val="single" w:sz="4" w:space="0" w:color="auto"/>
              <w:right w:val="single" w:sz="4" w:space="0" w:color="auto"/>
            </w:tcBorders>
            <w:shd w:val="clear" w:color="000000" w:fill="FFFF66"/>
            <w:noWrap/>
            <w:vAlign w:val="center"/>
            <w:hideMark/>
          </w:tcPr>
          <w:p w14:paraId="631BB8E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395.86</w:t>
            </w:r>
          </w:p>
        </w:tc>
        <w:tc>
          <w:tcPr>
            <w:tcW w:w="204" w:type="pct"/>
            <w:tcBorders>
              <w:top w:val="nil"/>
              <w:left w:val="nil"/>
              <w:bottom w:val="single" w:sz="4" w:space="0" w:color="auto"/>
              <w:right w:val="single" w:sz="4" w:space="0" w:color="auto"/>
            </w:tcBorders>
            <w:shd w:val="clear" w:color="000000" w:fill="FFFF66"/>
            <w:noWrap/>
            <w:vAlign w:val="center"/>
            <w:hideMark/>
          </w:tcPr>
          <w:p w14:paraId="39907F2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395.86</w:t>
            </w:r>
          </w:p>
        </w:tc>
        <w:tc>
          <w:tcPr>
            <w:tcW w:w="204" w:type="pct"/>
            <w:tcBorders>
              <w:top w:val="nil"/>
              <w:left w:val="nil"/>
              <w:bottom w:val="single" w:sz="4" w:space="0" w:color="auto"/>
              <w:right w:val="single" w:sz="4" w:space="0" w:color="auto"/>
            </w:tcBorders>
            <w:shd w:val="clear" w:color="000000" w:fill="FFFF66"/>
            <w:noWrap/>
            <w:vAlign w:val="center"/>
            <w:hideMark/>
          </w:tcPr>
          <w:p w14:paraId="776AFF3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395.86</w:t>
            </w:r>
          </w:p>
        </w:tc>
        <w:tc>
          <w:tcPr>
            <w:tcW w:w="204" w:type="pct"/>
            <w:tcBorders>
              <w:top w:val="nil"/>
              <w:left w:val="nil"/>
              <w:bottom w:val="single" w:sz="4" w:space="0" w:color="auto"/>
              <w:right w:val="single" w:sz="4" w:space="0" w:color="auto"/>
            </w:tcBorders>
            <w:shd w:val="clear" w:color="000000" w:fill="FFFF66"/>
            <w:noWrap/>
            <w:vAlign w:val="center"/>
            <w:hideMark/>
          </w:tcPr>
          <w:p w14:paraId="5ECCD69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395.86</w:t>
            </w:r>
          </w:p>
        </w:tc>
        <w:tc>
          <w:tcPr>
            <w:tcW w:w="204" w:type="pct"/>
            <w:tcBorders>
              <w:top w:val="nil"/>
              <w:left w:val="nil"/>
              <w:bottom w:val="single" w:sz="4" w:space="0" w:color="auto"/>
              <w:right w:val="single" w:sz="4" w:space="0" w:color="auto"/>
            </w:tcBorders>
            <w:shd w:val="clear" w:color="000000" w:fill="FFFF66"/>
            <w:noWrap/>
            <w:vAlign w:val="center"/>
            <w:hideMark/>
          </w:tcPr>
          <w:p w14:paraId="735125F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395.86</w:t>
            </w:r>
          </w:p>
        </w:tc>
        <w:tc>
          <w:tcPr>
            <w:tcW w:w="204" w:type="pct"/>
            <w:tcBorders>
              <w:top w:val="nil"/>
              <w:left w:val="nil"/>
              <w:bottom w:val="single" w:sz="4" w:space="0" w:color="auto"/>
              <w:right w:val="single" w:sz="4" w:space="0" w:color="auto"/>
            </w:tcBorders>
            <w:shd w:val="clear" w:color="000000" w:fill="FFFF66"/>
            <w:noWrap/>
            <w:vAlign w:val="center"/>
            <w:hideMark/>
          </w:tcPr>
          <w:p w14:paraId="0B2A36A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395.86</w:t>
            </w:r>
          </w:p>
        </w:tc>
        <w:tc>
          <w:tcPr>
            <w:tcW w:w="204" w:type="pct"/>
            <w:tcBorders>
              <w:top w:val="nil"/>
              <w:left w:val="nil"/>
              <w:bottom w:val="single" w:sz="4" w:space="0" w:color="auto"/>
              <w:right w:val="single" w:sz="4" w:space="0" w:color="auto"/>
            </w:tcBorders>
            <w:shd w:val="clear" w:color="000000" w:fill="FFFF66"/>
            <w:noWrap/>
            <w:vAlign w:val="center"/>
            <w:hideMark/>
          </w:tcPr>
          <w:p w14:paraId="6D8011F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395.86</w:t>
            </w:r>
          </w:p>
        </w:tc>
        <w:tc>
          <w:tcPr>
            <w:tcW w:w="204" w:type="pct"/>
            <w:tcBorders>
              <w:top w:val="nil"/>
              <w:left w:val="nil"/>
              <w:bottom w:val="single" w:sz="4" w:space="0" w:color="auto"/>
              <w:right w:val="single" w:sz="4" w:space="0" w:color="auto"/>
            </w:tcBorders>
            <w:shd w:val="clear" w:color="000000" w:fill="FFFF66"/>
            <w:noWrap/>
            <w:vAlign w:val="center"/>
            <w:hideMark/>
          </w:tcPr>
          <w:p w14:paraId="653E146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216.26</w:t>
            </w:r>
          </w:p>
        </w:tc>
        <w:tc>
          <w:tcPr>
            <w:tcW w:w="204" w:type="pct"/>
            <w:tcBorders>
              <w:top w:val="nil"/>
              <w:left w:val="nil"/>
              <w:bottom w:val="single" w:sz="4" w:space="0" w:color="auto"/>
              <w:right w:val="single" w:sz="4" w:space="0" w:color="auto"/>
            </w:tcBorders>
            <w:shd w:val="clear" w:color="000000" w:fill="FFFF66"/>
            <w:noWrap/>
            <w:vAlign w:val="center"/>
            <w:hideMark/>
          </w:tcPr>
          <w:p w14:paraId="19A0E3E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101.28</w:t>
            </w:r>
          </w:p>
        </w:tc>
        <w:tc>
          <w:tcPr>
            <w:tcW w:w="204" w:type="pct"/>
            <w:tcBorders>
              <w:top w:val="nil"/>
              <w:left w:val="nil"/>
              <w:bottom w:val="single" w:sz="4" w:space="0" w:color="auto"/>
              <w:right w:val="single" w:sz="4" w:space="0" w:color="auto"/>
            </w:tcBorders>
            <w:shd w:val="clear" w:color="000000" w:fill="FFFF66"/>
            <w:noWrap/>
            <w:vAlign w:val="center"/>
            <w:hideMark/>
          </w:tcPr>
          <w:p w14:paraId="4C5492E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63955EC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868" w:type="pct"/>
            <w:tcBorders>
              <w:top w:val="nil"/>
              <w:left w:val="nil"/>
              <w:bottom w:val="single" w:sz="4" w:space="0" w:color="auto"/>
              <w:right w:val="single" w:sz="4" w:space="0" w:color="auto"/>
            </w:tcBorders>
            <w:shd w:val="clear" w:color="auto" w:fill="auto"/>
            <w:noWrap/>
            <w:vAlign w:val="center"/>
            <w:hideMark/>
          </w:tcPr>
          <w:p w14:paraId="746283A2"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2F83575F"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59BD8AA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амортизация основных средств и нематериальных активов</w:t>
            </w:r>
          </w:p>
        </w:tc>
        <w:tc>
          <w:tcPr>
            <w:tcW w:w="205" w:type="pct"/>
            <w:tcBorders>
              <w:top w:val="nil"/>
              <w:left w:val="nil"/>
              <w:bottom w:val="single" w:sz="4" w:space="0" w:color="auto"/>
              <w:right w:val="single" w:sz="4" w:space="0" w:color="auto"/>
            </w:tcBorders>
            <w:shd w:val="clear" w:color="000000" w:fill="FFFF66"/>
            <w:vAlign w:val="center"/>
            <w:hideMark/>
          </w:tcPr>
          <w:p w14:paraId="577BF67D"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14:paraId="49AC0C8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6868645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07DE2F4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71C8902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3650294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3C4D3AB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79D2BD8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24BE84B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3BF7419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179D270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02EE650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0EA757B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44DD304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7492A72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3923715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204" w:type="pct"/>
            <w:tcBorders>
              <w:top w:val="nil"/>
              <w:left w:val="nil"/>
              <w:bottom w:val="single" w:sz="4" w:space="0" w:color="auto"/>
              <w:right w:val="single" w:sz="4" w:space="0" w:color="auto"/>
            </w:tcBorders>
            <w:shd w:val="clear" w:color="000000" w:fill="FFFF66"/>
            <w:noWrap/>
            <w:vAlign w:val="center"/>
            <w:hideMark/>
          </w:tcPr>
          <w:p w14:paraId="1FBEE48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1.31</w:t>
            </w:r>
          </w:p>
        </w:tc>
        <w:tc>
          <w:tcPr>
            <w:tcW w:w="868" w:type="pct"/>
            <w:tcBorders>
              <w:top w:val="nil"/>
              <w:left w:val="nil"/>
              <w:bottom w:val="single" w:sz="4" w:space="0" w:color="auto"/>
              <w:right w:val="single" w:sz="4" w:space="0" w:color="auto"/>
            </w:tcBorders>
            <w:shd w:val="clear" w:color="auto" w:fill="auto"/>
            <w:noWrap/>
            <w:vAlign w:val="center"/>
            <w:hideMark/>
          </w:tcPr>
          <w:p w14:paraId="7950E58D"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xml:space="preserve">Из тарифных решений </w:t>
            </w:r>
          </w:p>
        </w:tc>
      </w:tr>
      <w:tr w:rsidR="00416AB5" w:rsidRPr="002421DD" w14:paraId="2DEFCA3E"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BC497"/>
            <w:vAlign w:val="center"/>
            <w:hideMark/>
          </w:tcPr>
          <w:p w14:paraId="5CBBA8CF"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амортизация основных средств на введенное оборудование</w:t>
            </w:r>
          </w:p>
        </w:tc>
        <w:tc>
          <w:tcPr>
            <w:tcW w:w="205" w:type="pct"/>
            <w:tcBorders>
              <w:top w:val="nil"/>
              <w:left w:val="nil"/>
              <w:bottom w:val="single" w:sz="4" w:space="0" w:color="auto"/>
              <w:right w:val="single" w:sz="4" w:space="0" w:color="auto"/>
            </w:tcBorders>
            <w:shd w:val="clear" w:color="000000" w:fill="FBC497"/>
            <w:vAlign w:val="center"/>
            <w:hideMark/>
          </w:tcPr>
          <w:p w14:paraId="2647EA1D" w14:textId="77777777" w:rsidR="00416AB5" w:rsidRPr="002421DD" w:rsidRDefault="00416AB5" w:rsidP="00416AB5">
            <w:pPr>
              <w:widowControl/>
              <w:spacing w:line="240" w:lineRule="auto"/>
              <w:ind w:firstLine="0"/>
              <w:jc w:val="center"/>
              <w:rPr>
                <w:rFonts w:eastAsia="Times New Roman"/>
                <w:sz w:val="16"/>
                <w:szCs w:val="16"/>
              </w:rPr>
            </w:pPr>
            <w:r w:rsidRPr="002421DD">
              <w:rPr>
                <w:rFonts w:eastAsia="Times New Roman"/>
                <w:sz w:val="16"/>
                <w:szCs w:val="16"/>
              </w:rPr>
              <w:t>тыс. руб.</w:t>
            </w:r>
          </w:p>
        </w:tc>
        <w:tc>
          <w:tcPr>
            <w:tcW w:w="204" w:type="pct"/>
            <w:tcBorders>
              <w:top w:val="nil"/>
              <w:left w:val="nil"/>
              <w:bottom w:val="single" w:sz="4" w:space="0" w:color="auto"/>
              <w:right w:val="single" w:sz="4" w:space="0" w:color="auto"/>
            </w:tcBorders>
            <w:shd w:val="clear" w:color="000000" w:fill="FBC497"/>
            <w:noWrap/>
            <w:vAlign w:val="center"/>
            <w:hideMark/>
          </w:tcPr>
          <w:p w14:paraId="2FED1701"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0.00</w:t>
            </w:r>
          </w:p>
        </w:tc>
        <w:tc>
          <w:tcPr>
            <w:tcW w:w="204" w:type="pct"/>
            <w:tcBorders>
              <w:top w:val="nil"/>
              <w:left w:val="nil"/>
              <w:bottom w:val="single" w:sz="4" w:space="0" w:color="auto"/>
              <w:right w:val="single" w:sz="4" w:space="0" w:color="auto"/>
            </w:tcBorders>
            <w:shd w:val="clear" w:color="000000" w:fill="FBC497"/>
            <w:noWrap/>
            <w:vAlign w:val="center"/>
            <w:hideMark/>
          </w:tcPr>
          <w:p w14:paraId="35984B3E"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0.00</w:t>
            </w:r>
          </w:p>
        </w:tc>
        <w:tc>
          <w:tcPr>
            <w:tcW w:w="204" w:type="pct"/>
            <w:tcBorders>
              <w:top w:val="nil"/>
              <w:left w:val="nil"/>
              <w:bottom w:val="single" w:sz="4" w:space="0" w:color="auto"/>
              <w:right w:val="single" w:sz="4" w:space="0" w:color="auto"/>
            </w:tcBorders>
            <w:shd w:val="clear" w:color="000000" w:fill="FBC497"/>
            <w:noWrap/>
            <w:vAlign w:val="center"/>
            <w:hideMark/>
          </w:tcPr>
          <w:p w14:paraId="2E8B671C"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179.61</w:t>
            </w:r>
          </w:p>
        </w:tc>
        <w:tc>
          <w:tcPr>
            <w:tcW w:w="204" w:type="pct"/>
            <w:tcBorders>
              <w:top w:val="nil"/>
              <w:left w:val="nil"/>
              <w:bottom w:val="single" w:sz="4" w:space="0" w:color="auto"/>
              <w:right w:val="single" w:sz="4" w:space="0" w:color="auto"/>
            </w:tcBorders>
            <w:shd w:val="clear" w:color="000000" w:fill="FBC497"/>
            <w:noWrap/>
            <w:vAlign w:val="center"/>
            <w:hideMark/>
          </w:tcPr>
          <w:p w14:paraId="34FF71FE"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294.58</w:t>
            </w:r>
          </w:p>
        </w:tc>
        <w:tc>
          <w:tcPr>
            <w:tcW w:w="204" w:type="pct"/>
            <w:tcBorders>
              <w:top w:val="nil"/>
              <w:left w:val="nil"/>
              <w:bottom w:val="single" w:sz="4" w:space="0" w:color="auto"/>
              <w:right w:val="single" w:sz="4" w:space="0" w:color="auto"/>
            </w:tcBorders>
            <w:shd w:val="clear" w:color="000000" w:fill="FBC497"/>
            <w:noWrap/>
            <w:vAlign w:val="center"/>
            <w:hideMark/>
          </w:tcPr>
          <w:p w14:paraId="46C4E86D"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394.55</w:t>
            </w:r>
          </w:p>
        </w:tc>
        <w:tc>
          <w:tcPr>
            <w:tcW w:w="204" w:type="pct"/>
            <w:tcBorders>
              <w:top w:val="nil"/>
              <w:left w:val="nil"/>
              <w:bottom w:val="single" w:sz="4" w:space="0" w:color="auto"/>
              <w:right w:val="single" w:sz="4" w:space="0" w:color="auto"/>
            </w:tcBorders>
            <w:shd w:val="clear" w:color="000000" w:fill="FBC497"/>
            <w:noWrap/>
            <w:vAlign w:val="center"/>
            <w:hideMark/>
          </w:tcPr>
          <w:p w14:paraId="0B157E8F"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394.55</w:t>
            </w:r>
          </w:p>
        </w:tc>
        <w:tc>
          <w:tcPr>
            <w:tcW w:w="204" w:type="pct"/>
            <w:tcBorders>
              <w:top w:val="nil"/>
              <w:left w:val="nil"/>
              <w:bottom w:val="single" w:sz="4" w:space="0" w:color="auto"/>
              <w:right w:val="single" w:sz="4" w:space="0" w:color="auto"/>
            </w:tcBorders>
            <w:shd w:val="clear" w:color="000000" w:fill="FBC497"/>
            <w:noWrap/>
            <w:vAlign w:val="center"/>
            <w:hideMark/>
          </w:tcPr>
          <w:p w14:paraId="52A4E913"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394.55</w:t>
            </w:r>
          </w:p>
        </w:tc>
        <w:tc>
          <w:tcPr>
            <w:tcW w:w="204" w:type="pct"/>
            <w:tcBorders>
              <w:top w:val="nil"/>
              <w:left w:val="nil"/>
              <w:bottom w:val="single" w:sz="4" w:space="0" w:color="auto"/>
              <w:right w:val="single" w:sz="4" w:space="0" w:color="auto"/>
            </w:tcBorders>
            <w:shd w:val="clear" w:color="000000" w:fill="FBC497"/>
            <w:noWrap/>
            <w:vAlign w:val="center"/>
            <w:hideMark/>
          </w:tcPr>
          <w:p w14:paraId="1B8E4F6D"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394.55</w:t>
            </w:r>
          </w:p>
        </w:tc>
        <w:tc>
          <w:tcPr>
            <w:tcW w:w="204" w:type="pct"/>
            <w:tcBorders>
              <w:top w:val="nil"/>
              <w:left w:val="nil"/>
              <w:bottom w:val="single" w:sz="4" w:space="0" w:color="auto"/>
              <w:right w:val="single" w:sz="4" w:space="0" w:color="auto"/>
            </w:tcBorders>
            <w:shd w:val="clear" w:color="000000" w:fill="FBC497"/>
            <w:noWrap/>
            <w:vAlign w:val="center"/>
            <w:hideMark/>
          </w:tcPr>
          <w:p w14:paraId="3D89D40D"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394.55</w:t>
            </w:r>
          </w:p>
        </w:tc>
        <w:tc>
          <w:tcPr>
            <w:tcW w:w="204" w:type="pct"/>
            <w:tcBorders>
              <w:top w:val="nil"/>
              <w:left w:val="nil"/>
              <w:bottom w:val="single" w:sz="4" w:space="0" w:color="auto"/>
              <w:right w:val="single" w:sz="4" w:space="0" w:color="auto"/>
            </w:tcBorders>
            <w:shd w:val="clear" w:color="000000" w:fill="FBC497"/>
            <w:noWrap/>
            <w:vAlign w:val="center"/>
            <w:hideMark/>
          </w:tcPr>
          <w:p w14:paraId="6B98CD30"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394.55</w:t>
            </w:r>
          </w:p>
        </w:tc>
        <w:tc>
          <w:tcPr>
            <w:tcW w:w="204" w:type="pct"/>
            <w:tcBorders>
              <w:top w:val="nil"/>
              <w:left w:val="nil"/>
              <w:bottom w:val="single" w:sz="4" w:space="0" w:color="auto"/>
              <w:right w:val="single" w:sz="4" w:space="0" w:color="auto"/>
            </w:tcBorders>
            <w:shd w:val="clear" w:color="000000" w:fill="FBC497"/>
            <w:noWrap/>
            <w:vAlign w:val="center"/>
            <w:hideMark/>
          </w:tcPr>
          <w:p w14:paraId="60049BCD"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394.55</w:t>
            </w:r>
          </w:p>
        </w:tc>
        <w:tc>
          <w:tcPr>
            <w:tcW w:w="204" w:type="pct"/>
            <w:tcBorders>
              <w:top w:val="nil"/>
              <w:left w:val="nil"/>
              <w:bottom w:val="single" w:sz="4" w:space="0" w:color="auto"/>
              <w:right w:val="single" w:sz="4" w:space="0" w:color="auto"/>
            </w:tcBorders>
            <w:shd w:val="clear" w:color="000000" w:fill="FBC497"/>
            <w:noWrap/>
            <w:vAlign w:val="center"/>
            <w:hideMark/>
          </w:tcPr>
          <w:p w14:paraId="2BDA00EF"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394.55</w:t>
            </w:r>
          </w:p>
        </w:tc>
        <w:tc>
          <w:tcPr>
            <w:tcW w:w="204" w:type="pct"/>
            <w:tcBorders>
              <w:top w:val="nil"/>
              <w:left w:val="nil"/>
              <w:bottom w:val="single" w:sz="4" w:space="0" w:color="auto"/>
              <w:right w:val="single" w:sz="4" w:space="0" w:color="auto"/>
            </w:tcBorders>
            <w:shd w:val="clear" w:color="000000" w:fill="FBC497"/>
            <w:noWrap/>
            <w:vAlign w:val="center"/>
            <w:hideMark/>
          </w:tcPr>
          <w:p w14:paraId="65629528"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214.94</w:t>
            </w:r>
          </w:p>
        </w:tc>
        <w:tc>
          <w:tcPr>
            <w:tcW w:w="204" w:type="pct"/>
            <w:tcBorders>
              <w:top w:val="nil"/>
              <w:left w:val="nil"/>
              <w:bottom w:val="single" w:sz="4" w:space="0" w:color="auto"/>
              <w:right w:val="single" w:sz="4" w:space="0" w:color="auto"/>
            </w:tcBorders>
            <w:shd w:val="clear" w:color="000000" w:fill="FBC497"/>
            <w:noWrap/>
            <w:vAlign w:val="center"/>
            <w:hideMark/>
          </w:tcPr>
          <w:p w14:paraId="1201128D"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99.97</w:t>
            </w:r>
          </w:p>
        </w:tc>
        <w:tc>
          <w:tcPr>
            <w:tcW w:w="204" w:type="pct"/>
            <w:tcBorders>
              <w:top w:val="nil"/>
              <w:left w:val="nil"/>
              <w:bottom w:val="single" w:sz="4" w:space="0" w:color="auto"/>
              <w:right w:val="single" w:sz="4" w:space="0" w:color="auto"/>
            </w:tcBorders>
            <w:shd w:val="clear" w:color="000000" w:fill="FBC497"/>
            <w:noWrap/>
            <w:vAlign w:val="center"/>
            <w:hideMark/>
          </w:tcPr>
          <w:p w14:paraId="4E3157BB"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0.00</w:t>
            </w:r>
          </w:p>
        </w:tc>
        <w:tc>
          <w:tcPr>
            <w:tcW w:w="204" w:type="pct"/>
            <w:tcBorders>
              <w:top w:val="nil"/>
              <w:left w:val="nil"/>
              <w:bottom w:val="single" w:sz="4" w:space="0" w:color="auto"/>
              <w:right w:val="single" w:sz="4" w:space="0" w:color="auto"/>
            </w:tcBorders>
            <w:shd w:val="clear" w:color="000000" w:fill="FBC497"/>
            <w:noWrap/>
            <w:vAlign w:val="center"/>
            <w:hideMark/>
          </w:tcPr>
          <w:p w14:paraId="55FF76BA"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0.00</w:t>
            </w:r>
          </w:p>
        </w:tc>
        <w:tc>
          <w:tcPr>
            <w:tcW w:w="868" w:type="pct"/>
            <w:tcBorders>
              <w:top w:val="nil"/>
              <w:left w:val="nil"/>
              <w:bottom w:val="single" w:sz="4" w:space="0" w:color="auto"/>
              <w:right w:val="single" w:sz="4" w:space="0" w:color="auto"/>
            </w:tcBorders>
            <w:shd w:val="clear" w:color="000000" w:fill="FBC497"/>
            <w:noWrap/>
            <w:vAlign w:val="center"/>
            <w:hideMark/>
          </w:tcPr>
          <w:p w14:paraId="447A9696" w14:textId="77777777" w:rsidR="00416AB5" w:rsidRPr="002421DD" w:rsidRDefault="00416AB5" w:rsidP="00416AB5">
            <w:pPr>
              <w:widowControl/>
              <w:spacing w:line="240" w:lineRule="auto"/>
              <w:ind w:firstLine="0"/>
              <w:rPr>
                <w:rFonts w:eastAsia="Times New Roman"/>
                <w:sz w:val="16"/>
                <w:szCs w:val="16"/>
              </w:rPr>
            </w:pPr>
            <w:r w:rsidRPr="002421DD">
              <w:rPr>
                <w:rFonts w:eastAsia="Times New Roman"/>
                <w:sz w:val="16"/>
                <w:szCs w:val="16"/>
              </w:rPr>
              <w:t> </w:t>
            </w:r>
          </w:p>
        </w:tc>
      </w:tr>
      <w:tr w:rsidR="00416AB5" w:rsidRPr="002421DD" w14:paraId="62FD10B2" w14:textId="77777777" w:rsidTr="00416AB5">
        <w:trPr>
          <w:trHeight w:val="285"/>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632E6684"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Итого</w:t>
            </w:r>
          </w:p>
        </w:tc>
        <w:tc>
          <w:tcPr>
            <w:tcW w:w="205" w:type="pct"/>
            <w:tcBorders>
              <w:top w:val="nil"/>
              <w:left w:val="nil"/>
              <w:bottom w:val="single" w:sz="4" w:space="0" w:color="auto"/>
              <w:right w:val="single" w:sz="4" w:space="0" w:color="auto"/>
            </w:tcBorders>
            <w:shd w:val="clear" w:color="000000" w:fill="FFFF66"/>
            <w:vAlign w:val="center"/>
            <w:hideMark/>
          </w:tcPr>
          <w:p w14:paraId="061FC66D"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14:paraId="0C0BE95D"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2 150.53</w:t>
            </w:r>
          </w:p>
        </w:tc>
        <w:tc>
          <w:tcPr>
            <w:tcW w:w="204" w:type="pct"/>
            <w:tcBorders>
              <w:top w:val="nil"/>
              <w:left w:val="nil"/>
              <w:bottom w:val="single" w:sz="4" w:space="0" w:color="auto"/>
              <w:right w:val="single" w:sz="4" w:space="0" w:color="auto"/>
            </w:tcBorders>
            <w:shd w:val="clear" w:color="000000" w:fill="FFFF66"/>
            <w:noWrap/>
            <w:vAlign w:val="center"/>
            <w:hideMark/>
          </w:tcPr>
          <w:p w14:paraId="40045D3E"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2 236.50</w:t>
            </w:r>
          </w:p>
        </w:tc>
        <w:tc>
          <w:tcPr>
            <w:tcW w:w="204" w:type="pct"/>
            <w:tcBorders>
              <w:top w:val="nil"/>
              <w:left w:val="nil"/>
              <w:bottom w:val="single" w:sz="4" w:space="0" w:color="auto"/>
              <w:right w:val="single" w:sz="4" w:space="0" w:color="auto"/>
            </w:tcBorders>
            <w:shd w:val="clear" w:color="000000" w:fill="FFFF66"/>
            <w:noWrap/>
            <w:vAlign w:val="center"/>
            <w:hideMark/>
          </w:tcPr>
          <w:p w14:paraId="0279DFCE"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2 541.07</w:t>
            </w:r>
          </w:p>
        </w:tc>
        <w:tc>
          <w:tcPr>
            <w:tcW w:w="204" w:type="pct"/>
            <w:tcBorders>
              <w:top w:val="nil"/>
              <w:left w:val="nil"/>
              <w:bottom w:val="single" w:sz="4" w:space="0" w:color="auto"/>
              <w:right w:val="single" w:sz="4" w:space="0" w:color="auto"/>
            </w:tcBorders>
            <w:shd w:val="clear" w:color="000000" w:fill="FFFF66"/>
            <w:noWrap/>
            <w:vAlign w:val="center"/>
            <w:hideMark/>
          </w:tcPr>
          <w:p w14:paraId="188B91DE"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2 767.85</w:t>
            </w:r>
          </w:p>
        </w:tc>
        <w:tc>
          <w:tcPr>
            <w:tcW w:w="204" w:type="pct"/>
            <w:tcBorders>
              <w:top w:val="nil"/>
              <w:left w:val="nil"/>
              <w:bottom w:val="single" w:sz="4" w:space="0" w:color="auto"/>
              <w:right w:val="single" w:sz="4" w:space="0" w:color="auto"/>
            </w:tcBorders>
            <w:shd w:val="clear" w:color="000000" w:fill="FFFF66"/>
            <w:noWrap/>
            <w:vAlign w:val="center"/>
            <w:hideMark/>
          </w:tcPr>
          <w:p w14:paraId="3D67B5B0"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2 977.83</w:t>
            </w:r>
          </w:p>
        </w:tc>
        <w:tc>
          <w:tcPr>
            <w:tcW w:w="204" w:type="pct"/>
            <w:tcBorders>
              <w:top w:val="nil"/>
              <w:left w:val="nil"/>
              <w:bottom w:val="single" w:sz="4" w:space="0" w:color="auto"/>
              <w:right w:val="single" w:sz="4" w:space="0" w:color="auto"/>
            </w:tcBorders>
            <w:shd w:val="clear" w:color="000000" w:fill="FFFF66"/>
            <w:noWrap/>
            <w:vAlign w:val="center"/>
            <w:hideMark/>
          </w:tcPr>
          <w:p w14:paraId="4EB1E8B8"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3 069.72</w:t>
            </w:r>
          </w:p>
        </w:tc>
        <w:tc>
          <w:tcPr>
            <w:tcW w:w="204" w:type="pct"/>
            <w:tcBorders>
              <w:top w:val="nil"/>
              <w:left w:val="nil"/>
              <w:bottom w:val="single" w:sz="4" w:space="0" w:color="auto"/>
              <w:right w:val="single" w:sz="4" w:space="0" w:color="auto"/>
            </w:tcBorders>
            <w:shd w:val="clear" w:color="000000" w:fill="FFFF66"/>
            <w:noWrap/>
            <w:vAlign w:val="center"/>
            <w:hideMark/>
          </w:tcPr>
          <w:p w14:paraId="1A39B523"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3 165.63</w:t>
            </w:r>
          </w:p>
        </w:tc>
        <w:tc>
          <w:tcPr>
            <w:tcW w:w="204" w:type="pct"/>
            <w:tcBorders>
              <w:top w:val="nil"/>
              <w:left w:val="nil"/>
              <w:bottom w:val="single" w:sz="4" w:space="0" w:color="auto"/>
              <w:right w:val="single" w:sz="4" w:space="0" w:color="auto"/>
            </w:tcBorders>
            <w:shd w:val="clear" w:color="000000" w:fill="FFFF66"/>
            <w:noWrap/>
            <w:vAlign w:val="center"/>
            <w:hideMark/>
          </w:tcPr>
          <w:p w14:paraId="32E6AE79"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3 265.73</w:t>
            </w:r>
          </w:p>
        </w:tc>
        <w:tc>
          <w:tcPr>
            <w:tcW w:w="204" w:type="pct"/>
            <w:tcBorders>
              <w:top w:val="nil"/>
              <w:left w:val="nil"/>
              <w:bottom w:val="single" w:sz="4" w:space="0" w:color="auto"/>
              <w:right w:val="single" w:sz="4" w:space="0" w:color="auto"/>
            </w:tcBorders>
            <w:shd w:val="clear" w:color="000000" w:fill="FFFF66"/>
            <w:noWrap/>
            <w:vAlign w:val="center"/>
            <w:hideMark/>
          </w:tcPr>
          <w:p w14:paraId="56C0189E"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3 370.18</w:t>
            </w:r>
          </w:p>
        </w:tc>
        <w:tc>
          <w:tcPr>
            <w:tcW w:w="204" w:type="pct"/>
            <w:tcBorders>
              <w:top w:val="nil"/>
              <w:left w:val="nil"/>
              <w:bottom w:val="single" w:sz="4" w:space="0" w:color="auto"/>
              <w:right w:val="single" w:sz="4" w:space="0" w:color="auto"/>
            </w:tcBorders>
            <w:shd w:val="clear" w:color="000000" w:fill="FFFF66"/>
            <w:noWrap/>
            <w:vAlign w:val="center"/>
            <w:hideMark/>
          </w:tcPr>
          <w:p w14:paraId="227D5C3D"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3 479.15</w:t>
            </w:r>
          </w:p>
        </w:tc>
        <w:tc>
          <w:tcPr>
            <w:tcW w:w="204" w:type="pct"/>
            <w:tcBorders>
              <w:top w:val="nil"/>
              <w:left w:val="nil"/>
              <w:bottom w:val="single" w:sz="4" w:space="0" w:color="auto"/>
              <w:right w:val="single" w:sz="4" w:space="0" w:color="auto"/>
            </w:tcBorders>
            <w:shd w:val="clear" w:color="000000" w:fill="FFFF66"/>
            <w:noWrap/>
            <w:vAlign w:val="center"/>
            <w:hideMark/>
          </w:tcPr>
          <w:p w14:paraId="3E4846C9"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3 592.83</w:t>
            </w:r>
          </w:p>
        </w:tc>
        <w:tc>
          <w:tcPr>
            <w:tcW w:w="204" w:type="pct"/>
            <w:tcBorders>
              <w:top w:val="nil"/>
              <w:left w:val="nil"/>
              <w:bottom w:val="single" w:sz="4" w:space="0" w:color="auto"/>
              <w:right w:val="single" w:sz="4" w:space="0" w:color="auto"/>
            </w:tcBorders>
            <w:shd w:val="clear" w:color="000000" w:fill="FFFF66"/>
            <w:noWrap/>
            <w:vAlign w:val="center"/>
            <w:hideMark/>
          </w:tcPr>
          <w:p w14:paraId="75D05074"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3 711.41</w:t>
            </w:r>
          </w:p>
        </w:tc>
        <w:tc>
          <w:tcPr>
            <w:tcW w:w="204" w:type="pct"/>
            <w:tcBorders>
              <w:top w:val="nil"/>
              <w:left w:val="nil"/>
              <w:bottom w:val="single" w:sz="4" w:space="0" w:color="auto"/>
              <w:right w:val="single" w:sz="4" w:space="0" w:color="auto"/>
            </w:tcBorders>
            <w:shd w:val="clear" w:color="000000" w:fill="FFFF66"/>
            <w:noWrap/>
            <w:vAlign w:val="center"/>
            <w:hideMark/>
          </w:tcPr>
          <w:p w14:paraId="53AB5E43"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3 659.42</w:t>
            </w:r>
          </w:p>
        </w:tc>
        <w:tc>
          <w:tcPr>
            <w:tcW w:w="204" w:type="pct"/>
            <w:tcBorders>
              <w:top w:val="nil"/>
              <w:left w:val="nil"/>
              <w:bottom w:val="single" w:sz="4" w:space="0" w:color="auto"/>
              <w:right w:val="single" w:sz="4" w:space="0" w:color="auto"/>
            </w:tcBorders>
            <w:shd w:val="clear" w:color="000000" w:fill="FFFF66"/>
            <w:noWrap/>
            <w:vAlign w:val="center"/>
            <w:hideMark/>
          </w:tcPr>
          <w:p w14:paraId="704C0E5F"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3 679.88</w:t>
            </w:r>
          </w:p>
        </w:tc>
        <w:tc>
          <w:tcPr>
            <w:tcW w:w="204" w:type="pct"/>
            <w:tcBorders>
              <w:top w:val="nil"/>
              <w:left w:val="nil"/>
              <w:bottom w:val="single" w:sz="4" w:space="0" w:color="auto"/>
              <w:right w:val="single" w:sz="4" w:space="0" w:color="auto"/>
            </w:tcBorders>
            <w:shd w:val="clear" w:color="000000" w:fill="FFFF66"/>
            <w:noWrap/>
            <w:vAlign w:val="center"/>
            <w:hideMark/>
          </w:tcPr>
          <w:p w14:paraId="30D05124"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3 723.06</w:t>
            </w:r>
          </w:p>
        </w:tc>
        <w:tc>
          <w:tcPr>
            <w:tcW w:w="204" w:type="pct"/>
            <w:tcBorders>
              <w:top w:val="nil"/>
              <w:left w:val="nil"/>
              <w:bottom w:val="single" w:sz="4" w:space="0" w:color="auto"/>
              <w:right w:val="single" w:sz="4" w:space="0" w:color="auto"/>
            </w:tcBorders>
            <w:shd w:val="clear" w:color="000000" w:fill="FFFF66"/>
            <w:noWrap/>
            <w:vAlign w:val="center"/>
            <w:hideMark/>
          </w:tcPr>
          <w:p w14:paraId="42C5AB05"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3 871.93</w:t>
            </w:r>
          </w:p>
        </w:tc>
        <w:tc>
          <w:tcPr>
            <w:tcW w:w="868" w:type="pct"/>
            <w:tcBorders>
              <w:top w:val="nil"/>
              <w:left w:val="nil"/>
              <w:bottom w:val="single" w:sz="4" w:space="0" w:color="auto"/>
              <w:right w:val="single" w:sz="4" w:space="0" w:color="auto"/>
            </w:tcBorders>
            <w:shd w:val="clear" w:color="auto" w:fill="auto"/>
            <w:noWrap/>
            <w:vAlign w:val="center"/>
            <w:hideMark/>
          </w:tcPr>
          <w:p w14:paraId="343EA999"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w:t>
            </w:r>
          </w:p>
        </w:tc>
      </w:tr>
      <w:tr w:rsidR="00416AB5" w:rsidRPr="002421DD" w14:paraId="1AA0C0BB"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21766CC2"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Налог на прибыль</w:t>
            </w:r>
          </w:p>
        </w:tc>
        <w:tc>
          <w:tcPr>
            <w:tcW w:w="205" w:type="pct"/>
            <w:tcBorders>
              <w:top w:val="nil"/>
              <w:left w:val="nil"/>
              <w:bottom w:val="single" w:sz="4" w:space="0" w:color="auto"/>
              <w:right w:val="single" w:sz="4" w:space="0" w:color="auto"/>
            </w:tcBorders>
            <w:shd w:val="clear" w:color="000000" w:fill="FFFF66"/>
            <w:vAlign w:val="center"/>
            <w:hideMark/>
          </w:tcPr>
          <w:p w14:paraId="57371E20"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14:paraId="788B8EA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48.06</w:t>
            </w:r>
          </w:p>
        </w:tc>
        <w:tc>
          <w:tcPr>
            <w:tcW w:w="204" w:type="pct"/>
            <w:tcBorders>
              <w:top w:val="nil"/>
              <w:left w:val="nil"/>
              <w:bottom w:val="single" w:sz="4" w:space="0" w:color="auto"/>
              <w:right w:val="single" w:sz="4" w:space="0" w:color="auto"/>
            </w:tcBorders>
            <w:shd w:val="clear" w:color="000000" w:fill="FFFF66"/>
            <w:noWrap/>
            <w:vAlign w:val="center"/>
            <w:hideMark/>
          </w:tcPr>
          <w:p w14:paraId="1CEDC05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49.98</w:t>
            </w:r>
          </w:p>
        </w:tc>
        <w:tc>
          <w:tcPr>
            <w:tcW w:w="204" w:type="pct"/>
            <w:tcBorders>
              <w:top w:val="nil"/>
              <w:left w:val="nil"/>
              <w:bottom w:val="single" w:sz="4" w:space="0" w:color="auto"/>
              <w:right w:val="single" w:sz="4" w:space="0" w:color="auto"/>
            </w:tcBorders>
            <w:shd w:val="clear" w:color="000000" w:fill="FFFF66"/>
            <w:noWrap/>
            <w:vAlign w:val="center"/>
            <w:hideMark/>
          </w:tcPr>
          <w:p w14:paraId="67F8B1A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51.98</w:t>
            </w:r>
          </w:p>
        </w:tc>
        <w:tc>
          <w:tcPr>
            <w:tcW w:w="204" w:type="pct"/>
            <w:tcBorders>
              <w:top w:val="nil"/>
              <w:left w:val="nil"/>
              <w:bottom w:val="single" w:sz="4" w:space="0" w:color="auto"/>
              <w:right w:val="single" w:sz="4" w:space="0" w:color="auto"/>
            </w:tcBorders>
            <w:shd w:val="clear" w:color="000000" w:fill="FFFF66"/>
            <w:noWrap/>
            <w:vAlign w:val="center"/>
            <w:hideMark/>
          </w:tcPr>
          <w:p w14:paraId="4AC5458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54.06</w:t>
            </w:r>
          </w:p>
        </w:tc>
        <w:tc>
          <w:tcPr>
            <w:tcW w:w="204" w:type="pct"/>
            <w:tcBorders>
              <w:top w:val="nil"/>
              <w:left w:val="nil"/>
              <w:bottom w:val="single" w:sz="4" w:space="0" w:color="auto"/>
              <w:right w:val="single" w:sz="4" w:space="0" w:color="auto"/>
            </w:tcBorders>
            <w:shd w:val="clear" w:color="000000" w:fill="FFFF66"/>
            <w:noWrap/>
            <w:vAlign w:val="center"/>
            <w:hideMark/>
          </w:tcPr>
          <w:p w14:paraId="0D08A29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56.22</w:t>
            </w:r>
          </w:p>
        </w:tc>
        <w:tc>
          <w:tcPr>
            <w:tcW w:w="204" w:type="pct"/>
            <w:tcBorders>
              <w:top w:val="nil"/>
              <w:left w:val="nil"/>
              <w:bottom w:val="single" w:sz="4" w:space="0" w:color="auto"/>
              <w:right w:val="single" w:sz="4" w:space="0" w:color="auto"/>
            </w:tcBorders>
            <w:shd w:val="clear" w:color="000000" w:fill="FFFF66"/>
            <w:noWrap/>
            <w:vAlign w:val="center"/>
            <w:hideMark/>
          </w:tcPr>
          <w:p w14:paraId="1F53035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58.47</w:t>
            </w:r>
          </w:p>
        </w:tc>
        <w:tc>
          <w:tcPr>
            <w:tcW w:w="204" w:type="pct"/>
            <w:tcBorders>
              <w:top w:val="nil"/>
              <w:left w:val="nil"/>
              <w:bottom w:val="single" w:sz="4" w:space="0" w:color="auto"/>
              <w:right w:val="single" w:sz="4" w:space="0" w:color="auto"/>
            </w:tcBorders>
            <w:shd w:val="clear" w:color="000000" w:fill="FFFF66"/>
            <w:noWrap/>
            <w:vAlign w:val="center"/>
            <w:hideMark/>
          </w:tcPr>
          <w:p w14:paraId="4EB474E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60.81</w:t>
            </w:r>
          </w:p>
        </w:tc>
        <w:tc>
          <w:tcPr>
            <w:tcW w:w="204" w:type="pct"/>
            <w:tcBorders>
              <w:top w:val="nil"/>
              <w:left w:val="nil"/>
              <w:bottom w:val="single" w:sz="4" w:space="0" w:color="auto"/>
              <w:right w:val="single" w:sz="4" w:space="0" w:color="auto"/>
            </w:tcBorders>
            <w:shd w:val="clear" w:color="000000" w:fill="FFFF66"/>
            <w:noWrap/>
            <w:vAlign w:val="center"/>
            <w:hideMark/>
          </w:tcPr>
          <w:p w14:paraId="7BF4A5C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63.24</w:t>
            </w:r>
          </w:p>
        </w:tc>
        <w:tc>
          <w:tcPr>
            <w:tcW w:w="204" w:type="pct"/>
            <w:tcBorders>
              <w:top w:val="nil"/>
              <w:left w:val="nil"/>
              <w:bottom w:val="single" w:sz="4" w:space="0" w:color="auto"/>
              <w:right w:val="single" w:sz="4" w:space="0" w:color="auto"/>
            </w:tcBorders>
            <w:shd w:val="clear" w:color="000000" w:fill="FFFF66"/>
            <w:noWrap/>
            <w:vAlign w:val="center"/>
            <w:hideMark/>
          </w:tcPr>
          <w:p w14:paraId="73883BB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65.77</w:t>
            </w:r>
          </w:p>
        </w:tc>
        <w:tc>
          <w:tcPr>
            <w:tcW w:w="204" w:type="pct"/>
            <w:tcBorders>
              <w:top w:val="nil"/>
              <w:left w:val="nil"/>
              <w:bottom w:val="single" w:sz="4" w:space="0" w:color="auto"/>
              <w:right w:val="single" w:sz="4" w:space="0" w:color="auto"/>
            </w:tcBorders>
            <w:shd w:val="clear" w:color="000000" w:fill="FFFF66"/>
            <w:noWrap/>
            <w:vAlign w:val="center"/>
            <w:hideMark/>
          </w:tcPr>
          <w:p w14:paraId="4C681B3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68.40</w:t>
            </w:r>
          </w:p>
        </w:tc>
        <w:tc>
          <w:tcPr>
            <w:tcW w:w="204" w:type="pct"/>
            <w:tcBorders>
              <w:top w:val="nil"/>
              <w:left w:val="nil"/>
              <w:bottom w:val="single" w:sz="4" w:space="0" w:color="auto"/>
              <w:right w:val="single" w:sz="4" w:space="0" w:color="auto"/>
            </w:tcBorders>
            <w:shd w:val="clear" w:color="000000" w:fill="FFFF66"/>
            <w:noWrap/>
            <w:vAlign w:val="center"/>
            <w:hideMark/>
          </w:tcPr>
          <w:p w14:paraId="50E92CA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71.14</w:t>
            </w:r>
          </w:p>
        </w:tc>
        <w:tc>
          <w:tcPr>
            <w:tcW w:w="204" w:type="pct"/>
            <w:tcBorders>
              <w:top w:val="nil"/>
              <w:left w:val="nil"/>
              <w:bottom w:val="single" w:sz="4" w:space="0" w:color="auto"/>
              <w:right w:val="single" w:sz="4" w:space="0" w:color="auto"/>
            </w:tcBorders>
            <w:shd w:val="clear" w:color="000000" w:fill="FFFF66"/>
            <w:noWrap/>
            <w:vAlign w:val="center"/>
            <w:hideMark/>
          </w:tcPr>
          <w:p w14:paraId="1C62DF6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73.99</w:t>
            </w:r>
          </w:p>
        </w:tc>
        <w:tc>
          <w:tcPr>
            <w:tcW w:w="204" w:type="pct"/>
            <w:tcBorders>
              <w:top w:val="nil"/>
              <w:left w:val="nil"/>
              <w:bottom w:val="single" w:sz="4" w:space="0" w:color="auto"/>
              <w:right w:val="single" w:sz="4" w:space="0" w:color="auto"/>
            </w:tcBorders>
            <w:shd w:val="clear" w:color="000000" w:fill="FFFF66"/>
            <w:noWrap/>
            <w:vAlign w:val="center"/>
            <w:hideMark/>
          </w:tcPr>
          <w:p w14:paraId="182253D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76.95</w:t>
            </w:r>
          </w:p>
        </w:tc>
        <w:tc>
          <w:tcPr>
            <w:tcW w:w="204" w:type="pct"/>
            <w:tcBorders>
              <w:top w:val="nil"/>
              <w:left w:val="nil"/>
              <w:bottom w:val="single" w:sz="4" w:space="0" w:color="auto"/>
              <w:right w:val="single" w:sz="4" w:space="0" w:color="auto"/>
            </w:tcBorders>
            <w:shd w:val="clear" w:color="000000" w:fill="FFFF66"/>
            <w:noWrap/>
            <w:vAlign w:val="center"/>
            <w:hideMark/>
          </w:tcPr>
          <w:p w14:paraId="77F7CAA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80.02</w:t>
            </w:r>
          </w:p>
        </w:tc>
        <w:tc>
          <w:tcPr>
            <w:tcW w:w="204" w:type="pct"/>
            <w:tcBorders>
              <w:top w:val="nil"/>
              <w:left w:val="nil"/>
              <w:bottom w:val="single" w:sz="4" w:space="0" w:color="auto"/>
              <w:right w:val="single" w:sz="4" w:space="0" w:color="auto"/>
            </w:tcBorders>
            <w:shd w:val="clear" w:color="000000" w:fill="FFFF66"/>
            <w:noWrap/>
            <w:vAlign w:val="center"/>
            <w:hideMark/>
          </w:tcPr>
          <w:p w14:paraId="7827520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83.22</w:t>
            </w:r>
          </w:p>
        </w:tc>
        <w:tc>
          <w:tcPr>
            <w:tcW w:w="204" w:type="pct"/>
            <w:tcBorders>
              <w:top w:val="nil"/>
              <w:left w:val="nil"/>
              <w:bottom w:val="single" w:sz="4" w:space="0" w:color="auto"/>
              <w:right w:val="single" w:sz="4" w:space="0" w:color="auto"/>
            </w:tcBorders>
            <w:shd w:val="clear" w:color="000000" w:fill="FFFF66"/>
            <w:noWrap/>
            <w:vAlign w:val="center"/>
            <w:hideMark/>
          </w:tcPr>
          <w:p w14:paraId="1783724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86.55</w:t>
            </w:r>
          </w:p>
        </w:tc>
        <w:tc>
          <w:tcPr>
            <w:tcW w:w="868" w:type="pct"/>
            <w:tcBorders>
              <w:top w:val="nil"/>
              <w:left w:val="nil"/>
              <w:bottom w:val="single" w:sz="4" w:space="0" w:color="auto"/>
              <w:right w:val="single" w:sz="4" w:space="0" w:color="auto"/>
            </w:tcBorders>
            <w:shd w:val="clear" w:color="auto" w:fill="auto"/>
            <w:noWrap/>
            <w:vAlign w:val="center"/>
            <w:hideMark/>
          </w:tcPr>
          <w:p w14:paraId="28C4A2A8"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20% от прибыли</w:t>
            </w:r>
          </w:p>
        </w:tc>
      </w:tr>
      <w:tr w:rsidR="00416AB5" w:rsidRPr="002421DD" w14:paraId="1F3F57BD"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FF66"/>
            <w:vAlign w:val="center"/>
            <w:hideMark/>
          </w:tcPr>
          <w:p w14:paraId="240E742B"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Итого неподконтрольные расходы</w:t>
            </w:r>
          </w:p>
        </w:tc>
        <w:tc>
          <w:tcPr>
            <w:tcW w:w="205" w:type="pct"/>
            <w:tcBorders>
              <w:top w:val="nil"/>
              <w:left w:val="nil"/>
              <w:bottom w:val="single" w:sz="4" w:space="0" w:color="auto"/>
              <w:right w:val="single" w:sz="4" w:space="0" w:color="auto"/>
            </w:tcBorders>
            <w:shd w:val="clear" w:color="000000" w:fill="FFFF66"/>
            <w:vAlign w:val="center"/>
            <w:hideMark/>
          </w:tcPr>
          <w:p w14:paraId="598B4BDE"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4" w:type="pct"/>
            <w:tcBorders>
              <w:top w:val="nil"/>
              <w:left w:val="nil"/>
              <w:bottom w:val="single" w:sz="4" w:space="0" w:color="auto"/>
              <w:right w:val="single" w:sz="4" w:space="0" w:color="auto"/>
            </w:tcBorders>
            <w:shd w:val="clear" w:color="000000" w:fill="FFFF66"/>
            <w:noWrap/>
            <w:vAlign w:val="center"/>
            <w:hideMark/>
          </w:tcPr>
          <w:p w14:paraId="4FEA70F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2 198.59</w:t>
            </w:r>
          </w:p>
        </w:tc>
        <w:tc>
          <w:tcPr>
            <w:tcW w:w="204" w:type="pct"/>
            <w:tcBorders>
              <w:top w:val="nil"/>
              <w:left w:val="nil"/>
              <w:bottom w:val="single" w:sz="4" w:space="0" w:color="auto"/>
              <w:right w:val="single" w:sz="4" w:space="0" w:color="auto"/>
            </w:tcBorders>
            <w:shd w:val="clear" w:color="000000" w:fill="FFFF66"/>
            <w:noWrap/>
            <w:vAlign w:val="center"/>
            <w:hideMark/>
          </w:tcPr>
          <w:p w14:paraId="6FFCB47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2 286.48</w:t>
            </w:r>
          </w:p>
        </w:tc>
        <w:tc>
          <w:tcPr>
            <w:tcW w:w="204" w:type="pct"/>
            <w:tcBorders>
              <w:top w:val="nil"/>
              <w:left w:val="nil"/>
              <w:bottom w:val="single" w:sz="4" w:space="0" w:color="auto"/>
              <w:right w:val="single" w:sz="4" w:space="0" w:color="auto"/>
            </w:tcBorders>
            <w:shd w:val="clear" w:color="000000" w:fill="FFFF66"/>
            <w:noWrap/>
            <w:vAlign w:val="center"/>
            <w:hideMark/>
          </w:tcPr>
          <w:p w14:paraId="4CA3C89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2 593.05</w:t>
            </w:r>
          </w:p>
        </w:tc>
        <w:tc>
          <w:tcPr>
            <w:tcW w:w="204" w:type="pct"/>
            <w:tcBorders>
              <w:top w:val="nil"/>
              <w:left w:val="nil"/>
              <w:bottom w:val="single" w:sz="4" w:space="0" w:color="auto"/>
              <w:right w:val="single" w:sz="4" w:space="0" w:color="auto"/>
            </w:tcBorders>
            <w:shd w:val="clear" w:color="000000" w:fill="FFFF66"/>
            <w:noWrap/>
            <w:vAlign w:val="center"/>
            <w:hideMark/>
          </w:tcPr>
          <w:p w14:paraId="42532BD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2 821.91</w:t>
            </w:r>
          </w:p>
        </w:tc>
        <w:tc>
          <w:tcPr>
            <w:tcW w:w="204" w:type="pct"/>
            <w:tcBorders>
              <w:top w:val="nil"/>
              <w:left w:val="nil"/>
              <w:bottom w:val="single" w:sz="4" w:space="0" w:color="auto"/>
              <w:right w:val="single" w:sz="4" w:space="0" w:color="auto"/>
            </w:tcBorders>
            <w:shd w:val="clear" w:color="000000" w:fill="FFFF66"/>
            <w:noWrap/>
            <w:vAlign w:val="center"/>
            <w:hideMark/>
          </w:tcPr>
          <w:p w14:paraId="0BC5889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3 034.05</w:t>
            </w:r>
          </w:p>
        </w:tc>
        <w:tc>
          <w:tcPr>
            <w:tcW w:w="204" w:type="pct"/>
            <w:tcBorders>
              <w:top w:val="nil"/>
              <w:left w:val="nil"/>
              <w:bottom w:val="single" w:sz="4" w:space="0" w:color="auto"/>
              <w:right w:val="single" w:sz="4" w:space="0" w:color="auto"/>
            </w:tcBorders>
            <w:shd w:val="clear" w:color="000000" w:fill="FFFF66"/>
            <w:noWrap/>
            <w:vAlign w:val="center"/>
            <w:hideMark/>
          </w:tcPr>
          <w:p w14:paraId="3414AB4B"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3 128.19</w:t>
            </w:r>
          </w:p>
        </w:tc>
        <w:tc>
          <w:tcPr>
            <w:tcW w:w="204" w:type="pct"/>
            <w:tcBorders>
              <w:top w:val="nil"/>
              <w:left w:val="nil"/>
              <w:bottom w:val="single" w:sz="4" w:space="0" w:color="auto"/>
              <w:right w:val="single" w:sz="4" w:space="0" w:color="auto"/>
            </w:tcBorders>
            <w:shd w:val="clear" w:color="000000" w:fill="FFFF66"/>
            <w:noWrap/>
            <w:vAlign w:val="center"/>
            <w:hideMark/>
          </w:tcPr>
          <w:p w14:paraId="17FC31D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3 226.44</w:t>
            </w:r>
          </w:p>
        </w:tc>
        <w:tc>
          <w:tcPr>
            <w:tcW w:w="204" w:type="pct"/>
            <w:tcBorders>
              <w:top w:val="nil"/>
              <w:left w:val="nil"/>
              <w:bottom w:val="single" w:sz="4" w:space="0" w:color="auto"/>
              <w:right w:val="single" w:sz="4" w:space="0" w:color="auto"/>
            </w:tcBorders>
            <w:shd w:val="clear" w:color="000000" w:fill="FFFF66"/>
            <w:noWrap/>
            <w:vAlign w:val="center"/>
            <w:hideMark/>
          </w:tcPr>
          <w:p w14:paraId="410FE30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3 328.97</w:t>
            </w:r>
          </w:p>
        </w:tc>
        <w:tc>
          <w:tcPr>
            <w:tcW w:w="204" w:type="pct"/>
            <w:tcBorders>
              <w:top w:val="nil"/>
              <w:left w:val="nil"/>
              <w:bottom w:val="single" w:sz="4" w:space="0" w:color="auto"/>
              <w:right w:val="single" w:sz="4" w:space="0" w:color="auto"/>
            </w:tcBorders>
            <w:shd w:val="clear" w:color="000000" w:fill="FFFF66"/>
            <w:noWrap/>
            <w:vAlign w:val="center"/>
            <w:hideMark/>
          </w:tcPr>
          <w:p w14:paraId="1985AE6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3 435.95</w:t>
            </w:r>
          </w:p>
        </w:tc>
        <w:tc>
          <w:tcPr>
            <w:tcW w:w="204" w:type="pct"/>
            <w:tcBorders>
              <w:top w:val="nil"/>
              <w:left w:val="nil"/>
              <w:bottom w:val="single" w:sz="4" w:space="0" w:color="auto"/>
              <w:right w:val="single" w:sz="4" w:space="0" w:color="auto"/>
            </w:tcBorders>
            <w:shd w:val="clear" w:color="000000" w:fill="FFFF66"/>
            <w:noWrap/>
            <w:vAlign w:val="center"/>
            <w:hideMark/>
          </w:tcPr>
          <w:p w14:paraId="387F9E7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3 547.56</w:t>
            </w:r>
          </w:p>
        </w:tc>
        <w:tc>
          <w:tcPr>
            <w:tcW w:w="204" w:type="pct"/>
            <w:tcBorders>
              <w:top w:val="nil"/>
              <w:left w:val="nil"/>
              <w:bottom w:val="single" w:sz="4" w:space="0" w:color="auto"/>
              <w:right w:val="single" w:sz="4" w:space="0" w:color="auto"/>
            </w:tcBorders>
            <w:shd w:val="clear" w:color="000000" w:fill="FFFF66"/>
            <w:noWrap/>
            <w:vAlign w:val="center"/>
            <w:hideMark/>
          </w:tcPr>
          <w:p w14:paraId="12EF5CA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3 663.97</w:t>
            </w:r>
          </w:p>
        </w:tc>
        <w:tc>
          <w:tcPr>
            <w:tcW w:w="204" w:type="pct"/>
            <w:tcBorders>
              <w:top w:val="nil"/>
              <w:left w:val="nil"/>
              <w:bottom w:val="single" w:sz="4" w:space="0" w:color="auto"/>
              <w:right w:val="single" w:sz="4" w:space="0" w:color="auto"/>
            </w:tcBorders>
            <w:shd w:val="clear" w:color="000000" w:fill="FFFF66"/>
            <w:noWrap/>
            <w:vAlign w:val="center"/>
            <w:hideMark/>
          </w:tcPr>
          <w:p w14:paraId="03C149B5"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3 785.39</w:t>
            </w:r>
          </w:p>
        </w:tc>
        <w:tc>
          <w:tcPr>
            <w:tcW w:w="204" w:type="pct"/>
            <w:tcBorders>
              <w:top w:val="nil"/>
              <w:left w:val="nil"/>
              <w:bottom w:val="single" w:sz="4" w:space="0" w:color="auto"/>
              <w:right w:val="single" w:sz="4" w:space="0" w:color="auto"/>
            </w:tcBorders>
            <w:shd w:val="clear" w:color="000000" w:fill="FFFF66"/>
            <w:noWrap/>
            <w:vAlign w:val="center"/>
            <w:hideMark/>
          </w:tcPr>
          <w:p w14:paraId="2935679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3 736.36</w:t>
            </w:r>
          </w:p>
        </w:tc>
        <w:tc>
          <w:tcPr>
            <w:tcW w:w="204" w:type="pct"/>
            <w:tcBorders>
              <w:top w:val="nil"/>
              <w:left w:val="nil"/>
              <w:bottom w:val="single" w:sz="4" w:space="0" w:color="auto"/>
              <w:right w:val="single" w:sz="4" w:space="0" w:color="auto"/>
            </w:tcBorders>
            <w:shd w:val="clear" w:color="000000" w:fill="FFFF66"/>
            <w:noWrap/>
            <w:vAlign w:val="center"/>
            <w:hideMark/>
          </w:tcPr>
          <w:p w14:paraId="00D3E69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3 759.90</w:t>
            </w:r>
          </w:p>
        </w:tc>
        <w:tc>
          <w:tcPr>
            <w:tcW w:w="204" w:type="pct"/>
            <w:tcBorders>
              <w:top w:val="nil"/>
              <w:left w:val="nil"/>
              <w:bottom w:val="single" w:sz="4" w:space="0" w:color="auto"/>
              <w:right w:val="single" w:sz="4" w:space="0" w:color="auto"/>
            </w:tcBorders>
            <w:shd w:val="clear" w:color="000000" w:fill="FFFF66"/>
            <w:noWrap/>
            <w:vAlign w:val="center"/>
            <w:hideMark/>
          </w:tcPr>
          <w:p w14:paraId="5C422DC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3 806.28</w:t>
            </w:r>
          </w:p>
        </w:tc>
        <w:tc>
          <w:tcPr>
            <w:tcW w:w="204" w:type="pct"/>
            <w:tcBorders>
              <w:top w:val="nil"/>
              <w:left w:val="nil"/>
              <w:bottom w:val="single" w:sz="4" w:space="0" w:color="auto"/>
              <w:right w:val="single" w:sz="4" w:space="0" w:color="auto"/>
            </w:tcBorders>
            <w:shd w:val="clear" w:color="000000" w:fill="FFFF66"/>
            <w:noWrap/>
            <w:vAlign w:val="center"/>
            <w:hideMark/>
          </w:tcPr>
          <w:p w14:paraId="71E3465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3 958.48</w:t>
            </w:r>
          </w:p>
        </w:tc>
        <w:tc>
          <w:tcPr>
            <w:tcW w:w="868" w:type="pct"/>
            <w:tcBorders>
              <w:top w:val="nil"/>
              <w:left w:val="nil"/>
              <w:bottom w:val="single" w:sz="4" w:space="0" w:color="auto"/>
              <w:right w:val="single" w:sz="4" w:space="0" w:color="auto"/>
            </w:tcBorders>
            <w:shd w:val="clear" w:color="auto" w:fill="auto"/>
            <w:noWrap/>
            <w:vAlign w:val="center"/>
            <w:hideMark/>
          </w:tcPr>
          <w:p w14:paraId="370D95FA"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2E3A2D64" w14:textId="77777777" w:rsidTr="00416AB5">
        <w:trPr>
          <w:trHeight w:val="51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5C159ED0"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Расходы на приобретение (производство) энергетических ресурсов, холодной воды и теплоносителя</w:t>
            </w:r>
          </w:p>
        </w:tc>
        <w:tc>
          <w:tcPr>
            <w:tcW w:w="205" w:type="pct"/>
            <w:tcBorders>
              <w:top w:val="nil"/>
              <w:left w:val="nil"/>
              <w:bottom w:val="single" w:sz="4" w:space="0" w:color="auto"/>
              <w:right w:val="single" w:sz="4" w:space="0" w:color="auto"/>
            </w:tcBorders>
            <w:shd w:val="clear" w:color="000000" w:fill="FFD581"/>
            <w:vAlign w:val="center"/>
            <w:hideMark/>
          </w:tcPr>
          <w:p w14:paraId="447A7165"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4" w:type="pct"/>
            <w:tcBorders>
              <w:top w:val="nil"/>
              <w:left w:val="nil"/>
              <w:bottom w:val="single" w:sz="4" w:space="0" w:color="auto"/>
              <w:right w:val="single" w:sz="4" w:space="0" w:color="auto"/>
            </w:tcBorders>
            <w:shd w:val="clear" w:color="000000" w:fill="FFD581"/>
            <w:noWrap/>
            <w:vAlign w:val="center"/>
            <w:hideMark/>
          </w:tcPr>
          <w:p w14:paraId="285D15B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16 523.96</w:t>
            </w:r>
          </w:p>
        </w:tc>
        <w:tc>
          <w:tcPr>
            <w:tcW w:w="204" w:type="pct"/>
            <w:tcBorders>
              <w:top w:val="nil"/>
              <w:left w:val="nil"/>
              <w:bottom w:val="single" w:sz="4" w:space="0" w:color="auto"/>
              <w:right w:val="single" w:sz="4" w:space="0" w:color="auto"/>
            </w:tcBorders>
            <w:shd w:val="clear" w:color="000000" w:fill="FFD581"/>
            <w:noWrap/>
            <w:vAlign w:val="center"/>
            <w:hideMark/>
          </w:tcPr>
          <w:p w14:paraId="1618030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17 116.93</w:t>
            </w:r>
          </w:p>
        </w:tc>
        <w:tc>
          <w:tcPr>
            <w:tcW w:w="204" w:type="pct"/>
            <w:tcBorders>
              <w:top w:val="nil"/>
              <w:left w:val="nil"/>
              <w:bottom w:val="single" w:sz="4" w:space="0" w:color="auto"/>
              <w:right w:val="single" w:sz="4" w:space="0" w:color="auto"/>
            </w:tcBorders>
            <w:shd w:val="clear" w:color="000000" w:fill="FFD581"/>
            <w:noWrap/>
            <w:vAlign w:val="center"/>
            <w:hideMark/>
          </w:tcPr>
          <w:p w14:paraId="3237DCD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17 732.90</w:t>
            </w:r>
          </w:p>
        </w:tc>
        <w:tc>
          <w:tcPr>
            <w:tcW w:w="204" w:type="pct"/>
            <w:tcBorders>
              <w:top w:val="nil"/>
              <w:left w:val="nil"/>
              <w:bottom w:val="single" w:sz="4" w:space="0" w:color="auto"/>
              <w:right w:val="single" w:sz="4" w:space="0" w:color="auto"/>
            </w:tcBorders>
            <w:shd w:val="clear" w:color="000000" w:fill="FFD581"/>
            <w:noWrap/>
            <w:vAlign w:val="center"/>
            <w:hideMark/>
          </w:tcPr>
          <w:p w14:paraId="241FBC4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18 372.87</w:t>
            </w:r>
          </w:p>
        </w:tc>
        <w:tc>
          <w:tcPr>
            <w:tcW w:w="204" w:type="pct"/>
            <w:tcBorders>
              <w:top w:val="nil"/>
              <w:left w:val="nil"/>
              <w:bottom w:val="single" w:sz="4" w:space="0" w:color="auto"/>
              <w:right w:val="single" w:sz="4" w:space="0" w:color="auto"/>
            </w:tcBorders>
            <w:shd w:val="clear" w:color="000000" w:fill="FFD581"/>
            <w:noWrap/>
            <w:vAlign w:val="center"/>
            <w:hideMark/>
          </w:tcPr>
          <w:p w14:paraId="7087EFD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19 037.84</w:t>
            </w:r>
          </w:p>
        </w:tc>
        <w:tc>
          <w:tcPr>
            <w:tcW w:w="204" w:type="pct"/>
            <w:tcBorders>
              <w:top w:val="nil"/>
              <w:left w:val="nil"/>
              <w:bottom w:val="single" w:sz="4" w:space="0" w:color="auto"/>
              <w:right w:val="single" w:sz="4" w:space="0" w:color="auto"/>
            </w:tcBorders>
            <w:shd w:val="clear" w:color="000000" w:fill="FFD581"/>
            <w:noWrap/>
            <w:vAlign w:val="center"/>
            <w:hideMark/>
          </w:tcPr>
          <w:p w14:paraId="2A0A41AA"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19 728.90</w:t>
            </w:r>
          </w:p>
        </w:tc>
        <w:tc>
          <w:tcPr>
            <w:tcW w:w="204" w:type="pct"/>
            <w:tcBorders>
              <w:top w:val="nil"/>
              <w:left w:val="nil"/>
              <w:bottom w:val="single" w:sz="4" w:space="0" w:color="auto"/>
              <w:right w:val="single" w:sz="4" w:space="0" w:color="auto"/>
            </w:tcBorders>
            <w:shd w:val="clear" w:color="000000" w:fill="FFD581"/>
            <w:noWrap/>
            <w:vAlign w:val="center"/>
            <w:hideMark/>
          </w:tcPr>
          <w:p w14:paraId="6685CFC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20 447.17</w:t>
            </w:r>
          </w:p>
        </w:tc>
        <w:tc>
          <w:tcPr>
            <w:tcW w:w="204" w:type="pct"/>
            <w:tcBorders>
              <w:top w:val="nil"/>
              <w:left w:val="nil"/>
              <w:bottom w:val="single" w:sz="4" w:space="0" w:color="auto"/>
              <w:right w:val="single" w:sz="4" w:space="0" w:color="auto"/>
            </w:tcBorders>
            <w:shd w:val="clear" w:color="000000" w:fill="FFD581"/>
            <w:noWrap/>
            <w:vAlign w:val="center"/>
            <w:hideMark/>
          </w:tcPr>
          <w:p w14:paraId="3680E7E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21 193.82</w:t>
            </w:r>
          </w:p>
        </w:tc>
        <w:tc>
          <w:tcPr>
            <w:tcW w:w="204" w:type="pct"/>
            <w:tcBorders>
              <w:top w:val="nil"/>
              <w:left w:val="nil"/>
              <w:bottom w:val="single" w:sz="4" w:space="0" w:color="auto"/>
              <w:right w:val="single" w:sz="4" w:space="0" w:color="auto"/>
            </w:tcBorders>
            <w:shd w:val="clear" w:color="000000" w:fill="FFD581"/>
            <w:noWrap/>
            <w:vAlign w:val="center"/>
            <w:hideMark/>
          </w:tcPr>
          <w:p w14:paraId="0A4D3DE5"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21 970.09</w:t>
            </w:r>
          </w:p>
        </w:tc>
        <w:tc>
          <w:tcPr>
            <w:tcW w:w="204" w:type="pct"/>
            <w:tcBorders>
              <w:top w:val="nil"/>
              <w:left w:val="nil"/>
              <w:bottom w:val="single" w:sz="4" w:space="0" w:color="auto"/>
              <w:right w:val="single" w:sz="4" w:space="0" w:color="auto"/>
            </w:tcBorders>
            <w:shd w:val="clear" w:color="000000" w:fill="FFD581"/>
            <w:noWrap/>
            <w:vAlign w:val="center"/>
            <w:hideMark/>
          </w:tcPr>
          <w:p w14:paraId="504C3DC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22 777.27</w:t>
            </w:r>
          </w:p>
        </w:tc>
        <w:tc>
          <w:tcPr>
            <w:tcW w:w="204" w:type="pct"/>
            <w:tcBorders>
              <w:top w:val="nil"/>
              <w:left w:val="nil"/>
              <w:bottom w:val="single" w:sz="4" w:space="0" w:color="auto"/>
              <w:right w:val="single" w:sz="4" w:space="0" w:color="auto"/>
            </w:tcBorders>
            <w:shd w:val="clear" w:color="000000" w:fill="FFD581"/>
            <w:noWrap/>
            <w:vAlign w:val="center"/>
            <w:hideMark/>
          </w:tcPr>
          <w:p w14:paraId="17EACEFE"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23 616.71</w:t>
            </w:r>
          </w:p>
        </w:tc>
        <w:tc>
          <w:tcPr>
            <w:tcW w:w="204" w:type="pct"/>
            <w:tcBorders>
              <w:top w:val="nil"/>
              <w:left w:val="nil"/>
              <w:bottom w:val="single" w:sz="4" w:space="0" w:color="auto"/>
              <w:right w:val="single" w:sz="4" w:space="0" w:color="auto"/>
            </w:tcBorders>
            <w:shd w:val="clear" w:color="000000" w:fill="FFD581"/>
            <w:noWrap/>
            <w:vAlign w:val="center"/>
            <w:hideMark/>
          </w:tcPr>
          <w:p w14:paraId="261395A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24 489.82</w:t>
            </w:r>
          </w:p>
        </w:tc>
        <w:tc>
          <w:tcPr>
            <w:tcW w:w="204" w:type="pct"/>
            <w:tcBorders>
              <w:top w:val="nil"/>
              <w:left w:val="nil"/>
              <w:bottom w:val="single" w:sz="4" w:space="0" w:color="auto"/>
              <w:right w:val="single" w:sz="4" w:space="0" w:color="auto"/>
            </w:tcBorders>
            <w:shd w:val="clear" w:color="000000" w:fill="FFD581"/>
            <w:noWrap/>
            <w:vAlign w:val="center"/>
            <w:hideMark/>
          </w:tcPr>
          <w:p w14:paraId="5860138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25 398.09</w:t>
            </w:r>
          </w:p>
        </w:tc>
        <w:tc>
          <w:tcPr>
            <w:tcW w:w="204" w:type="pct"/>
            <w:tcBorders>
              <w:top w:val="nil"/>
              <w:left w:val="nil"/>
              <w:bottom w:val="single" w:sz="4" w:space="0" w:color="auto"/>
              <w:right w:val="single" w:sz="4" w:space="0" w:color="auto"/>
            </w:tcBorders>
            <w:shd w:val="clear" w:color="000000" w:fill="FFD581"/>
            <w:noWrap/>
            <w:vAlign w:val="center"/>
            <w:hideMark/>
          </w:tcPr>
          <w:p w14:paraId="78DA44A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26 343.08</w:t>
            </w:r>
          </w:p>
        </w:tc>
        <w:tc>
          <w:tcPr>
            <w:tcW w:w="204" w:type="pct"/>
            <w:tcBorders>
              <w:top w:val="nil"/>
              <w:left w:val="nil"/>
              <w:bottom w:val="single" w:sz="4" w:space="0" w:color="auto"/>
              <w:right w:val="single" w:sz="4" w:space="0" w:color="auto"/>
            </w:tcBorders>
            <w:shd w:val="clear" w:color="000000" w:fill="FFD581"/>
            <w:noWrap/>
            <w:vAlign w:val="center"/>
            <w:hideMark/>
          </w:tcPr>
          <w:p w14:paraId="6888013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27 326.42</w:t>
            </w:r>
          </w:p>
        </w:tc>
        <w:tc>
          <w:tcPr>
            <w:tcW w:w="204" w:type="pct"/>
            <w:tcBorders>
              <w:top w:val="nil"/>
              <w:left w:val="nil"/>
              <w:bottom w:val="single" w:sz="4" w:space="0" w:color="auto"/>
              <w:right w:val="single" w:sz="4" w:space="0" w:color="auto"/>
            </w:tcBorders>
            <w:shd w:val="clear" w:color="000000" w:fill="FFD581"/>
            <w:noWrap/>
            <w:vAlign w:val="center"/>
            <w:hideMark/>
          </w:tcPr>
          <w:p w14:paraId="44A2CF3A"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28 349.82</w:t>
            </w:r>
          </w:p>
        </w:tc>
        <w:tc>
          <w:tcPr>
            <w:tcW w:w="868" w:type="pct"/>
            <w:tcBorders>
              <w:top w:val="nil"/>
              <w:left w:val="nil"/>
              <w:bottom w:val="single" w:sz="4" w:space="0" w:color="auto"/>
              <w:right w:val="single" w:sz="4" w:space="0" w:color="auto"/>
            </w:tcBorders>
            <w:shd w:val="clear" w:color="auto" w:fill="auto"/>
            <w:noWrap/>
            <w:vAlign w:val="center"/>
            <w:hideMark/>
          </w:tcPr>
          <w:p w14:paraId="34F4CBC6"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3DDBB15E"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08EC3397"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топливо</w:t>
            </w:r>
          </w:p>
        </w:tc>
        <w:tc>
          <w:tcPr>
            <w:tcW w:w="205" w:type="pct"/>
            <w:tcBorders>
              <w:top w:val="nil"/>
              <w:left w:val="nil"/>
              <w:bottom w:val="single" w:sz="4" w:space="0" w:color="auto"/>
              <w:right w:val="single" w:sz="4" w:space="0" w:color="auto"/>
            </w:tcBorders>
            <w:shd w:val="clear" w:color="000000" w:fill="FFD581"/>
            <w:vAlign w:val="center"/>
            <w:hideMark/>
          </w:tcPr>
          <w:p w14:paraId="6883EEA9"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D581"/>
            <w:noWrap/>
            <w:vAlign w:val="center"/>
            <w:hideMark/>
          </w:tcPr>
          <w:p w14:paraId="2867BC3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13 302.09</w:t>
            </w:r>
          </w:p>
        </w:tc>
        <w:tc>
          <w:tcPr>
            <w:tcW w:w="204" w:type="pct"/>
            <w:tcBorders>
              <w:top w:val="nil"/>
              <w:left w:val="nil"/>
              <w:bottom w:val="single" w:sz="4" w:space="0" w:color="auto"/>
              <w:right w:val="single" w:sz="4" w:space="0" w:color="auto"/>
            </w:tcBorders>
            <w:shd w:val="clear" w:color="000000" w:fill="FFD581"/>
            <w:noWrap/>
            <w:vAlign w:val="center"/>
            <w:hideMark/>
          </w:tcPr>
          <w:p w14:paraId="2EAB3B6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13 714.45</w:t>
            </w:r>
          </w:p>
        </w:tc>
        <w:tc>
          <w:tcPr>
            <w:tcW w:w="204" w:type="pct"/>
            <w:tcBorders>
              <w:top w:val="nil"/>
              <w:left w:val="nil"/>
              <w:bottom w:val="single" w:sz="4" w:space="0" w:color="auto"/>
              <w:right w:val="single" w:sz="4" w:space="0" w:color="auto"/>
            </w:tcBorders>
            <w:shd w:val="clear" w:color="000000" w:fill="FFD581"/>
            <w:noWrap/>
            <w:vAlign w:val="center"/>
            <w:hideMark/>
          </w:tcPr>
          <w:p w14:paraId="7A12C09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14 139.60</w:t>
            </w:r>
          </w:p>
        </w:tc>
        <w:tc>
          <w:tcPr>
            <w:tcW w:w="204" w:type="pct"/>
            <w:tcBorders>
              <w:top w:val="nil"/>
              <w:left w:val="nil"/>
              <w:bottom w:val="single" w:sz="4" w:space="0" w:color="auto"/>
              <w:right w:val="single" w:sz="4" w:space="0" w:color="auto"/>
            </w:tcBorders>
            <w:shd w:val="clear" w:color="000000" w:fill="FFD581"/>
            <w:noWrap/>
            <w:vAlign w:val="center"/>
            <w:hideMark/>
          </w:tcPr>
          <w:p w14:paraId="3C729F4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14 577.93</w:t>
            </w:r>
          </w:p>
        </w:tc>
        <w:tc>
          <w:tcPr>
            <w:tcW w:w="204" w:type="pct"/>
            <w:tcBorders>
              <w:top w:val="nil"/>
              <w:left w:val="nil"/>
              <w:bottom w:val="single" w:sz="4" w:space="0" w:color="auto"/>
              <w:right w:val="single" w:sz="4" w:space="0" w:color="auto"/>
            </w:tcBorders>
            <w:shd w:val="clear" w:color="000000" w:fill="FFD581"/>
            <w:noWrap/>
            <w:vAlign w:val="center"/>
            <w:hideMark/>
          </w:tcPr>
          <w:p w14:paraId="1455DCA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15 029.85</w:t>
            </w:r>
          </w:p>
        </w:tc>
        <w:tc>
          <w:tcPr>
            <w:tcW w:w="204" w:type="pct"/>
            <w:tcBorders>
              <w:top w:val="nil"/>
              <w:left w:val="nil"/>
              <w:bottom w:val="single" w:sz="4" w:space="0" w:color="auto"/>
              <w:right w:val="single" w:sz="4" w:space="0" w:color="auto"/>
            </w:tcBorders>
            <w:shd w:val="clear" w:color="000000" w:fill="FFD581"/>
            <w:noWrap/>
            <w:vAlign w:val="center"/>
            <w:hideMark/>
          </w:tcPr>
          <w:p w14:paraId="3CFE0B4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15 495.77</w:t>
            </w:r>
          </w:p>
        </w:tc>
        <w:tc>
          <w:tcPr>
            <w:tcW w:w="204" w:type="pct"/>
            <w:tcBorders>
              <w:top w:val="nil"/>
              <w:left w:val="nil"/>
              <w:bottom w:val="single" w:sz="4" w:space="0" w:color="auto"/>
              <w:right w:val="single" w:sz="4" w:space="0" w:color="auto"/>
            </w:tcBorders>
            <w:shd w:val="clear" w:color="000000" w:fill="FFD581"/>
            <w:noWrap/>
            <w:vAlign w:val="center"/>
            <w:hideMark/>
          </w:tcPr>
          <w:p w14:paraId="7903166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15 976.14</w:t>
            </w:r>
          </w:p>
        </w:tc>
        <w:tc>
          <w:tcPr>
            <w:tcW w:w="204" w:type="pct"/>
            <w:tcBorders>
              <w:top w:val="nil"/>
              <w:left w:val="nil"/>
              <w:bottom w:val="single" w:sz="4" w:space="0" w:color="auto"/>
              <w:right w:val="single" w:sz="4" w:space="0" w:color="auto"/>
            </w:tcBorders>
            <w:shd w:val="clear" w:color="000000" w:fill="FFD581"/>
            <w:noWrap/>
            <w:vAlign w:val="center"/>
            <w:hideMark/>
          </w:tcPr>
          <w:p w14:paraId="068054E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16 471.40</w:t>
            </w:r>
          </w:p>
        </w:tc>
        <w:tc>
          <w:tcPr>
            <w:tcW w:w="204" w:type="pct"/>
            <w:tcBorders>
              <w:top w:val="nil"/>
              <w:left w:val="nil"/>
              <w:bottom w:val="single" w:sz="4" w:space="0" w:color="auto"/>
              <w:right w:val="single" w:sz="4" w:space="0" w:color="auto"/>
            </w:tcBorders>
            <w:shd w:val="clear" w:color="000000" w:fill="FFD581"/>
            <w:noWrap/>
            <w:vAlign w:val="center"/>
            <w:hideMark/>
          </w:tcPr>
          <w:p w14:paraId="0446CF5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16 982.01</w:t>
            </w:r>
          </w:p>
        </w:tc>
        <w:tc>
          <w:tcPr>
            <w:tcW w:w="204" w:type="pct"/>
            <w:tcBorders>
              <w:top w:val="nil"/>
              <w:left w:val="nil"/>
              <w:bottom w:val="single" w:sz="4" w:space="0" w:color="auto"/>
              <w:right w:val="single" w:sz="4" w:space="0" w:color="auto"/>
            </w:tcBorders>
            <w:shd w:val="clear" w:color="000000" w:fill="FFD581"/>
            <w:noWrap/>
            <w:vAlign w:val="center"/>
            <w:hideMark/>
          </w:tcPr>
          <w:p w14:paraId="2B8DA5E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17 508.46</w:t>
            </w:r>
          </w:p>
        </w:tc>
        <w:tc>
          <w:tcPr>
            <w:tcW w:w="204" w:type="pct"/>
            <w:tcBorders>
              <w:top w:val="nil"/>
              <w:left w:val="nil"/>
              <w:bottom w:val="single" w:sz="4" w:space="0" w:color="auto"/>
              <w:right w:val="single" w:sz="4" w:space="0" w:color="auto"/>
            </w:tcBorders>
            <w:shd w:val="clear" w:color="000000" w:fill="FFD581"/>
            <w:noWrap/>
            <w:vAlign w:val="center"/>
            <w:hideMark/>
          </w:tcPr>
          <w:p w14:paraId="74238D6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18 051.22</w:t>
            </w:r>
          </w:p>
        </w:tc>
        <w:tc>
          <w:tcPr>
            <w:tcW w:w="204" w:type="pct"/>
            <w:tcBorders>
              <w:top w:val="nil"/>
              <w:left w:val="nil"/>
              <w:bottom w:val="single" w:sz="4" w:space="0" w:color="auto"/>
              <w:right w:val="single" w:sz="4" w:space="0" w:color="auto"/>
            </w:tcBorders>
            <w:shd w:val="clear" w:color="000000" w:fill="FFD581"/>
            <w:noWrap/>
            <w:vAlign w:val="center"/>
            <w:hideMark/>
          </w:tcPr>
          <w:p w14:paraId="12F5730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18 610.81</w:t>
            </w:r>
          </w:p>
        </w:tc>
        <w:tc>
          <w:tcPr>
            <w:tcW w:w="204" w:type="pct"/>
            <w:tcBorders>
              <w:top w:val="nil"/>
              <w:left w:val="nil"/>
              <w:bottom w:val="single" w:sz="4" w:space="0" w:color="auto"/>
              <w:right w:val="single" w:sz="4" w:space="0" w:color="auto"/>
            </w:tcBorders>
            <w:shd w:val="clear" w:color="000000" w:fill="FFD581"/>
            <w:noWrap/>
            <w:vAlign w:val="center"/>
            <w:hideMark/>
          </w:tcPr>
          <w:p w14:paraId="6D49B01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19 187.74</w:t>
            </w:r>
          </w:p>
        </w:tc>
        <w:tc>
          <w:tcPr>
            <w:tcW w:w="204" w:type="pct"/>
            <w:tcBorders>
              <w:top w:val="nil"/>
              <w:left w:val="nil"/>
              <w:bottom w:val="single" w:sz="4" w:space="0" w:color="auto"/>
              <w:right w:val="single" w:sz="4" w:space="0" w:color="auto"/>
            </w:tcBorders>
            <w:shd w:val="clear" w:color="000000" w:fill="FFD581"/>
            <w:noWrap/>
            <w:vAlign w:val="center"/>
            <w:hideMark/>
          </w:tcPr>
          <w:p w14:paraId="3EF68F6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19 782.56</w:t>
            </w:r>
          </w:p>
        </w:tc>
        <w:tc>
          <w:tcPr>
            <w:tcW w:w="204" w:type="pct"/>
            <w:tcBorders>
              <w:top w:val="nil"/>
              <w:left w:val="nil"/>
              <w:bottom w:val="single" w:sz="4" w:space="0" w:color="auto"/>
              <w:right w:val="single" w:sz="4" w:space="0" w:color="auto"/>
            </w:tcBorders>
            <w:shd w:val="clear" w:color="000000" w:fill="FFD581"/>
            <w:noWrap/>
            <w:vAlign w:val="center"/>
            <w:hideMark/>
          </w:tcPr>
          <w:p w14:paraId="13E7F28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20 395.82</w:t>
            </w:r>
          </w:p>
        </w:tc>
        <w:tc>
          <w:tcPr>
            <w:tcW w:w="204" w:type="pct"/>
            <w:tcBorders>
              <w:top w:val="nil"/>
              <w:left w:val="nil"/>
              <w:bottom w:val="single" w:sz="4" w:space="0" w:color="auto"/>
              <w:right w:val="single" w:sz="4" w:space="0" w:color="auto"/>
            </w:tcBorders>
            <w:shd w:val="clear" w:color="000000" w:fill="FFD581"/>
            <w:noWrap/>
            <w:vAlign w:val="center"/>
            <w:hideMark/>
          </w:tcPr>
          <w:p w14:paraId="445000E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21 028.09</w:t>
            </w:r>
          </w:p>
        </w:tc>
        <w:tc>
          <w:tcPr>
            <w:tcW w:w="868" w:type="pct"/>
            <w:tcBorders>
              <w:top w:val="nil"/>
              <w:left w:val="nil"/>
              <w:bottom w:val="single" w:sz="4" w:space="0" w:color="auto"/>
              <w:right w:val="single" w:sz="4" w:space="0" w:color="auto"/>
            </w:tcBorders>
            <w:shd w:val="clear" w:color="auto" w:fill="auto"/>
            <w:noWrap/>
            <w:vAlign w:val="center"/>
            <w:hideMark/>
          </w:tcPr>
          <w:p w14:paraId="4C3F9248"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7B083CCE"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30303B7D"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электрическую энергию</w:t>
            </w:r>
          </w:p>
        </w:tc>
        <w:tc>
          <w:tcPr>
            <w:tcW w:w="205" w:type="pct"/>
            <w:tcBorders>
              <w:top w:val="nil"/>
              <w:left w:val="nil"/>
              <w:bottom w:val="single" w:sz="4" w:space="0" w:color="auto"/>
              <w:right w:val="single" w:sz="4" w:space="0" w:color="auto"/>
            </w:tcBorders>
            <w:shd w:val="clear" w:color="000000" w:fill="FFD581"/>
            <w:vAlign w:val="center"/>
            <w:hideMark/>
          </w:tcPr>
          <w:p w14:paraId="45670A2B"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D581"/>
            <w:noWrap/>
            <w:vAlign w:val="center"/>
            <w:hideMark/>
          </w:tcPr>
          <w:p w14:paraId="1CFDF2B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2 873.82</w:t>
            </w:r>
          </w:p>
        </w:tc>
        <w:tc>
          <w:tcPr>
            <w:tcW w:w="204" w:type="pct"/>
            <w:tcBorders>
              <w:top w:val="nil"/>
              <w:left w:val="nil"/>
              <w:bottom w:val="single" w:sz="4" w:space="0" w:color="auto"/>
              <w:right w:val="single" w:sz="4" w:space="0" w:color="auto"/>
            </w:tcBorders>
            <w:shd w:val="clear" w:color="000000" w:fill="FFD581"/>
            <w:noWrap/>
            <w:vAlign w:val="center"/>
            <w:hideMark/>
          </w:tcPr>
          <w:p w14:paraId="5554D07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3 040.50</w:t>
            </w:r>
          </w:p>
        </w:tc>
        <w:tc>
          <w:tcPr>
            <w:tcW w:w="204" w:type="pct"/>
            <w:tcBorders>
              <w:top w:val="nil"/>
              <w:left w:val="nil"/>
              <w:bottom w:val="single" w:sz="4" w:space="0" w:color="auto"/>
              <w:right w:val="single" w:sz="4" w:space="0" w:color="auto"/>
            </w:tcBorders>
            <w:shd w:val="clear" w:color="000000" w:fill="FFD581"/>
            <w:noWrap/>
            <w:vAlign w:val="center"/>
            <w:hideMark/>
          </w:tcPr>
          <w:p w14:paraId="31CF10D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3 216.85</w:t>
            </w:r>
          </w:p>
        </w:tc>
        <w:tc>
          <w:tcPr>
            <w:tcW w:w="204" w:type="pct"/>
            <w:tcBorders>
              <w:top w:val="nil"/>
              <w:left w:val="nil"/>
              <w:bottom w:val="single" w:sz="4" w:space="0" w:color="auto"/>
              <w:right w:val="single" w:sz="4" w:space="0" w:color="auto"/>
            </w:tcBorders>
            <w:shd w:val="clear" w:color="000000" w:fill="FFD581"/>
            <w:noWrap/>
            <w:vAlign w:val="center"/>
            <w:hideMark/>
          </w:tcPr>
          <w:p w14:paraId="6FC6FD1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3 403.43</w:t>
            </w:r>
          </w:p>
        </w:tc>
        <w:tc>
          <w:tcPr>
            <w:tcW w:w="204" w:type="pct"/>
            <w:tcBorders>
              <w:top w:val="nil"/>
              <w:left w:val="nil"/>
              <w:bottom w:val="single" w:sz="4" w:space="0" w:color="auto"/>
              <w:right w:val="single" w:sz="4" w:space="0" w:color="auto"/>
            </w:tcBorders>
            <w:shd w:val="clear" w:color="000000" w:fill="FFD581"/>
            <w:noWrap/>
            <w:vAlign w:val="center"/>
            <w:hideMark/>
          </w:tcPr>
          <w:p w14:paraId="3FE889D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3 600.83</w:t>
            </w:r>
          </w:p>
        </w:tc>
        <w:tc>
          <w:tcPr>
            <w:tcW w:w="204" w:type="pct"/>
            <w:tcBorders>
              <w:top w:val="nil"/>
              <w:left w:val="nil"/>
              <w:bottom w:val="single" w:sz="4" w:space="0" w:color="auto"/>
              <w:right w:val="single" w:sz="4" w:space="0" w:color="auto"/>
            </w:tcBorders>
            <w:shd w:val="clear" w:color="000000" w:fill="FFD581"/>
            <w:noWrap/>
            <w:vAlign w:val="center"/>
            <w:hideMark/>
          </w:tcPr>
          <w:p w14:paraId="56FDBEC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3 809.67</w:t>
            </w:r>
          </w:p>
        </w:tc>
        <w:tc>
          <w:tcPr>
            <w:tcW w:w="204" w:type="pct"/>
            <w:tcBorders>
              <w:top w:val="nil"/>
              <w:left w:val="nil"/>
              <w:bottom w:val="single" w:sz="4" w:space="0" w:color="auto"/>
              <w:right w:val="single" w:sz="4" w:space="0" w:color="auto"/>
            </w:tcBorders>
            <w:shd w:val="clear" w:color="000000" w:fill="FFD581"/>
            <w:noWrap/>
            <w:vAlign w:val="center"/>
            <w:hideMark/>
          </w:tcPr>
          <w:p w14:paraId="5F8C837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4 030.64</w:t>
            </w:r>
          </w:p>
        </w:tc>
        <w:tc>
          <w:tcPr>
            <w:tcW w:w="204" w:type="pct"/>
            <w:tcBorders>
              <w:top w:val="nil"/>
              <w:left w:val="nil"/>
              <w:bottom w:val="single" w:sz="4" w:space="0" w:color="auto"/>
              <w:right w:val="single" w:sz="4" w:space="0" w:color="auto"/>
            </w:tcBorders>
            <w:shd w:val="clear" w:color="000000" w:fill="FFD581"/>
            <w:noWrap/>
            <w:vAlign w:val="center"/>
            <w:hideMark/>
          </w:tcPr>
          <w:p w14:paraId="2C9BC49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4 264.41</w:t>
            </w:r>
          </w:p>
        </w:tc>
        <w:tc>
          <w:tcPr>
            <w:tcW w:w="204" w:type="pct"/>
            <w:tcBorders>
              <w:top w:val="nil"/>
              <w:left w:val="nil"/>
              <w:bottom w:val="single" w:sz="4" w:space="0" w:color="auto"/>
              <w:right w:val="single" w:sz="4" w:space="0" w:color="auto"/>
            </w:tcBorders>
            <w:shd w:val="clear" w:color="000000" w:fill="FFD581"/>
            <w:noWrap/>
            <w:vAlign w:val="center"/>
            <w:hideMark/>
          </w:tcPr>
          <w:p w14:paraId="6ED1D1A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4 511.75</w:t>
            </w:r>
          </w:p>
        </w:tc>
        <w:tc>
          <w:tcPr>
            <w:tcW w:w="204" w:type="pct"/>
            <w:tcBorders>
              <w:top w:val="nil"/>
              <w:left w:val="nil"/>
              <w:bottom w:val="single" w:sz="4" w:space="0" w:color="auto"/>
              <w:right w:val="single" w:sz="4" w:space="0" w:color="auto"/>
            </w:tcBorders>
            <w:shd w:val="clear" w:color="000000" w:fill="FFD581"/>
            <w:noWrap/>
            <w:vAlign w:val="center"/>
            <w:hideMark/>
          </w:tcPr>
          <w:p w14:paraId="026617F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4 773.43</w:t>
            </w:r>
          </w:p>
        </w:tc>
        <w:tc>
          <w:tcPr>
            <w:tcW w:w="204" w:type="pct"/>
            <w:tcBorders>
              <w:top w:val="nil"/>
              <w:left w:val="nil"/>
              <w:bottom w:val="single" w:sz="4" w:space="0" w:color="auto"/>
              <w:right w:val="single" w:sz="4" w:space="0" w:color="auto"/>
            </w:tcBorders>
            <w:shd w:val="clear" w:color="000000" w:fill="FFD581"/>
            <w:noWrap/>
            <w:vAlign w:val="center"/>
            <w:hideMark/>
          </w:tcPr>
          <w:p w14:paraId="21B14BA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5 050.29</w:t>
            </w:r>
          </w:p>
        </w:tc>
        <w:tc>
          <w:tcPr>
            <w:tcW w:w="204" w:type="pct"/>
            <w:tcBorders>
              <w:top w:val="nil"/>
              <w:left w:val="nil"/>
              <w:bottom w:val="single" w:sz="4" w:space="0" w:color="auto"/>
              <w:right w:val="single" w:sz="4" w:space="0" w:color="auto"/>
            </w:tcBorders>
            <w:shd w:val="clear" w:color="000000" w:fill="FFD581"/>
            <w:noWrap/>
            <w:vAlign w:val="center"/>
            <w:hideMark/>
          </w:tcPr>
          <w:p w14:paraId="29AFE3A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5 343.21</w:t>
            </w:r>
          </w:p>
        </w:tc>
        <w:tc>
          <w:tcPr>
            <w:tcW w:w="204" w:type="pct"/>
            <w:tcBorders>
              <w:top w:val="nil"/>
              <w:left w:val="nil"/>
              <w:bottom w:val="single" w:sz="4" w:space="0" w:color="auto"/>
              <w:right w:val="single" w:sz="4" w:space="0" w:color="auto"/>
            </w:tcBorders>
            <w:shd w:val="clear" w:color="000000" w:fill="FFD581"/>
            <w:noWrap/>
            <w:vAlign w:val="center"/>
            <w:hideMark/>
          </w:tcPr>
          <w:p w14:paraId="5BBCEE3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5 653.11</w:t>
            </w:r>
          </w:p>
        </w:tc>
        <w:tc>
          <w:tcPr>
            <w:tcW w:w="204" w:type="pct"/>
            <w:tcBorders>
              <w:top w:val="nil"/>
              <w:left w:val="nil"/>
              <w:bottom w:val="single" w:sz="4" w:space="0" w:color="auto"/>
              <w:right w:val="single" w:sz="4" w:space="0" w:color="auto"/>
            </w:tcBorders>
            <w:shd w:val="clear" w:color="000000" w:fill="FFD581"/>
            <w:noWrap/>
            <w:vAlign w:val="center"/>
            <w:hideMark/>
          </w:tcPr>
          <w:p w14:paraId="7A0C3D9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5 980.99</w:t>
            </w:r>
          </w:p>
        </w:tc>
        <w:tc>
          <w:tcPr>
            <w:tcW w:w="204" w:type="pct"/>
            <w:tcBorders>
              <w:top w:val="nil"/>
              <w:left w:val="nil"/>
              <w:bottom w:val="single" w:sz="4" w:space="0" w:color="auto"/>
              <w:right w:val="single" w:sz="4" w:space="0" w:color="auto"/>
            </w:tcBorders>
            <w:shd w:val="clear" w:color="000000" w:fill="FFD581"/>
            <w:noWrap/>
            <w:vAlign w:val="center"/>
            <w:hideMark/>
          </w:tcPr>
          <w:p w14:paraId="42A4139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6 327.89</w:t>
            </w:r>
          </w:p>
        </w:tc>
        <w:tc>
          <w:tcPr>
            <w:tcW w:w="204" w:type="pct"/>
            <w:tcBorders>
              <w:top w:val="nil"/>
              <w:left w:val="nil"/>
              <w:bottom w:val="single" w:sz="4" w:space="0" w:color="auto"/>
              <w:right w:val="single" w:sz="4" w:space="0" w:color="auto"/>
            </w:tcBorders>
            <w:shd w:val="clear" w:color="000000" w:fill="FFD581"/>
            <w:noWrap/>
            <w:vAlign w:val="center"/>
            <w:hideMark/>
          </w:tcPr>
          <w:p w14:paraId="2B8F544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6 694.91</w:t>
            </w:r>
          </w:p>
        </w:tc>
        <w:tc>
          <w:tcPr>
            <w:tcW w:w="868" w:type="pct"/>
            <w:tcBorders>
              <w:top w:val="nil"/>
              <w:left w:val="nil"/>
              <w:bottom w:val="single" w:sz="4" w:space="0" w:color="auto"/>
              <w:right w:val="single" w:sz="4" w:space="0" w:color="auto"/>
            </w:tcBorders>
            <w:shd w:val="clear" w:color="auto" w:fill="auto"/>
            <w:noWrap/>
            <w:vAlign w:val="center"/>
            <w:hideMark/>
          </w:tcPr>
          <w:p w14:paraId="34A00C65" w14:textId="77777777" w:rsidR="00416AB5" w:rsidRPr="002421DD" w:rsidRDefault="00416AB5" w:rsidP="00416AB5">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"электрическая энергия"</w:t>
            </w:r>
          </w:p>
        </w:tc>
      </w:tr>
      <w:tr w:rsidR="00416AB5" w:rsidRPr="002421DD" w14:paraId="2354E8EF"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06119AEF"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тепловую энергию</w:t>
            </w:r>
          </w:p>
        </w:tc>
        <w:tc>
          <w:tcPr>
            <w:tcW w:w="205" w:type="pct"/>
            <w:tcBorders>
              <w:top w:val="nil"/>
              <w:left w:val="nil"/>
              <w:bottom w:val="single" w:sz="4" w:space="0" w:color="auto"/>
              <w:right w:val="single" w:sz="4" w:space="0" w:color="auto"/>
            </w:tcBorders>
            <w:shd w:val="clear" w:color="000000" w:fill="FFD581"/>
            <w:vAlign w:val="center"/>
            <w:hideMark/>
          </w:tcPr>
          <w:p w14:paraId="6C716C1B"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D581"/>
            <w:noWrap/>
            <w:vAlign w:val="center"/>
            <w:hideMark/>
          </w:tcPr>
          <w:p w14:paraId="564D4B3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 </w:t>
            </w:r>
          </w:p>
        </w:tc>
        <w:tc>
          <w:tcPr>
            <w:tcW w:w="204" w:type="pct"/>
            <w:tcBorders>
              <w:top w:val="nil"/>
              <w:left w:val="nil"/>
              <w:bottom w:val="single" w:sz="4" w:space="0" w:color="auto"/>
              <w:right w:val="single" w:sz="4" w:space="0" w:color="auto"/>
            </w:tcBorders>
            <w:shd w:val="clear" w:color="000000" w:fill="FFD581"/>
            <w:noWrap/>
            <w:vAlign w:val="center"/>
            <w:hideMark/>
          </w:tcPr>
          <w:p w14:paraId="6E4C075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75C2D74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4EC9484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1AE7DB3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4BD2732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6398574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66598D9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1499E6A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6F322D6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7304534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07FBD80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639B93E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62850AE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250157C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3F90544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868" w:type="pct"/>
            <w:tcBorders>
              <w:top w:val="nil"/>
              <w:left w:val="nil"/>
              <w:bottom w:val="single" w:sz="4" w:space="0" w:color="auto"/>
              <w:right w:val="single" w:sz="4" w:space="0" w:color="auto"/>
            </w:tcBorders>
            <w:shd w:val="clear" w:color="auto" w:fill="auto"/>
            <w:noWrap/>
            <w:vAlign w:val="center"/>
            <w:hideMark/>
          </w:tcPr>
          <w:p w14:paraId="1EFE782C" w14:textId="77777777" w:rsidR="00416AB5" w:rsidRPr="002421DD" w:rsidRDefault="00416AB5" w:rsidP="00416AB5">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"тепловая энергия"</w:t>
            </w:r>
          </w:p>
        </w:tc>
      </w:tr>
      <w:tr w:rsidR="00416AB5" w:rsidRPr="002421DD" w14:paraId="2BA7CCF9"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0B78CE1A" w14:textId="77777777" w:rsidR="00416AB5" w:rsidRPr="002421DD" w:rsidRDefault="00416AB5" w:rsidP="00416AB5">
            <w:pPr>
              <w:widowControl/>
              <w:spacing w:line="240" w:lineRule="auto"/>
              <w:ind w:firstLine="0"/>
              <w:rPr>
                <w:rFonts w:eastAsia="Times New Roman"/>
                <w:sz w:val="16"/>
                <w:szCs w:val="16"/>
              </w:rPr>
            </w:pPr>
            <w:r w:rsidRPr="002421DD">
              <w:rPr>
                <w:rFonts w:eastAsia="Times New Roman"/>
                <w:sz w:val="16"/>
                <w:szCs w:val="16"/>
              </w:rPr>
              <w:t>Расходы на холодную воду</w:t>
            </w:r>
          </w:p>
        </w:tc>
        <w:tc>
          <w:tcPr>
            <w:tcW w:w="205" w:type="pct"/>
            <w:tcBorders>
              <w:top w:val="nil"/>
              <w:left w:val="nil"/>
              <w:bottom w:val="single" w:sz="4" w:space="0" w:color="auto"/>
              <w:right w:val="single" w:sz="4" w:space="0" w:color="auto"/>
            </w:tcBorders>
            <w:shd w:val="clear" w:color="000000" w:fill="FFD581"/>
            <w:vAlign w:val="center"/>
            <w:hideMark/>
          </w:tcPr>
          <w:p w14:paraId="3487748B"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D581"/>
            <w:noWrap/>
            <w:vAlign w:val="center"/>
            <w:hideMark/>
          </w:tcPr>
          <w:p w14:paraId="4B8EBBB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348.05</w:t>
            </w:r>
          </w:p>
        </w:tc>
        <w:tc>
          <w:tcPr>
            <w:tcW w:w="204" w:type="pct"/>
            <w:tcBorders>
              <w:top w:val="nil"/>
              <w:left w:val="nil"/>
              <w:bottom w:val="single" w:sz="4" w:space="0" w:color="auto"/>
              <w:right w:val="single" w:sz="4" w:space="0" w:color="auto"/>
            </w:tcBorders>
            <w:shd w:val="clear" w:color="000000" w:fill="FFD581"/>
            <w:noWrap/>
            <w:vAlign w:val="center"/>
            <w:hideMark/>
          </w:tcPr>
          <w:p w14:paraId="3DC3E5F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361.97</w:t>
            </w:r>
          </w:p>
        </w:tc>
        <w:tc>
          <w:tcPr>
            <w:tcW w:w="204" w:type="pct"/>
            <w:tcBorders>
              <w:top w:val="nil"/>
              <w:left w:val="nil"/>
              <w:bottom w:val="single" w:sz="4" w:space="0" w:color="auto"/>
              <w:right w:val="single" w:sz="4" w:space="0" w:color="auto"/>
            </w:tcBorders>
            <w:shd w:val="clear" w:color="000000" w:fill="FFD581"/>
            <w:noWrap/>
            <w:vAlign w:val="center"/>
            <w:hideMark/>
          </w:tcPr>
          <w:p w14:paraId="1F5A456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376.45</w:t>
            </w:r>
          </w:p>
        </w:tc>
        <w:tc>
          <w:tcPr>
            <w:tcW w:w="204" w:type="pct"/>
            <w:tcBorders>
              <w:top w:val="nil"/>
              <w:left w:val="nil"/>
              <w:bottom w:val="single" w:sz="4" w:space="0" w:color="auto"/>
              <w:right w:val="single" w:sz="4" w:space="0" w:color="auto"/>
            </w:tcBorders>
            <w:shd w:val="clear" w:color="000000" w:fill="FFD581"/>
            <w:noWrap/>
            <w:vAlign w:val="center"/>
            <w:hideMark/>
          </w:tcPr>
          <w:p w14:paraId="6525EA0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391.51</w:t>
            </w:r>
          </w:p>
        </w:tc>
        <w:tc>
          <w:tcPr>
            <w:tcW w:w="204" w:type="pct"/>
            <w:tcBorders>
              <w:top w:val="nil"/>
              <w:left w:val="nil"/>
              <w:bottom w:val="single" w:sz="4" w:space="0" w:color="auto"/>
              <w:right w:val="single" w:sz="4" w:space="0" w:color="auto"/>
            </w:tcBorders>
            <w:shd w:val="clear" w:color="000000" w:fill="FFD581"/>
            <w:noWrap/>
            <w:vAlign w:val="center"/>
            <w:hideMark/>
          </w:tcPr>
          <w:p w14:paraId="7A908F7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407.17</w:t>
            </w:r>
          </w:p>
        </w:tc>
        <w:tc>
          <w:tcPr>
            <w:tcW w:w="204" w:type="pct"/>
            <w:tcBorders>
              <w:top w:val="nil"/>
              <w:left w:val="nil"/>
              <w:bottom w:val="single" w:sz="4" w:space="0" w:color="auto"/>
              <w:right w:val="single" w:sz="4" w:space="0" w:color="auto"/>
            </w:tcBorders>
            <w:shd w:val="clear" w:color="000000" w:fill="FFD581"/>
            <w:noWrap/>
            <w:vAlign w:val="center"/>
            <w:hideMark/>
          </w:tcPr>
          <w:p w14:paraId="16DCE8E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423.46</w:t>
            </w:r>
          </w:p>
        </w:tc>
        <w:tc>
          <w:tcPr>
            <w:tcW w:w="204" w:type="pct"/>
            <w:tcBorders>
              <w:top w:val="nil"/>
              <w:left w:val="nil"/>
              <w:bottom w:val="single" w:sz="4" w:space="0" w:color="auto"/>
              <w:right w:val="single" w:sz="4" w:space="0" w:color="auto"/>
            </w:tcBorders>
            <w:shd w:val="clear" w:color="000000" w:fill="FFD581"/>
            <w:noWrap/>
            <w:vAlign w:val="center"/>
            <w:hideMark/>
          </w:tcPr>
          <w:p w14:paraId="33DEC40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440.39</w:t>
            </w:r>
          </w:p>
        </w:tc>
        <w:tc>
          <w:tcPr>
            <w:tcW w:w="204" w:type="pct"/>
            <w:tcBorders>
              <w:top w:val="nil"/>
              <w:left w:val="nil"/>
              <w:bottom w:val="single" w:sz="4" w:space="0" w:color="auto"/>
              <w:right w:val="single" w:sz="4" w:space="0" w:color="auto"/>
            </w:tcBorders>
            <w:shd w:val="clear" w:color="000000" w:fill="FFD581"/>
            <w:noWrap/>
            <w:vAlign w:val="center"/>
            <w:hideMark/>
          </w:tcPr>
          <w:p w14:paraId="0411F9B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458.01</w:t>
            </w:r>
          </w:p>
        </w:tc>
        <w:tc>
          <w:tcPr>
            <w:tcW w:w="204" w:type="pct"/>
            <w:tcBorders>
              <w:top w:val="nil"/>
              <w:left w:val="nil"/>
              <w:bottom w:val="single" w:sz="4" w:space="0" w:color="auto"/>
              <w:right w:val="single" w:sz="4" w:space="0" w:color="auto"/>
            </w:tcBorders>
            <w:shd w:val="clear" w:color="000000" w:fill="FFD581"/>
            <w:noWrap/>
            <w:vAlign w:val="center"/>
            <w:hideMark/>
          </w:tcPr>
          <w:p w14:paraId="40A4859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476.33</w:t>
            </w:r>
          </w:p>
        </w:tc>
        <w:tc>
          <w:tcPr>
            <w:tcW w:w="204" w:type="pct"/>
            <w:tcBorders>
              <w:top w:val="nil"/>
              <w:left w:val="nil"/>
              <w:bottom w:val="single" w:sz="4" w:space="0" w:color="auto"/>
              <w:right w:val="single" w:sz="4" w:space="0" w:color="auto"/>
            </w:tcBorders>
            <w:shd w:val="clear" w:color="000000" w:fill="FFD581"/>
            <w:noWrap/>
            <w:vAlign w:val="center"/>
            <w:hideMark/>
          </w:tcPr>
          <w:p w14:paraId="02A4E11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495.38</w:t>
            </w:r>
          </w:p>
        </w:tc>
        <w:tc>
          <w:tcPr>
            <w:tcW w:w="204" w:type="pct"/>
            <w:tcBorders>
              <w:top w:val="nil"/>
              <w:left w:val="nil"/>
              <w:bottom w:val="single" w:sz="4" w:space="0" w:color="auto"/>
              <w:right w:val="single" w:sz="4" w:space="0" w:color="auto"/>
            </w:tcBorders>
            <w:shd w:val="clear" w:color="000000" w:fill="FFD581"/>
            <w:noWrap/>
            <w:vAlign w:val="center"/>
            <w:hideMark/>
          </w:tcPr>
          <w:p w14:paraId="0A5C324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515.20</w:t>
            </w:r>
          </w:p>
        </w:tc>
        <w:tc>
          <w:tcPr>
            <w:tcW w:w="204" w:type="pct"/>
            <w:tcBorders>
              <w:top w:val="nil"/>
              <w:left w:val="nil"/>
              <w:bottom w:val="single" w:sz="4" w:space="0" w:color="auto"/>
              <w:right w:val="single" w:sz="4" w:space="0" w:color="auto"/>
            </w:tcBorders>
            <w:shd w:val="clear" w:color="000000" w:fill="FFD581"/>
            <w:noWrap/>
            <w:vAlign w:val="center"/>
            <w:hideMark/>
          </w:tcPr>
          <w:p w14:paraId="0E00CDF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535.81</w:t>
            </w:r>
          </w:p>
        </w:tc>
        <w:tc>
          <w:tcPr>
            <w:tcW w:w="204" w:type="pct"/>
            <w:tcBorders>
              <w:top w:val="nil"/>
              <w:left w:val="nil"/>
              <w:bottom w:val="single" w:sz="4" w:space="0" w:color="auto"/>
              <w:right w:val="single" w:sz="4" w:space="0" w:color="auto"/>
            </w:tcBorders>
            <w:shd w:val="clear" w:color="000000" w:fill="FFD581"/>
            <w:noWrap/>
            <w:vAlign w:val="center"/>
            <w:hideMark/>
          </w:tcPr>
          <w:p w14:paraId="4FEA723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557.24</w:t>
            </w:r>
          </w:p>
        </w:tc>
        <w:tc>
          <w:tcPr>
            <w:tcW w:w="204" w:type="pct"/>
            <w:tcBorders>
              <w:top w:val="nil"/>
              <w:left w:val="nil"/>
              <w:bottom w:val="single" w:sz="4" w:space="0" w:color="auto"/>
              <w:right w:val="single" w:sz="4" w:space="0" w:color="auto"/>
            </w:tcBorders>
            <w:shd w:val="clear" w:color="000000" w:fill="FFD581"/>
            <w:noWrap/>
            <w:vAlign w:val="center"/>
            <w:hideMark/>
          </w:tcPr>
          <w:p w14:paraId="702C450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579.53</w:t>
            </w:r>
          </w:p>
        </w:tc>
        <w:tc>
          <w:tcPr>
            <w:tcW w:w="204" w:type="pct"/>
            <w:tcBorders>
              <w:top w:val="nil"/>
              <w:left w:val="nil"/>
              <w:bottom w:val="single" w:sz="4" w:space="0" w:color="auto"/>
              <w:right w:val="single" w:sz="4" w:space="0" w:color="auto"/>
            </w:tcBorders>
            <w:shd w:val="clear" w:color="000000" w:fill="FFD581"/>
            <w:noWrap/>
            <w:vAlign w:val="center"/>
            <w:hideMark/>
          </w:tcPr>
          <w:p w14:paraId="6D607FD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602.71</w:t>
            </w:r>
          </w:p>
        </w:tc>
        <w:tc>
          <w:tcPr>
            <w:tcW w:w="204" w:type="pct"/>
            <w:tcBorders>
              <w:top w:val="nil"/>
              <w:left w:val="nil"/>
              <w:bottom w:val="single" w:sz="4" w:space="0" w:color="auto"/>
              <w:right w:val="single" w:sz="4" w:space="0" w:color="auto"/>
            </w:tcBorders>
            <w:shd w:val="clear" w:color="000000" w:fill="FFD581"/>
            <w:noWrap/>
            <w:vAlign w:val="center"/>
            <w:hideMark/>
          </w:tcPr>
          <w:p w14:paraId="2A166A8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626.82</w:t>
            </w:r>
          </w:p>
        </w:tc>
        <w:tc>
          <w:tcPr>
            <w:tcW w:w="868" w:type="pct"/>
            <w:tcBorders>
              <w:top w:val="nil"/>
              <w:left w:val="nil"/>
              <w:bottom w:val="single" w:sz="4" w:space="0" w:color="auto"/>
              <w:right w:val="single" w:sz="4" w:space="0" w:color="auto"/>
            </w:tcBorders>
            <w:shd w:val="clear" w:color="auto" w:fill="auto"/>
            <w:noWrap/>
            <w:vAlign w:val="center"/>
            <w:hideMark/>
          </w:tcPr>
          <w:p w14:paraId="39026349" w14:textId="77777777" w:rsidR="00416AB5" w:rsidRPr="002421DD" w:rsidRDefault="00416AB5" w:rsidP="00416AB5">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"ХОВ"</w:t>
            </w:r>
          </w:p>
        </w:tc>
      </w:tr>
      <w:tr w:rsidR="00416AB5" w:rsidRPr="002421DD" w14:paraId="09930DA2"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FFD581"/>
            <w:vAlign w:val="center"/>
            <w:hideMark/>
          </w:tcPr>
          <w:p w14:paraId="5F6F440C"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теплоноситель</w:t>
            </w:r>
          </w:p>
        </w:tc>
        <w:tc>
          <w:tcPr>
            <w:tcW w:w="205" w:type="pct"/>
            <w:tcBorders>
              <w:top w:val="nil"/>
              <w:left w:val="nil"/>
              <w:bottom w:val="single" w:sz="4" w:space="0" w:color="auto"/>
              <w:right w:val="single" w:sz="4" w:space="0" w:color="auto"/>
            </w:tcBorders>
            <w:shd w:val="clear" w:color="000000" w:fill="FFD581"/>
            <w:vAlign w:val="center"/>
            <w:hideMark/>
          </w:tcPr>
          <w:p w14:paraId="4A926729"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4" w:type="pct"/>
            <w:tcBorders>
              <w:top w:val="nil"/>
              <w:left w:val="nil"/>
              <w:bottom w:val="single" w:sz="4" w:space="0" w:color="auto"/>
              <w:right w:val="single" w:sz="4" w:space="0" w:color="auto"/>
            </w:tcBorders>
            <w:shd w:val="clear" w:color="000000" w:fill="FFD581"/>
            <w:noWrap/>
            <w:vAlign w:val="center"/>
            <w:hideMark/>
          </w:tcPr>
          <w:p w14:paraId="6D8C71D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 </w:t>
            </w:r>
          </w:p>
        </w:tc>
        <w:tc>
          <w:tcPr>
            <w:tcW w:w="204" w:type="pct"/>
            <w:tcBorders>
              <w:top w:val="nil"/>
              <w:left w:val="nil"/>
              <w:bottom w:val="single" w:sz="4" w:space="0" w:color="auto"/>
              <w:right w:val="single" w:sz="4" w:space="0" w:color="auto"/>
            </w:tcBorders>
            <w:shd w:val="clear" w:color="000000" w:fill="FFD581"/>
            <w:noWrap/>
            <w:vAlign w:val="center"/>
            <w:hideMark/>
          </w:tcPr>
          <w:p w14:paraId="3FF7950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181C09D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06B1C1E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6C68F4D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1184C25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2D20DB0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607F575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1046562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756332A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799B753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5BEC36D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0FFFAB3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5E576AA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5AA2E85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4" w:type="pct"/>
            <w:tcBorders>
              <w:top w:val="nil"/>
              <w:left w:val="nil"/>
              <w:bottom w:val="single" w:sz="4" w:space="0" w:color="auto"/>
              <w:right w:val="single" w:sz="4" w:space="0" w:color="auto"/>
            </w:tcBorders>
            <w:shd w:val="clear" w:color="000000" w:fill="FFD581"/>
            <w:noWrap/>
            <w:vAlign w:val="center"/>
            <w:hideMark/>
          </w:tcPr>
          <w:p w14:paraId="36B979B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868" w:type="pct"/>
            <w:tcBorders>
              <w:top w:val="nil"/>
              <w:left w:val="nil"/>
              <w:bottom w:val="single" w:sz="4" w:space="0" w:color="auto"/>
              <w:right w:val="single" w:sz="4" w:space="0" w:color="auto"/>
            </w:tcBorders>
            <w:shd w:val="clear" w:color="auto" w:fill="auto"/>
            <w:noWrap/>
            <w:vAlign w:val="center"/>
            <w:hideMark/>
          </w:tcPr>
          <w:p w14:paraId="047EA52B" w14:textId="77777777" w:rsidR="00416AB5" w:rsidRPr="002421DD" w:rsidRDefault="00416AB5" w:rsidP="00416AB5">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416AB5" w:rsidRPr="002421DD" w14:paraId="6BF24A0B" w14:textId="77777777" w:rsidTr="00416AB5">
        <w:trPr>
          <w:trHeight w:val="300"/>
        </w:trPr>
        <w:tc>
          <w:tcPr>
            <w:tcW w:w="667" w:type="pct"/>
            <w:tcBorders>
              <w:top w:val="nil"/>
              <w:left w:val="single" w:sz="4" w:space="0" w:color="auto"/>
              <w:bottom w:val="single" w:sz="4" w:space="0" w:color="auto"/>
              <w:right w:val="single" w:sz="4" w:space="0" w:color="auto"/>
            </w:tcBorders>
            <w:shd w:val="clear" w:color="000000" w:fill="B3FFFF"/>
            <w:vAlign w:val="center"/>
            <w:hideMark/>
          </w:tcPr>
          <w:p w14:paraId="697EBD5E"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Прибыль</w:t>
            </w:r>
          </w:p>
        </w:tc>
        <w:tc>
          <w:tcPr>
            <w:tcW w:w="205" w:type="pct"/>
            <w:tcBorders>
              <w:top w:val="nil"/>
              <w:left w:val="nil"/>
              <w:bottom w:val="single" w:sz="4" w:space="0" w:color="auto"/>
              <w:right w:val="single" w:sz="4" w:space="0" w:color="auto"/>
            </w:tcBorders>
            <w:shd w:val="clear" w:color="000000" w:fill="B3FFFF"/>
            <w:vAlign w:val="center"/>
            <w:hideMark/>
          </w:tcPr>
          <w:p w14:paraId="3E339DDC"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4" w:type="pct"/>
            <w:tcBorders>
              <w:top w:val="nil"/>
              <w:left w:val="nil"/>
              <w:bottom w:val="single" w:sz="4" w:space="0" w:color="auto"/>
              <w:right w:val="single" w:sz="4" w:space="0" w:color="auto"/>
            </w:tcBorders>
            <w:shd w:val="clear" w:color="000000" w:fill="B3FFFF"/>
            <w:noWrap/>
            <w:vAlign w:val="center"/>
            <w:hideMark/>
          </w:tcPr>
          <w:p w14:paraId="5D3BCB2D"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972.47</w:t>
            </w:r>
          </w:p>
        </w:tc>
        <w:tc>
          <w:tcPr>
            <w:tcW w:w="204" w:type="pct"/>
            <w:tcBorders>
              <w:top w:val="nil"/>
              <w:left w:val="nil"/>
              <w:bottom w:val="single" w:sz="4" w:space="0" w:color="auto"/>
              <w:right w:val="single" w:sz="4" w:space="0" w:color="auto"/>
            </w:tcBorders>
            <w:shd w:val="clear" w:color="000000" w:fill="B3FFFF"/>
            <w:noWrap/>
            <w:vAlign w:val="center"/>
            <w:hideMark/>
          </w:tcPr>
          <w:p w14:paraId="59EE576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1 011.37</w:t>
            </w:r>
          </w:p>
        </w:tc>
        <w:tc>
          <w:tcPr>
            <w:tcW w:w="204" w:type="pct"/>
            <w:tcBorders>
              <w:top w:val="nil"/>
              <w:left w:val="nil"/>
              <w:bottom w:val="single" w:sz="4" w:space="0" w:color="auto"/>
              <w:right w:val="single" w:sz="4" w:space="0" w:color="auto"/>
            </w:tcBorders>
            <w:shd w:val="clear" w:color="000000" w:fill="B3FFFF"/>
            <w:noWrap/>
            <w:vAlign w:val="center"/>
            <w:hideMark/>
          </w:tcPr>
          <w:p w14:paraId="279C3DB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1 051.82</w:t>
            </w:r>
          </w:p>
        </w:tc>
        <w:tc>
          <w:tcPr>
            <w:tcW w:w="204" w:type="pct"/>
            <w:tcBorders>
              <w:top w:val="nil"/>
              <w:left w:val="nil"/>
              <w:bottom w:val="single" w:sz="4" w:space="0" w:color="auto"/>
              <w:right w:val="single" w:sz="4" w:space="0" w:color="auto"/>
            </w:tcBorders>
            <w:shd w:val="clear" w:color="000000" w:fill="B3FFFF"/>
            <w:noWrap/>
            <w:vAlign w:val="center"/>
            <w:hideMark/>
          </w:tcPr>
          <w:p w14:paraId="2FF8AF3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1 093.90</w:t>
            </w:r>
          </w:p>
        </w:tc>
        <w:tc>
          <w:tcPr>
            <w:tcW w:w="204" w:type="pct"/>
            <w:tcBorders>
              <w:top w:val="nil"/>
              <w:left w:val="nil"/>
              <w:bottom w:val="single" w:sz="4" w:space="0" w:color="auto"/>
              <w:right w:val="single" w:sz="4" w:space="0" w:color="auto"/>
            </w:tcBorders>
            <w:shd w:val="clear" w:color="000000" w:fill="B3FFFF"/>
            <w:noWrap/>
            <w:vAlign w:val="center"/>
            <w:hideMark/>
          </w:tcPr>
          <w:p w14:paraId="72676025"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1 137.65</w:t>
            </w:r>
          </w:p>
        </w:tc>
        <w:tc>
          <w:tcPr>
            <w:tcW w:w="204" w:type="pct"/>
            <w:tcBorders>
              <w:top w:val="nil"/>
              <w:left w:val="nil"/>
              <w:bottom w:val="single" w:sz="4" w:space="0" w:color="auto"/>
              <w:right w:val="single" w:sz="4" w:space="0" w:color="auto"/>
            </w:tcBorders>
            <w:shd w:val="clear" w:color="000000" w:fill="B3FFFF"/>
            <w:noWrap/>
            <w:vAlign w:val="center"/>
            <w:hideMark/>
          </w:tcPr>
          <w:p w14:paraId="02E052F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1 183.16</w:t>
            </w:r>
          </w:p>
        </w:tc>
        <w:tc>
          <w:tcPr>
            <w:tcW w:w="204" w:type="pct"/>
            <w:tcBorders>
              <w:top w:val="nil"/>
              <w:left w:val="nil"/>
              <w:bottom w:val="single" w:sz="4" w:space="0" w:color="auto"/>
              <w:right w:val="single" w:sz="4" w:space="0" w:color="auto"/>
            </w:tcBorders>
            <w:shd w:val="clear" w:color="000000" w:fill="B3FFFF"/>
            <w:noWrap/>
            <w:vAlign w:val="center"/>
            <w:hideMark/>
          </w:tcPr>
          <w:p w14:paraId="72DCB54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1 230.48</w:t>
            </w:r>
          </w:p>
        </w:tc>
        <w:tc>
          <w:tcPr>
            <w:tcW w:w="204" w:type="pct"/>
            <w:tcBorders>
              <w:top w:val="nil"/>
              <w:left w:val="nil"/>
              <w:bottom w:val="single" w:sz="4" w:space="0" w:color="auto"/>
              <w:right w:val="single" w:sz="4" w:space="0" w:color="auto"/>
            </w:tcBorders>
            <w:shd w:val="clear" w:color="000000" w:fill="B3FFFF"/>
            <w:noWrap/>
            <w:vAlign w:val="center"/>
            <w:hideMark/>
          </w:tcPr>
          <w:p w14:paraId="18248C25"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1 279.70</w:t>
            </w:r>
          </w:p>
        </w:tc>
        <w:tc>
          <w:tcPr>
            <w:tcW w:w="204" w:type="pct"/>
            <w:tcBorders>
              <w:top w:val="nil"/>
              <w:left w:val="nil"/>
              <w:bottom w:val="single" w:sz="4" w:space="0" w:color="auto"/>
              <w:right w:val="single" w:sz="4" w:space="0" w:color="auto"/>
            </w:tcBorders>
            <w:shd w:val="clear" w:color="000000" w:fill="B3FFFF"/>
            <w:noWrap/>
            <w:vAlign w:val="center"/>
            <w:hideMark/>
          </w:tcPr>
          <w:p w14:paraId="4D2115F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1 330.89</w:t>
            </w:r>
          </w:p>
        </w:tc>
        <w:tc>
          <w:tcPr>
            <w:tcW w:w="204" w:type="pct"/>
            <w:tcBorders>
              <w:top w:val="nil"/>
              <w:left w:val="nil"/>
              <w:bottom w:val="single" w:sz="4" w:space="0" w:color="auto"/>
              <w:right w:val="single" w:sz="4" w:space="0" w:color="auto"/>
            </w:tcBorders>
            <w:shd w:val="clear" w:color="000000" w:fill="B3FFFF"/>
            <w:noWrap/>
            <w:vAlign w:val="center"/>
            <w:hideMark/>
          </w:tcPr>
          <w:p w14:paraId="0954C395"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1 384.13</w:t>
            </w:r>
          </w:p>
        </w:tc>
        <w:tc>
          <w:tcPr>
            <w:tcW w:w="204" w:type="pct"/>
            <w:tcBorders>
              <w:top w:val="nil"/>
              <w:left w:val="nil"/>
              <w:bottom w:val="single" w:sz="4" w:space="0" w:color="auto"/>
              <w:right w:val="single" w:sz="4" w:space="0" w:color="auto"/>
            </w:tcBorders>
            <w:shd w:val="clear" w:color="000000" w:fill="B3FFFF"/>
            <w:noWrap/>
            <w:vAlign w:val="center"/>
            <w:hideMark/>
          </w:tcPr>
          <w:p w14:paraId="13DFE19B"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1 439.49</w:t>
            </w:r>
          </w:p>
        </w:tc>
        <w:tc>
          <w:tcPr>
            <w:tcW w:w="204" w:type="pct"/>
            <w:tcBorders>
              <w:top w:val="nil"/>
              <w:left w:val="nil"/>
              <w:bottom w:val="single" w:sz="4" w:space="0" w:color="auto"/>
              <w:right w:val="single" w:sz="4" w:space="0" w:color="auto"/>
            </w:tcBorders>
            <w:shd w:val="clear" w:color="000000" w:fill="B3FFFF"/>
            <w:noWrap/>
            <w:vAlign w:val="center"/>
            <w:hideMark/>
          </w:tcPr>
          <w:p w14:paraId="0EDEACD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1 497.07</w:t>
            </w:r>
          </w:p>
        </w:tc>
        <w:tc>
          <w:tcPr>
            <w:tcW w:w="204" w:type="pct"/>
            <w:tcBorders>
              <w:top w:val="nil"/>
              <w:left w:val="nil"/>
              <w:bottom w:val="single" w:sz="4" w:space="0" w:color="auto"/>
              <w:right w:val="single" w:sz="4" w:space="0" w:color="auto"/>
            </w:tcBorders>
            <w:shd w:val="clear" w:color="000000" w:fill="B3FFFF"/>
            <w:noWrap/>
            <w:vAlign w:val="center"/>
            <w:hideMark/>
          </w:tcPr>
          <w:p w14:paraId="0F984F3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1 556.96</w:t>
            </w:r>
          </w:p>
        </w:tc>
        <w:tc>
          <w:tcPr>
            <w:tcW w:w="204" w:type="pct"/>
            <w:tcBorders>
              <w:top w:val="nil"/>
              <w:left w:val="nil"/>
              <w:bottom w:val="single" w:sz="4" w:space="0" w:color="auto"/>
              <w:right w:val="single" w:sz="4" w:space="0" w:color="auto"/>
            </w:tcBorders>
            <w:shd w:val="clear" w:color="000000" w:fill="B3FFFF"/>
            <w:noWrap/>
            <w:vAlign w:val="center"/>
            <w:hideMark/>
          </w:tcPr>
          <w:p w14:paraId="612334BD"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1 619.23</w:t>
            </w:r>
          </w:p>
        </w:tc>
        <w:tc>
          <w:tcPr>
            <w:tcW w:w="204" w:type="pct"/>
            <w:tcBorders>
              <w:top w:val="nil"/>
              <w:left w:val="nil"/>
              <w:bottom w:val="single" w:sz="4" w:space="0" w:color="auto"/>
              <w:right w:val="single" w:sz="4" w:space="0" w:color="auto"/>
            </w:tcBorders>
            <w:shd w:val="clear" w:color="000000" w:fill="B3FFFF"/>
            <w:noWrap/>
            <w:vAlign w:val="center"/>
            <w:hideMark/>
          </w:tcPr>
          <w:p w14:paraId="1EAB0F0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1 684.00</w:t>
            </w:r>
          </w:p>
        </w:tc>
        <w:tc>
          <w:tcPr>
            <w:tcW w:w="204" w:type="pct"/>
            <w:tcBorders>
              <w:top w:val="nil"/>
              <w:left w:val="nil"/>
              <w:bottom w:val="single" w:sz="4" w:space="0" w:color="auto"/>
              <w:right w:val="single" w:sz="4" w:space="0" w:color="auto"/>
            </w:tcBorders>
            <w:shd w:val="clear" w:color="000000" w:fill="B3FFFF"/>
            <w:noWrap/>
            <w:vAlign w:val="center"/>
            <w:hideMark/>
          </w:tcPr>
          <w:p w14:paraId="236B52C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1 751.36</w:t>
            </w:r>
          </w:p>
        </w:tc>
        <w:tc>
          <w:tcPr>
            <w:tcW w:w="868" w:type="pct"/>
            <w:tcBorders>
              <w:top w:val="nil"/>
              <w:left w:val="nil"/>
              <w:bottom w:val="single" w:sz="4" w:space="0" w:color="auto"/>
              <w:right w:val="single" w:sz="4" w:space="0" w:color="auto"/>
            </w:tcBorders>
            <w:shd w:val="clear" w:color="auto" w:fill="auto"/>
            <w:noWrap/>
            <w:vAlign w:val="center"/>
            <w:hideMark/>
          </w:tcPr>
          <w:p w14:paraId="6752BB8F"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332A6466" w14:textId="77777777" w:rsidTr="00416AB5">
        <w:trPr>
          <w:trHeight w:val="510"/>
        </w:trPr>
        <w:tc>
          <w:tcPr>
            <w:tcW w:w="667" w:type="pct"/>
            <w:tcBorders>
              <w:top w:val="nil"/>
              <w:left w:val="single" w:sz="4" w:space="0" w:color="auto"/>
              <w:bottom w:val="single" w:sz="4" w:space="0" w:color="auto"/>
              <w:right w:val="single" w:sz="4" w:space="0" w:color="auto"/>
            </w:tcBorders>
            <w:shd w:val="clear" w:color="000000" w:fill="CCFFCC"/>
            <w:vAlign w:val="center"/>
            <w:hideMark/>
          </w:tcPr>
          <w:p w14:paraId="490F73D1"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Корректировка с целью учета отклонения фактических значений параметров расчета тарифов от значений, учтенных при формировании тарифов</w:t>
            </w:r>
          </w:p>
        </w:tc>
        <w:tc>
          <w:tcPr>
            <w:tcW w:w="205" w:type="pct"/>
            <w:tcBorders>
              <w:top w:val="nil"/>
              <w:left w:val="nil"/>
              <w:bottom w:val="single" w:sz="4" w:space="0" w:color="auto"/>
              <w:right w:val="single" w:sz="4" w:space="0" w:color="auto"/>
            </w:tcBorders>
            <w:shd w:val="clear" w:color="000000" w:fill="CCFFCC"/>
            <w:vAlign w:val="center"/>
            <w:hideMark/>
          </w:tcPr>
          <w:p w14:paraId="70DB0173"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4" w:type="pct"/>
            <w:tcBorders>
              <w:top w:val="nil"/>
              <w:left w:val="nil"/>
              <w:bottom w:val="single" w:sz="4" w:space="0" w:color="auto"/>
              <w:right w:val="single" w:sz="4" w:space="0" w:color="auto"/>
            </w:tcBorders>
            <w:shd w:val="clear" w:color="000000" w:fill="CCFFCC"/>
            <w:noWrap/>
            <w:vAlign w:val="center"/>
            <w:hideMark/>
          </w:tcPr>
          <w:p w14:paraId="1CD3818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455.09</w:t>
            </w:r>
          </w:p>
        </w:tc>
        <w:tc>
          <w:tcPr>
            <w:tcW w:w="204" w:type="pct"/>
            <w:tcBorders>
              <w:top w:val="nil"/>
              <w:left w:val="nil"/>
              <w:bottom w:val="single" w:sz="4" w:space="0" w:color="auto"/>
              <w:right w:val="single" w:sz="4" w:space="0" w:color="auto"/>
            </w:tcBorders>
            <w:shd w:val="clear" w:color="000000" w:fill="CCFFCC"/>
            <w:noWrap/>
            <w:vAlign w:val="center"/>
            <w:hideMark/>
          </w:tcPr>
          <w:p w14:paraId="791CEF7B"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661C40E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64F314F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5C783E4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0BF99E2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02361EA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7141F11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09CBAB3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6574716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3F2FC2D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2652184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36795C4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68D570B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5F514E4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4" w:type="pct"/>
            <w:tcBorders>
              <w:top w:val="nil"/>
              <w:left w:val="nil"/>
              <w:bottom w:val="single" w:sz="4" w:space="0" w:color="auto"/>
              <w:right w:val="single" w:sz="4" w:space="0" w:color="auto"/>
            </w:tcBorders>
            <w:shd w:val="clear" w:color="000000" w:fill="CCFFCC"/>
            <w:noWrap/>
            <w:vAlign w:val="center"/>
            <w:hideMark/>
          </w:tcPr>
          <w:p w14:paraId="4D33FB8A"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868" w:type="pct"/>
            <w:tcBorders>
              <w:top w:val="nil"/>
              <w:left w:val="nil"/>
              <w:bottom w:val="single" w:sz="4" w:space="0" w:color="auto"/>
              <w:right w:val="single" w:sz="4" w:space="0" w:color="auto"/>
            </w:tcBorders>
            <w:shd w:val="clear" w:color="auto" w:fill="auto"/>
            <w:noWrap/>
            <w:vAlign w:val="center"/>
            <w:hideMark/>
          </w:tcPr>
          <w:p w14:paraId="5E45B47F"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bl>
    <w:p w14:paraId="7C5A64FC" w14:textId="77777777" w:rsidR="00416AB5" w:rsidRPr="002421DD" w:rsidRDefault="00416AB5" w:rsidP="00416AB5">
      <w:pPr>
        <w:ind w:firstLine="0"/>
      </w:pPr>
    </w:p>
    <w:p w14:paraId="32E0FFC6" w14:textId="77777777" w:rsidR="00416AB5" w:rsidRPr="002421DD" w:rsidRDefault="00416AB5" w:rsidP="00014997">
      <w:pPr>
        <w:sectPr w:rsidR="00416AB5" w:rsidRPr="002421DD" w:rsidSect="00416AB5">
          <w:pgSz w:w="23814" w:h="16840" w:orient="landscape" w:code="9"/>
          <w:pgMar w:top="1134" w:right="851" w:bottom="1134" w:left="1701" w:header="567" w:footer="567" w:gutter="0"/>
          <w:cols w:space="708"/>
          <w:docGrid w:linePitch="360"/>
        </w:sectPr>
      </w:pPr>
    </w:p>
    <w:p w14:paraId="7CC11BE1" w14:textId="77777777" w:rsidR="00936B98" w:rsidRPr="002421DD" w:rsidRDefault="00416AB5" w:rsidP="00416AB5">
      <w:pPr>
        <w:ind w:firstLine="0"/>
      </w:pPr>
      <w:r w:rsidRPr="002421DD">
        <w:rPr>
          <w:b/>
          <w:noProof/>
          <w:lang w:eastAsia="ru-RU"/>
        </w:rPr>
        <w:lastRenderedPageBreak/>
        <w:drawing>
          <wp:inline distT="0" distB="0" distL="0" distR="0" wp14:anchorId="60AA7120" wp14:editId="05C2D216">
            <wp:extent cx="9250878" cy="5581402"/>
            <wp:effectExtent l="0" t="0" r="0" b="0"/>
            <wp:docPr id="28"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757757C" w14:textId="77777777" w:rsidR="00416AB5" w:rsidRPr="002421DD" w:rsidRDefault="00740ECC" w:rsidP="00740ECC">
      <w:pPr>
        <w:pStyle w:val="affffffffff7"/>
        <w:sectPr w:rsidR="00416AB5" w:rsidRPr="002421DD" w:rsidSect="00740ECC">
          <w:pgSz w:w="16840" w:h="11907" w:orient="landscape" w:code="9"/>
          <w:pgMar w:top="1304" w:right="1134" w:bottom="851" w:left="1134" w:header="567" w:footer="567" w:gutter="0"/>
          <w:cols w:space="708"/>
          <w:docGrid w:linePitch="360"/>
        </w:sectPr>
      </w:pPr>
      <w:r w:rsidRPr="002421DD">
        <w:t xml:space="preserve">Рисунок </w:t>
      </w:r>
      <w:r w:rsidR="005E4FF3" w:rsidRPr="00EE0B13">
        <w:fldChar w:fldCharType="begin"/>
      </w:r>
      <w:r w:rsidRPr="002421DD">
        <w:instrText xml:space="preserve"> STYLEREF 1 \s </w:instrText>
      </w:r>
      <w:r w:rsidR="005E4FF3" w:rsidRPr="00EE0B13">
        <w:fldChar w:fldCharType="separate"/>
      </w:r>
      <w:r w:rsidR="0039013B" w:rsidRPr="002421DD">
        <w:t>5</w:t>
      </w:r>
      <w:r w:rsidR="005E4FF3" w:rsidRPr="00EE0B13">
        <w:fldChar w:fldCharType="end"/>
      </w:r>
      <w:r w:rsidRPr="002421DD">
        <w:noBreakHyphen/>
      </w:r>
      <w:r w:rsidR="005E4FF3" w:rsidRPr="00EE0B13">
        <w:fldChar w:fldCharType="begin"/>
      </w:r>
      <w:r w:rsidRPr="002421DD">
        <w:instrText xml:space="preserve"> SEQ Рисунок \* ARABIC \s 1 </w:instrText>
      </w:r>
      <w:r w:rsidR="005E4FF3" w:rsidRPr="00EE0B13">
        <w:fldChar w:fldCharType="separate"/>
      </w:r>
      <w:r w:rsidR="0039013B" w:rsidRPr="002421DD">
        <w:t>4</w:t>
      </w:r>
      <w:r w:rsidR="005E4FF3" w:rsidRPr="00EE0B13">
        <w:fldChar w:fldCharType="end"/>
      </w:r>
      <w:r w:rsidR="00416AB5" w:rsidRPr="002421DD">
        <w:t xml:space="preserve"> – Оценка тарифных последствий АО «Челябкоммунэнерго» (котельные по ул. Мира,6, ул. Освобождение Урала, 1, ул. Огнеупорная, 2А) (г. Кыштым)</w:t>
      </w:r>
    </w:p>
    <w:p w14:paraId="1142DB82" w14:textId="77777777" w:rsidR="00B73C4A" w:rsidRPr="002421DD" w:rsidRDefault="00740ECC" w:rsidP="00740ECC">
      <w:pPr>
        <w:pStyle w:val="afffffffff2"/>
      </w:pPr>
      <w:r w:rsidRPr="002421DD">
        <w:lastRenderedPageBreak/>
        <w:t xml:space="preserve">Таблица </w:t>
      </w:r>
      <w:r w:rsidR="005E4FF3" w:rsidRPr="00EE0B13">
        <w:fldChar w:fldCharType="begin"/>
      </w:r>
      <w:r w:rsidRPr="002421DD">
        <w:instrText xml:space="preserve"> STYLEREF 1 \s </w:instrText>
      </w:r>
      <w:r w:rsidR="005E4FF3" w:rsidRPr="00EE0B13">
        <w:fldChar w:fldCharType="separate"/>
      </w:r>
      <w:r w:rsidR="0039013B" w:rsidRPr="002421DD">
        <w:rPr>
          <w:noProof/>
        </w:rPr>
        <w:t>5</w:t>
      </w:r>
      <w:r w:rsidR="005E4FF3" w:rsidRPr="00EE0B13">
        <w:fldChar w:fldCharType="end"/>
      </w:r>
      <w:r w:rsidRPr="002421DD">
        <w:noBreakHyphen/>
      </w:r>
      <w:r w:rsidR="005E4FF3" w:rsidRPr="00EE0B13">
        <w:fldChar w:fldCharType="begin"/>
      </w:r>
      <w:r w:rsidRPr="002421DD">
        <w:instrText xml:space="preserve"> SEQ Таблица \* ARABIC \s 1 </w:instrText>
      </w:r>
      <w:r w:rsidR="005E4FF3" w:rsidRPr="00EE0B13">
        <w:fldChar w:fldCharType="separate"/>
      </w:r>
      <w:r w:rsidR="0039013B" w:rsidRPr="002421DD">
        <w:rPr>
          <w:noProof/>
        </w:rPr>
        <w:t>5</w:t>
      </w:r>
      <w:r w:rsidR="005E4FF3" w:rsidRPr="00EE0B13">
        <w:fldChar w:fldCharType="end"/>
      </w:r>
      <w:r w:rsidR="00416AB5" w:rsidRPr="002421DD">
        <w:t xml:space="preserve"> – Тарифные последствия для АО «Челябкоммунэнерго» (котельные по ул. Ленина, 44, в пос. Слюдорудник, по ул. Нефтебаза, 5, по ул. Нязепетровская, 1а) (г. Кыштым)</w:t>
      </w:r>
    </w:p>
    <w:tbl>
      <w:tblPr>
        <w:tblW w:w="5000" w:type="pct"/>
        <w:tblLayout w:type="fixed"/>
        <w:tblLook w:val="04A0" w:firstRow="1" w:lastRow="0" w:firstColumn="1" w:lastColumn="0" w:noHBand="0" w:noVBand="1"/>
      </w:tblPr>
      <w:tblGrid>
        <w:gridCol w:w="2560"/>
        <w:gridCol w:w="871"/>
        <w:gridCol w:w="884"/>
        <w:gridCol w:w="884"/>
        <w:gridCol w:w="884"/>
        <w:gridCol w:w="884"/>
        <w:gridCol w:w="884"/>
        <w:gridCol w:w="884"/>
        <w:gridCol w:w="884"/>
        <w:gridCol w:w="884"/>
        <w:gridCol w:w="884"/>
        <w:gridCol w:w="884"/>
        <w:gridCol w:w="884"/>
        <w:gridCol w:w="884"/>
        <w:gridCol w:w="884"/>
        <w:gridCol w:w="884"/>
        <w:gridCol w:w="884"/>
        <w:gridCol w:w="884"/>
        <w:gridCol w:w="3677"/>
      </w:tblGrid>
      <w:tr w:rsidR="00416AB5" w:rsidRPr="002421DD" w14:paraId="1236218E" w14:textId="77777777" w:rsidTr="00416AB5">
        <w:trPr>
          <w:trHeight w:val="510"/>
          <w:tblHeader/>
        </w:trPr>
        <w:tc>
          <w:tcPr>
            <w:tcW w:w="60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CEBCC50"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Наименование показателя</w:t>
            </w:r>
          </w:p>
        </w:tc>
        <w:tc>
          <w:tcPr>
            <w:tcW w:w="20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D09FAD9"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Ед. изм.</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52E90BE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2018</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5179A7A8"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2019</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4321A79B"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2020</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7D27BB66"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2021</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784D2CF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2022</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43C2012D"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2023</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04B3FD48"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2024</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08087625"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2025</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47A92BC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2026</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40005B70"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2027</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68C0A6BC"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2028</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41C96C57"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2029</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674E0A9D"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2030</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37FA0E0A"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2031</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0EF969C8"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2032</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115BD076"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2033</w:t>
            </w:r>
          </w:p>
        </w:tc>
        <w:tc>
          <w:tcPr>
            <w:tcW w:w="86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A58F831" w14:textId="77777777" w:rsidR="00416AB5" w:rsidRPr="002421DD" w:rsidRDefault="00416AB5" w:rsidP="00416AB5">
            <w:pPr>
              <w:widowControl/>
              <w:spacing w:line="240" w:lineRule="auto"/>
              <w:ind w:firstLine="0"/>
              <w:jc w:val="center"/>
              <w:rPr>
                <w:rFonts w:eastAsia="Times New Roman"/>
                <w:sz w:val="16"/>
                <w:szCs w:val="16"/>
              </w:rPr>
            </w:pPr>
            <w:r w:rsidRPr="002421DD">
              <w:rPr>
                <w:rFonts w:eastAsia="Times New Roman"/>
                <w:sz w:val="16"/>
                <w:szCs w:val="16"/>
              </w:rPr>
              <w:t>Способ расчета</w:t>
            </w:r>
          </w:p>
        </w:tc>
      </w:tr>
      <w:tr w:rsidR="00416AB5" w:rsidRPr="002421DD" w14:paraId="6A2106F0" w14:textId="77777777" w:rsidTr="00416AB5">
        <w:trPr>
          <w:trHeight w:val="300"/>
          <w:tblHeader/>
        </w:trPr>
        <w:tc>
          <w:tcPr>
            <w:tcW w:w="602" w:type="pct"/>
            <w:vMerge/>
            <w:tcBorders>
              <w:top w:val="single" w:sz="4" w:space="0" w:color="auto"/>
              <w:left w:val="single" w:sz="4" w:space="0" w:color="auto"/>
              <w:bottom w:val="single" w:sz="4" w:space="0" w:color="000000"/>
              <w:right w:val="single" w:sz="4" w:space="0" w:color="auto"/>
            </w:tcBorders>
            <w:vAlign w:val="center"/>
            <w:hideMark/>
          </w:tcPr>
          <w:p w14:paraId="41B20F71" w14:textId="77777777" w:rsidR="00416AB5" w:rsidRPr="002421DD" w:rsidRDefault="00416AB5" w:rsidP="00416AB5">
            <w:pPr>
              <w:widowControl/>
              <w:spacing w:line="240" w:lineRule="auto"/>
              <w:ind w:firstLine="0"/>
              <w:rPr>
                <w:rFonts w:eastAsia="Times New Roman"/>
                <w:b/>
                <w:bCs/>
                <w:color w:val="000000"/>
                <w:sz w:val="16"/>
                <w:szCs w:val="16"/>
              </w:rPr>
            </w:pPr>
          </w:p>
        </w:tc>
        <w:tc>
          <w:tcPr>
            <w:tcW w:w="205" w:type="pct"/>
            <w:vMerge/>
            <w:tcBorders>
              <w:top w:val="single" w:sz="4" w:space="0" w:color="auto"/>
              <w:left w:val="single" w:sz="4" w:space="0" w:color="auto"/>
              <w:bottom w:val="single" w:sz="4" w:space="0" w:color="000000"/>
              <w:right w:val="single" w:sz="4" w:space="0" w:color="auto"/>
            </w:tcBorders>
            <w:vAlign w:val="center"/>
            <w:hideMark/>
          </w:tcPr>
          <w:p w14:paraId="67072722" w14:textId="77777777" w:rsidR="00416AB5" w:rsidRPr="002421DD" w:rsidRDefault="00416AB5" w:rsidP="00416AB5">
            <w:pPr>
              <w:widowControl/>
              <w:spacing w:line="240" w:lineRule="auto"/>
              <w:ind w:firstLine="0"/>
              <w:rPr>
                <w:rFonts w:eastAsia="Times New Roman"/>
                <w:b/>
                <w:bCs/>
                <w:color w:val="000000"/>
                <w:sz w:val="16"/>
                <w:szCs w:val="16"/>
              </w:rPr>
            </w:pPr>
          </w:p>
        </w:tc>
        <w:tc>
          <w:tcPr>
            <w:tcW w:w="208" w:type="pct"/>
            <w:tcBorders>
              <w:top w:val="nil"/>
              <w:left w:val="nil"/>
              <w:bottom w:val="single" w:sz="4" w:space="0" w:color="auto"/>
              <w:right w:val="single" w:sz="4" w:space="0" w:color="auto"/>
            </w:tcBorders>
            <w:shd w:val="clear" w:color="auto" w:fill="auto"/>
            <w:noWrap/>
            <w:vAlign w:val="center"/>
            <w:hideMark/>
          </w:tcPr>
          <w:p w14:paraId="18752F53"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выписка</w:t>
            </w:r>
          </w:p>
        </w:tc>
        <w:tc>
          <w:tcPr>
            <w:tcW w:w="208" w:type="pct"/>
            <w:tcBorders>
              <w:top w:val="nil"/>
              <w:left w:val="nil"/>
              <w:bottom w:val="single" w:sz="4" w:space="0" w:color="auto"/>
              <w:right w:val="single" w:sz="4" w:space="0" w:color="auto"/>
            </w:tcBorders>
            <w:shd w:val="clear" w:color="auto" w:fill="auto"/>
            <w:noWrap/>
            <w:vAlign w:val="center"/>
            <w:hideMark/>
          </w:tcPr>
          <w:p w14:paraId="62A5532D"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7B74BEE2"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48CBE6A0"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515B7226"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3C36F678"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239A2B3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6C77C938"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4A6F620E"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2E117E8A"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70304A99"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07AAC0F4"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3CB8FD60"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1FDD1036"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7EC3B444"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208" w:type="pct"/>
            <w:tcBorders>
              <w:top w:val="nil"/>
              <w:left w:val="nil"/>
              <w:bottom w:val="single" w:sz="4" w:space="0" w:color="auto"/>
              <w:right w:val="single" w:sz="4" w:space="0" w:color="auto"/>
            </w:tcBorders>
            <w:shd w:val="clear" w:color="auto" w:fill="auto"/>
            <w:noWrap/>
            <w:vAlign w:val="center"/>
            <w:hideMark/>
          </w:tcPr>
          <w:p w14:paraId="34E78DF0"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867" w:type="pct"/>
            <w:vMerge/>
            <w:tcBorders>
              <w:top w:val="single" w:sz="4" w:space="0" w:color="auto"/>
              <w:left w:val="single" w:sz="4" w:space="0" w:color="auto"/>
              <w:bottom w:val="single" w:sz="4" w:space="0" w:color="000000"/>
              <w:right w:val="single" w:sz="4" w:space="0" w:color="auto"/>
            </w:tcBorders>
            <w:vAlign w:val="center"/>
            <w:hideMark/>
          </w:tcPr>
          <w:p w14:paraId="323D0622" w14:textId="77777777" w:rsidR="00416AB5" w:rsidRPr="002421DD" w:rsidRDefault="00416AB5" w:rsidP="00416AB5">
            <w:pPr>
              <w:widowControl/>
              <w:spacing w:line="240" w:lineRule="auto"/>
              <w:ind w:firstLine="0"/>
              <w:rPr>
                <w:rFonts w:eastAsia="Times New Roman"/>
                <w:sz w:val="16"/>
                <w:szCs w:val="16"/>
              </w:rPr>
            </w:pPr>
          </w:p>
        </w:tc>
      </w:tr>
      <w:tr w:rsidR="00416AB5" w:rsidRPr="002421DD" w14:paraId="3235764F" w14:textId="77777777" w:rsidTr="00416AB5">
        <w:trPr>
          <w:trHeight w:val="540"/>
        </w:trPr>
        <w:tc>
          <w:tcPr>
            <w:tcW w:w="602" w:type="pct"/>
            <w:tcBorders>
              <w:top w:val="nil"/>
              <w:left w:val="single" w:sz="4" w:space="0" w:color="auto"/>
              <w:bottom w:val="single" w:sz="4" w:space="0" w:color="auto"/>
              <w:right w:val="single" w:sz="4" w:space="0" w:color="auto"/>
            </w:tcBorders>
            <w:shd w:val="clear" w:color="000000" w:fill="FFFF00"/>
            <w:noWrap/>
            <w:vAlign w:val="center"/>
            <w:hideMark/>
          </w:tcPr>
          <w:p w14:paraId="1014150F"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xml:space="preserve">Тариф на производство и передачу тепловой энергии </w:t>
            </w:r>
          </w:p>
        </w:tc>
        <w:tc>
          <w:tcPr>
            <w:tcW w:w="205" w:type="pct"/>
            <w:tcBorders>
              <w:top w:val="nil"/>
              <w:left w:val="nil"/>
              <w:bottom w:val="single" w:sz="4" w:space="0" w:color="auto"/>
              <w:right w:val="single" w:sz="4" w:space="0" w:color="auto"/>
            </w:tcBorders>
            <w:shd w:val="clear" w:color="000000" w:fill="FFFF00"/>
            <w:vAlign w:val="center"/>
            <w:hideMark/>
          </w:tcPr>
          <w:p w14:paraId="6D789B3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руб./ Гкал</w:t>
            </w:r>
          </w:p>
        </w:tc>
        <w:tc>
          <w:tcPr>
            <w:tcW w:w="208" w:type="pct"/>
            <w:tcBorders>
              <w:top w:val="nil"/>
              <w:left w:val="nil"/>
              <w:bottom w:val="single" w:sz="4" w:space="0" w:color="auto"/>
              <w:right w:val="single" w:sz="4" w:space="0" w:color="auto"/>
            </w:tcBorders>
            <w:shd w:val="clear" w:color="000000" w:fill="FFFF00"/>
            <w:noWrap/>
            <w:vAlign w:val="center"/>
            <w:hideMark/>
          </w:tcPr>
          <w:p w14:paraId="46E6903A"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1 405.16</w:t>
            </w:r>
          </w:p>
        </w:tc>
        <w:tc>
          <w:tcPr>
            <w:tcW w:w="208" w:type="pct"/>
            <w:tcBorders>
              <w:top w:val="nil"/>
              <w:left w:val="nil"/>
              <w:bottom w:val="single" w:sz="4" w:space="0" w:color="auto"/>
              <w:right w:val="single" w:sz="4" w:space="0" w:color="auto"/>
            </w:tcBorders>
            <w:shd w:val="clear" w:color="000000" w:fill="FFFF00"/>
            <w:noWrap/>
            <w:vAlign w:val="center"/>
            <w:hideMark/>
          </w:tcPr>
          <w:p w14:paraId="1637CA6E"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1 568.82</w:t>
            </w:r>
          </w:p>
        </w:tc>
        <w:tc>
          <w:tcPr>
            <w:tcW w:w="208" w:type="pct"/>
            <w:tcBorders>
              <w:top w:val="nil"/>
              <w:left w:val="nil"/>
              <w:bottom w:val="single" w:sz="4" w:space="0" w:color="auto"/>
              <w:right w:val="single" w:sz="4" w:space="0" w:color="auto"/>
            </w:tcBorders>
            <w:shd w:val="clear" w:color="000000" w:fill="FFFF00"/>
            <w:noWrap/>
            <w:vAlign w:val="center"/>
            <w:hideMark/>
          </w:tcPr>
          <w:p w14:paraId="755D8AC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1 632.04</w:t>
            </w:r>
          </w:p>
        </w:tc>
        <w:tc>
          <w:tcPr>
            <w:tcW w:w="208" w:type="pct"/>
            <w:tcBorders>
              <w:top w:val="nil"/>
              <w:left w:val="nil"/>
              <w:bottom w:val="single" w:sz="4" w:space="0" w:color="auto"/>
              <w:right w:val="single" w:sz="4" w:space="0" w:color="auto"/>
            </w:tcBorders>
            <w:shd w:val="clear" w:color="000000" w:fill="FFFF00"/>
            <w:noWrap/>
            <w:vAlign w:val="center"/>
            <w:hideMark/>
          </w:tcPr>
          <w:p w14:paraId="20A172D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1 701.32</w:t>
            </w:r>
          </w:p>
        </w:tc>
        <w:tc>
          <w:tcPr>
            <w:tcW w:w="208" w:type="pct"/>
            <w:tcBorders>
              <w:top w:val="nil"/>
              <w:left w:val="nil"/>
              <w:bottom w:val="single" w:sz="4" w:space="0" w:color="auto"/>
              <w:right w:val="single" w:sz="4" w:space="0" w:color="auto"/>
            </w:tcBorders>
            <w:shd w:val="clear" w:color="000000" w:fill="FFFF00"/>
            <w:noWrap/>
            <w:vAlign w:val="center"/>
            <w:hideMark/>
          </w:tcPr>
          <w:p w14:paraId="6CC09D9D"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1 769.00</w:t>
            </w:r>
          </w:p>
        </w:tc>
        <w:tc>
          <w:tcPr>
            <w:tcW w:w="208" w:type="pct"/>
            <w:tcBorders>
              <w:top w:val="nil"/>
              <w:left w:val="nil"/>
              <w:bottom w:val="single" w:sz="4" w:space="0" w:color="auto"/>
              <w:right w:val="single" w:sz="4" w:space="0" w:color="auto"/>
            </w:tcBorders>
            <w:shd w:val="clear" w:color="000000" w:fill="FFFF00"/>
            <w:noWrap/>
            <w:vAlign w:val="center"/>
            <w:hideMark/>
          </w:tcPr>
          <w:p w14:paraId="346B909D"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1 842.53</w:t>
            </w:r>
          </w:p>
        </w:tc>
        <w:tc>
          <w:tcPr>
            <w:tcW w:w="208" w:type="pct"/>
            <w:tcBorders>
              <w:top w:val="nil"/>
              <w:left w:val="nil"/>
              <w:bottom w:val="single" w:sz="4" w:space="0" w:color="auto"/>
              <w:right w:val="single" w:sz="4" w:space="0" w:color="auto"/>
            </w:tcBorders>
            <w:shd w:val="clear" w:color="000000" w:fill="FFFF00"/>
            <w:noWrap/>
            <w:vAlign w:val="center"/>
            <w:hideMark/>
          </w:tcPr>
          <w:p w14:paraId="1D97A53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1 917.99</w:t>
            </w:r>
          </w:p>
        </w:tc>
        <w:tc>
          <w:tcPr>
            <w:tcW w:w="208" w:type="pct"/>
            <w:tcBorders>
              <w:top w:val="nil"/>
              <w:left w:val="nil"/>
              <w:bottom w:val="single" w:sz="4" w:space="0" w:color="auto"/>
              <w:right w:val="single" w:sz="4" w:space="0" w:color="auto"/>
            </w:tcBorders>
            <w:shd w:val="clear" w:color="000000" w:fill="FFFF00"/>
            <w:noWrap/>
            <w:vAlign w:val="center"/>
            <w:hideMark/>
          </w:tcPr>
          <w:p w14:paraId="5DA8E73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1 995.36</w:t>
            </w:r>
          </w:p>
        </w:tc>
        <w:tc>
          <w:tcPr>
            <w:tcW w:w="208" w:type="pct"/>
            <w:tcBorders>
              <w:top w:val="nil"/>
              <w:left w:val="nil"/>
              <w:bottom w:val="single" w:sz="4" w:space="0" w:color="auto"/>
              <w:right w:val="single" w:sz="4" w:space="0" w:color="auto"/>
            </w:tcBorders>
            <w:shd w:val="clear" w:color="000000" w:fill="FFFF00"/>
            <w:noWrap/>
            <w:vAlign w:val="center"/>
            <w:hideMark/>
          </w:tcPr>
          <w:p w14:paraId="33BB45CE"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2 075.10</w:t>
            </w:r>
          </w:p>
        </w:tc>
        <w:tc>
          <w:tcPr>
            <w:tcW w:w="208" w:type="pct"/>
            <w:tcBorders>
              <w:top w:val="nil"/>
              <w:left w:val="nil"/>
              <w:bottom w:val="single" w:sz="4" w:space="0" w:color="auto"/>
              <w:right w:val="single" w:sz="4" w:space="0" w:color="auto"/>
            </w:tcBorders>
            <w:shd w:val="clear" w:color="000000" w:fill="FFFF00"/>
            <w:noWrap/>
            <w:vAlign w:val="center"/>
            <w:hideMark/>
          </w:tcPr>
          <w:p w14:paraId="3271D05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2 157.36</w:t>
            </w:r>
          </w:p>
        </w:tc>
        <w:tc>
          <w:tcPr>
            <w:tcW w:w="208" w:type="pct"/>
            <w:tcBorders>
              <w:top w:val="nil"/>
              <w:left w:val="nil"/>
              <w:bottom w:val="single" w:sz="4" w:space="0" w:color="auto"/>
              <w:right w:val="single" w:sz="4" w:space="0" w:color="auto"/>
            </w:tcBorders>
            <w:shd w:val="clear" w:color="000000" w:fill="FFFF00"/>
            <w:noWrap/>
            <w:vAlign w:val="center"/>
            <w:hideMark/>
          </w:tcPr>
          <w:p w14:paraId="5352980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2 241.68</w:t>
            </w:r>
          </w:p>
        </w:tc>
        <w:tc>
          <w:tcPr>
            <w:tcW w:w="208" w:type="pct"/>
            <w:tcBorders>
              <w:top w:val="nil"/>
              <w:left w:val="nil"/>
              <w:bottom w:val="single" w:sz="4" w:space="0" w:color="auto"/>
              <w:right w:val="single" w:sz="4" w:space="0" w:color="auto"/>
            </w:tcBorders>
            <w:shd w:val="clear" w:color="000000" w:fill="FFFF00"/>
            <w:noWrap/>
            <w:vAlign w:val="center"/>
            <w:hideMark/>
          </w:tcPr>
          <w:p w14:paraId="229E6EFA"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2 328.07</w:t>
            </w:r>
          </w:p>
        </w:tc>
        <w:tc>
          <w:tcPr>
            <w:tcW w:w="208" w:type="pct"/>
            <w:tcBorders>
              <w:top w:val="nil"/>
              <w:left w:val="nil"/>
              <w:bottom w:val="single" w:sz="4" w:space="0" w:color="auto"/>
              <w:right w:val="single" w:sz="4" w:space="0" w:color="auto"/>
            </w:tcBorders>
            <w:shd w:val="clear" w:color="000000" w:fill="FFFF00"/>
            <w:noWrap/>
            <w:vAlign w:val="center"/>
            <w:hideMark/>
          </w:tcPr>
          <w:p w14:paraId="3314360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2 418.23</w:t>
            </w:r>
          </w:p>
        </w:tc>
        <w:tc>
          <w:tcPr>
            <w:tcW w:w="208" w:type="pct"/>
            <w:tcBorders>
              <w:top w:val="nil"/>
              <w:left w:val="nil"/>
              <w:bottom w:val="single" w:sz="4" w:space="0" w:color="auto"/>
              <w:right w:val="single" w:sz="4" w:space="0" w:color="auto"/>
            </w:tcBorders>
            <w:shd w:val="clear" w:color="000000" w:fill="FFFF00"/>
            <w:noWrap/>
            <w:vAlign w:val="center"/>
            <w:hideMark/>
          </w:tcPr>
          <w:p w14:paraId="29696FC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2 512.31</w:t>
            </w:r>
          </w:p>
        </w:tc>
        <w:tc>
          <w:tcPr>
            <w:tcW w:w="208" w:type="pct"/>
            <w:tcBorders>
              <w:top w:val="nil"/>
              <w:left w:val="nil"/>
              <w:bottom w:val="single" w:sz="4" w:space="0" w:color="auto"/>
              <w:right w:val="single" w:sz="4" w:space="0" w:color="auto"/>
            </w:tcBorders>
            <w:shd w:val="clear" w:color="000000" w:fill="FFFF00"/>
            <w:noWrap/>
            <w:vAlign w:val="center"/>
            <w:hideMark/>
          </w:tcPr>
          <w:p w14:paraId="4CF1F8D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2 610.50</w:t>
            </w:r>
          </w:p>
        </w:tc>
        <w:tc>
          <w:tcPr>
            <w:tcW w:w="208" w:type="pct"/>
            <w:tcBorders>
              <w:top w:val="nil"/>
              <w:left w:val="nil"/>
              <w:bottom w:val="single" w:sz="4" w:space="0" w:color="auto"/>
              <w:right w:val="single" w:sz="4" w:space="0" w:color="auto"/>
            </w:tcBorders>
            <w:shd w:val="clear" w:color="000000" w:fill="FFFF00"/>
            <w:noWrap/>
            <w:vAlign w:val="center"/>
            <w:hideMark/>
          </w:tcPr>
          <w:p w14:paraId="79E417E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2 712.99</w:t>
            </w:r>
          </w:p>
        </w:tc>
        <w:tc>
          <w:tcPr>
            <w:tcW w:w="867" w:type="pct"/>
            <w:tcBorders>
              <w:top w:val="nil"/>
              <w:left w:val="nil"/>
              <w:bottom w:val="single" w:sz="4" w:space="0" w:color="auto"/>
              <w:right w:val="single" w:sz="4" w:space="0" w:color="auto"/>
            </w:tcBorders>
            <w:shd w:val="clear" w:color="auto" w:fill="auto"/>
            <w:noWrap/>
            <w:vAlign w:val="center"/>
            <w:hideMark/>
          </w:tcPr>
          <w:p w14:paraId="3E7539C1"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Отношение НВВ к полезному отпуску</w:t>
            </w:r>
          </w:p>
        </w:tc>
      </w:tr>
      <w:tr w:rsidR="00416AB5" w:rsidRPr="002421DD" w14:paraId="0BB4D782" w14:textId="77777777" w:rsidTr="00416AB5">
        <w:trPr>
          <w:trHeight w:val="435"/>
        </w:trPr>
        <w:tc>
          <w:tcPr>
            <w:tcW w:w="602" w:type="pct"/>
            <w:tcBorders>
              <w:top w:val="nil"/>
              <w:left w:val="single" w:sz="4" w:space="0" w:color="auto"/>
              <w:bottom w:val="single" w:sz="4" w:space="0" w:color="auto"/>
              <w:right w:val="single" w:sz="4" w:space="0" w:color="auto"/>
            </w:tcBorders>
            <w:shd w:val="clear" w:color="000000" w:fill="FFFF00"/>
            <w:noWrap/>
            <w:vAlign w:val="center"/>
            <w:hideMark/>
          </w:tcPr>
          <w:p w14:paraId="48087C55"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НВВ</w:t>
            </w:r>
          </w:p>
        </w:tc>
        <w:tc>
          <w:tcPr>
            <w:tcW w:w="205" w:type="pct"/>
            <w:tcBorders>
              <w:top w:val="nil"/>
              <w:left w:val="nil"/>
              <w:bottom w:val="single" w:sz="4" w:space="0" w:color="auto"/>
              <w:right w:val="single" w:sz="4" w:space="0" w:color="auto"/>
            </w:tcBorders>
            <w:shd w:val="clear" w:color="000000" w:fill="FFFF00"/>
            <w:vAlign w:val="center"/>
            <w:hideMark/>
          </w:tcPr>
          <w:p w14:paraId="0896953C"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FF00"/>
            <w:noWrap/>
            <w:vAlign w:val="center"/>
            <w:hideMark/>
          </w:tcPr>
          <w:p w14:paraId="13E7D5C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152 965.10</w:t>
            </w:r>
          </w:p>
        </w:tc>
        <w:tc>
          <w:tcPr>
            <w:tcW w:w="208" w:type="pct"/>
            <w:tcBorders>
              <w:top w:val="nil"/>
              <w:left w:val="nil"/>
              <w:bottom w:val="single" w:sz="4" w:space="0" w:color="auto"/>
              <w:right w:val="single" w:sz="4" w:space="0" w:color="auto"/>
            </w:tcBorders>
            <w:shd w:val="clear" w:color="000000" w:fill="FFFF00"/>
            <w:noWrap/>
            <w:vAlign w:val="center"/>
            <w:hideMark/>
          </w:tcPr>
          <w:p w14:paraId="4001B30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149 674.44</w:t>
            </w:r>
          </w:p>
        </w:tc>
        <w:tc>
          <w:tcPr>
            <w:tcW w:w="208" w:type="pct"/>
            <w:tcBorders>
              <w:top w:val="nil"/>
              <w:left w:val="nil"/>
              <w:bottom w:val="single" w:sz="4" w:space="0" w:color="auto"/>
              <w:right w:val="single" w:sz="4" w:space="0" w:color="auto"/>
            </w:tcBorders>
            <w:shd w:val="clear" w:color="000000" w:fill="FFFF00"/>
            <w:noWrap/>
            <w:vAlign w:val="center"/>
            <w:hideMark/>
          </w:tcPr>
          <w:p w14:paraId="1C3DC4B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156 168.69</w:t>
            </w:r>
          </w:p>
        </w:tc>
        <w:tc>
          <w:tcPr>
            <w:tcW w:w="208" w:type="pct"/>
            <w:tcBorders>
              <w:top w:val="nil"/>
              <w:left w:val="nil"/>
              <w:bottom w:val="single" w:sz="4" w:space="0" w:color="auto"/>
              <w:right w:val="single" w:sz="4" w:space="0" w:color="auto"/>
            </w:tcBorders>
            <w:shd w:val="clear" w:color="000000" w:fill="FFFF00"/>
            <w:noWrap/>
            <w:vAlign w:val="center"/>
            <w:hideMark/>
          </w:tcPr>
          <w:p w14:paraId="08AFC08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162 798.39</w:t>
            </w:r>
          </w:p>
        </w:tc>
        <w:tc>
          <w:tcPr>
            <w:tcW w:w="208" w:type="pct"/>
            <w:tcBorders>
              <w:top w:val="nil"/>
              <w:left w:val="nil"/>
              <w:bottom w:val="single" w:sz="4" w:space="0" w:color="auto"/>
              <w:right w:val="single" w:sz="4" w:space="0" w:color="auto"/>
            </w:tcBorders>
            <w:shd w:val="clear" w:color="000000" w:fill="FFFF00"/>
            <w:noWrap/>
            <w:vAlign w:val="center"/>
            <w:hideMark/>
          </w:tcPr>
          <w:p w14:paraId="5978AE3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169 274.39</w:t>
            </w:r>
          </w:p>
        </w:tc>
        <w:tc>
          <w:tcPr>
            <w:tcW w:w="208" w:type="pct"/>
            <w:tcBorders>
              <w:top w:val="nil"/>
              <w:left w:val="nil"/>
              <w:bottom w:val="single" w:sz="4" w:space="0" w:color="auto"/>
              <w:right w:val="single" w:sz="4" w:space="0" w:color="auto"/>
            </w:tcBorders>
            <w:shd w:val="clear" w:color="000000" w:fill="FFFF00"/>
            <w:noWrap/>
            <w:vAlign w:val="center"/>
            <w:hideMark/>
          </w:tcPr>
          <w:p w14:paraId="05BF506A"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176 310.45</w:t>
            </w:r>
          </w:p>
        </w:tc>
        <w:tc>
          <w:tcPr>
            <w:tcW w:w="208" w:type="pct"/>
            <w:tcBorders>
              <w:top w:val="nil"/>
              <w:left w:val="nil"/>
              <w:bottom w:val="single" w:sz="4" w:space="0" w:color="auto"/>
              <w:right w:val="single" w:sz="4" w:space="0" w:color="auto"/>
            </w:tcBorders>
            <w:shd w:val="clear" w:color="000000" w:fill="FFFF00"/>
            <w:noWrap/>
            <w:vAlign w:val="center"/>
            <w:hideMark/>
          </w:tcPr>
          <w:p w14:paraId="177CB85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183 531.46</w:t>
            </w:r>
          </w:p>
        </w:tc>
        <w:tc>
          <w:tcPr>
            <w:tcW w:w="208" w:type="pct"/>
            <w:tcBorders>
              <w:top w:val="nil"/>
              <w:left w:val="nil"/>
              <w:bottom w:val="single" w:sz="4" w:space="0" w:color="auto"/>
              <w:right w:val="single" w:sz="4" w:space="0" w:color="auto"/>
            </w:tcBorders>
            <w:shd w:val="clear" w:color="000000" w:fill="FFFF00"/>
            <w:noWrap/>
            <w:vAlign w:val="center"/>
            <w:hideMark/>
          </w:tcPr>
          <w:p w14:paraId="26B8C68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190 934.97</w:t>
            </w:r>
          </w:p>
        </w:tc>
        <w:tc>
          <w:tcPr>
            <w:tcW w:w="208" w:type="pct"/>
            <w:tcBorders>
              <w:top w:val="nil"/>
              <w:left w:val="nil"/>
              <w:bottom w:val="single" w:sz="4" w:space="0" w:color="auto"/>
              <w:right w:val="single" w:sz="4" w:space="0" w:color="auto"/>
            </w:tcBorders>
            <w:shd w:val="clear" w:color="000000" w:fill="FFFF00"/>
            <w:noWrap/>
            <w:vAlign w:val="center"/>
            <w:hideMark/>
          </w:tcPr>
          <w:p w14:paraId="19A542F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198 564.80</w:t>
            </w:r>
          </w:p>
        </w:tc>
        <w:tc>
          <w:tcPr>
            <w:tcW w:w="208" w:type="pct"/>
            <w:tcBorders>
              <w:top w:val="nil"/>
              <w:left w:val="nil"/>
              <w:bottom w:val="single" w:sz="4" w:space="0" w:color="auto"/>
              <w:right w:val="single" w:sz="4" w:space="0" w:color="auto"/>
            </w:tcBorders>
            <w:shd w:val="clear" w:color="000000" w:fill="FFFF00"/>
            <w:noWrap/>
            <w:vAlign w:val="center"/>
            <w:hideMark/>
          </w:tcPr>
          <w:p w14:paraId="74061B3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206 436.40</w:t>
            </w:r>
          </w:p>
        </w:tc>
        <w:tc>
          <w:tcPr>
            <w:tcW w:w="208" w:type="pct"/>
            <w:tcBorders>
              <w:top w:val="nil"/>
              <w:left w:val="nil"/>
              <w:bottom w:val="single" w:sz="4" w:space="0" w:color="auto"/>
              <w:right w:val="single" w:sz="4" w:space="0" w:color="auto"/>
            </w:tcBorders>
            <w:shd w:val="clear" w:color="000000" w:fill="FFFF00"/>
            <w:noWrap/>
            <w:vAlign w:val="center"/>
            <w:hideMark/>
          </w:tcPr>
          <w:p w14:paraId="294E52D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214 504.61</w:t>
            </w:r>
          </w:p>
        </w:tc>
        <w:tc>
          <w:tcPr>
            <w:tcW w:w="208" w:type="pct"/>
            <w:tcBorders>
              <w:top w:val="nil"/>
              <w:left w:val="nil"/>
              <w:bottom w:val="single" w:sz="4" w:space="0" w:color="auto"/>
              <w:right w:val="single" w:sz="4" w:space="0" w:color="auto"/>
            </w:tcBorders>
            <w:shd w:val="clear" w:color="000000" w:fill="FFFF00"/>
            <w:noWrap/>
            <w:vAlign w:val="center"/>
            <w:hideMark/>
          </w:tcPr>
          <w:p w14:paraId="3CCCB76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222 771.64</w:t>
            </w:r>
          </w:p>
        </w:tc>
        <w:tc>
          <w:tcPr>
            <w:tcW w:w="208" w:type="pct"/>
            <w:tcBorders>
              <w:top w:val="nil"/>
              <w:left w:val="nil"/>
              <w:bottom w:val="single" w:sz="4" w:space="0" w:color="auto"/>
              <w:right w:val="single" w:sz="4" w:space="0" w:color="auto"/>
            </w:tcBorders>
            <w:shd w:val="clear" w:color="000000" w:fill="FFFF00"/>
            <w:noWrap/>
            <w:vAlign w:val="center"/>
            <w:hideMark/>
          </w:tcPr>
          <w:p w14:paraId="14A3E3B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231 398.29</w:t>
            </w:r>
          </w:p>
        </w:tc>
        <w:tc>
          <w:tcPr>
            <w:tcW w:w="208" w:type="pct"/>
            <w:tcBorders>
              <w:top w:val="nil"/>
              <w:left w:val="nil"/>
              <w:bottom w:val="single" w:sz="4" w:space="0" w:color="auto"/>
              <w:right w:val="single" w:sz="4" w:space="0" w:color="auto"/>
            </w:tcBorders>
            <w:shd w:val="clear" w:color="000000" w:fill="FFFF00"/>
            <w:noWrap/>
            <w:vAlign w:val="center"/>
            <w:hideMark/>
          </w:tcPr>
          <w:p w14:paraId="6E630D3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240 400.95</w:t>
            </w:r>
          </w:p>
        </w:tc>
        <w:tc>
          <w:tcPr>
            <w:tcW w:w="208" w:type="pct"/>
            <w:tcBorders>
              <w:top w:val="nil"/>
              <w:left w:val="nil"/>
              <w:bottom w:val="single" w:sz="4" w:space="0" w:color="auto"/>
              <w:right w:val="single" w:sz="4" w:space="0" w:color="auto"/>
            </w:tcBorders>
            <w:shd w:val="clear" w:color="000000" w:fill="FFFF00"/>
            <w:noWrap/>
            <w:vAlign w:val="center"/>
            <w:hideMark/>
          </w:tcPr>
          <w:p w14:paraId="68FFB46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249 796.80</w:t>
            </w:r>
          </w:p>
        </w:tc>
        <w:tc>
          <w:tcPr>
            <w:tcW w:w="208" w:type="pct"/>
            <w:tcBorders>
              <w:top w:val="nil"/>
              <w:left w:val="nil"/>
              <w:bottom w:val="single" w:sz="4" w:space="0" w:color="auto"/>
              <w:right w:val="single" w:sz="4" w:space="0" w:color="auto"/>
            </w:tcBorders>
            <w:shd w:val="clear" w:color="000000" w:fill="FFFF00"/>
            <w:noWrap/>
            <w:vAlign w:val="center"/>
            <w:hideMark/>
          </w:tcPr>
          <w:p w14:paraId="34B7B13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259 603.90</w:t>
            </w:r>
          </w:p>
        </w:tc>
        <w:tc>
          <w:tcPr>
            <w:tcW w:w="867" w:type="pct"/>
            <w:tcBorders>
              <w:top w:val="nil"/>
              <w:left w:val="nil"/>
              <w:bottom w:val="single" w:sz="4" w:space="0" w:color="auto"/>
              <w:right w:val="single" w:sz="4" w:space="0" w:color="auto"/>
            </w:tcBorders>
            <w:shd w:val="clear" w:color="auto" w:fill="auto"/>
            <w:noWrap/>
            <w:vAlign w:val="center"/>
            <w:hideMark/>
          </w:tcPr>
          <w:p w14:paraId="0615C1B4"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Сумма статей "Энергетические ресурсы", "Операционные расходы", "Неподконтрольные расходы", "Прибыль"</w:t>
            </w:r>
          </w:p>
        </w:tc>
      </w:tr>
      <w:tr w:rsidR="00416AB5" w:rsidRPr="002421DD" w14:paraId="1639B14E" w14:textId="77777777" w:rsidTr="00416AB5">
        <w:trPr>
          <w:trHeight w:val="285"/>
        </w:trPr>
        <w:tc>
          <w:tcPr>
            <w:tcW w:w="602" w:type="pct"/>
            <w:tcBorders>
              <w:top w:val="nil"/>
              <w:left w:val="single" w:sz="4" w:space="0" w:color="auto"/>
              <w:bottom w:val="single" w:sz="4" w:space="0" w:color="auto"/>
              <w:right w:val="single" w:sz="4" w:space="0" w:color="auto"/>
            </w:tcBorders>
            <w:shd w:val="clear" w:color="000000" w:fill="9FFFED"/>
            <w:noWrap/>
            <w:vAlign w:val="center"/>
            <w:hideMark/>
          </w:tcPr>
          <w:p w14:paraId="33BC43C9"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Полезный отпуск</w:t>
            </w:r>
          </w:p>
        </w:tc>
        <w:tc>
          <w:tcPr>
            <w:tcW w:w="205" w:type="pct"/>
            <w:tcBorders>
              <w:top w:val="nil"/>
              <w:left w:val="nil"/>
              <w:bottom w:val="single" w:sz="4" w:space="0" w:color="auto"/>
              <w:right w:val="single" w:sz="4" w:space="0" w:color="auto"/>
            </w:tcBorders>
            <w:shd w:val="clear" w:color="000000" w:fill="9FFFED"/>
            <w:vAlign w:val="center"/>
            <w:hideMark/>
          </w:tcPr>
          <w:p w14:paraId="58813A47"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Гкал</w:t>
            </w:r>
          </w:p>
        </w:tc>
        <w:tc>
          <w:tcPr>
            <w:tcW w:w="208" w:type="pct"/>
            <w:tcBorders>
              <w:top w:val="nil"/>
              <w:left w:val="nil"/>
              <w:bottom w:val="single" w:sz="4" w:space="0" w:color="auto"/>
              <w:right w:val="single" w:sz="4" w:space="0" w:color="auto"/>
            </w:tcBorders>
            <w:shd w:val="clear" w:color="000000" w:fill="9FFFED"/>
            <w:noWrap/>
            <w:vAlign w:val="center"/>
            <w:hideMark/>
          </w:tcPr>
          <w:p w14:paraId="70A5A1D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108.86</w:t>
            </w:r>
          </w:p>
        </w:tc>
        <w:tc>
          <w:tcPr>
            <w:tcW w:w="208" w:type="pct"/>
            <w:tcBorders>
              <w:top w:val="nil"/>
              <w:left w:val="nil"/>
              <w:bottom w:val="single" w:sz="4" w:space="0" w:color="auto"/>
              <w:right w:val="single" w:sz="4" w:space="0" w:color="auto"/>
            </w:tcBorders>
            <w:shd w:val="clear" w:color="000000" w:fill="9FFFED"/>
            <w:noWrap/>
            <w:vAlign w:val="center"/>
            <w:hideMark/>
          </w:tcPr>
          <w:p w14:paraId="1D3E8C1A"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95.41</w:t>
            </w:r>
          </w:p>
        </w:tc>
        <w:tc>
          <w:tcPr>
            <w:tcW w:w="208" w:type="pct"/>
            <w:tcBorders>
              <w:top w:val="nil"/>
              <w:left w:val="nil"/>
              <w:bottom w:val="single" w:sz="4" w:space="0" w:color="auto"/>
              <w:right w:val="single" w:sz="4" w:space="0" w:color="auto"/>
            </w:tcBorders>
            <w:shd w:val="clear" w:color="000000" w:fill="9FFFED"/>
            <w:noWrap/>
            <w:vAlign w:val="center"/>
            <w:hideMark/>
          </w:tcPr>
          <w:p w14:paraId="0391709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7D989AE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627B988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3A96B88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4331CBD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6865C4CE"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233BFA8A"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4F07429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64929F7A"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67FCF87D"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6ED5C63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1A2176D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10D991CB"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95.69</w:t>
            </w:r>
          </w:p>
        </w:tc>
        <w:tc>
          <w:tcPr>
            <w:tcW w:w="208" w:type="pct"/>
            <w:tcBorders>
              <w:top w:val="nil"/>
              <w:left w:val="nil"/>
              <w:bottom w:val="single" w:sz="4" w:space="0" w:color="auto"/>
              <w:right w:val="single" w:sz="4" w:space="0" w:color="auto"/>
            </w:tcBorders>
            <w:shd w:val="clear" w:color="000000" w:fill="9FFFED"/>
            <w:noWrap/>
            <w:vAlign w:val="center"/>
            <w:hideMark/>
          </w:tcPr>
          <w:p w14:paraId="05BAD13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95.69</w:t>
            </w:r>
          </w:p>
        </w:tc>
        <w:tc>
          <w:tcPr>
            <w:tcW w:w="867" w:type="pct"/>
            <w:tcBorders>
              <w:top w:val="nil"/>
              <w:left w:val="nil"/>
              <w:bottom w:val="single" w:sz="4" w:space="0" w:color="auto"/>
              <w:right w:val="single" w:sz="4" w:space="0" w:color="auto"/>
            </w:tcBorders>
            <w:shd w:val="clear" w:color="auto" w:fill="auto"/>
            <w:noWrap/>
            <w:vAlign w:val="center"/>
            <w:hideMark/>
          </w:tcPr>
          <w:p w14:paraId="6AFA0FB6"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Книга 2 "Перспективное потребление тепловой энергии на цели теплоснабжения, нормативная выработка за вычетом потерь</w:t>
            </w:r>
          </w:p>
        </w:tc>
      </w:tr>
      <w:tr w:rsidR="00416AB5" w:rsidRPr="002421DD" w14:paraId="1D3A3F7E"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D9D9"/>
            <w:noWrap/>
            <w:vAlign w:val="center"/>
            <w:hideMark/>
          </w:tcPr>
          <w:p w14:paraId="3E53BE4D"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Операционные (подконтрольные) расходы</w:t>
            </w:r>
          </w:p>
        </w:tc>
        <w:tc>
          <w:tcPr>
            <w:tcW w:w="205" w:type="pct"/>
            <w:tcBorders>
              <w:top w:val="nil"/>
              <w:left w:val="nil"/>
              <w:bottom w:val="single" w:sz="4" w:space="0" w:color="auto"/>
              <w:right w:val="single" w:sz="4" w:space="0" w:color="auto"/>
            </w:tcBorders>
            <w:shd w:val="clear" w:color="000000" w:fill="FFD9D9"/>
            <w:vAlign w:val="center"/>
            <w:hideMark/>
          </w:tcPr>
          <w:p w14:paraId="2DB855F5"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13C6648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26 648.58</w:t>
            </w:r>
          </w:p>
        </w:tc>
        <w:tc>
          <w:tcPr>
            <w:tcW w:w="208" w:type="pct"/>
            <w:tcBorders>
              <w:top w:val="nil"/>
              <w:left w:val="nil"/>
              <w:bottom w:val="single" w:sz="4" w:space="0" w:color="auto"/>
              <w:right w:val="single" w:sz="4" w:space="0" w:color="auto"/>
            </w:tcBorders>
            <w:shd w:val="clear" w:color="000000" w:fill="FFD9D9"/>
            <w:noWrap/>
            <w:vAlign w:val="center"/>
            <w:hideMark/>
          </w:tcPr>
          <w:p w14:paraId="3D0A942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27 714.52</w:t>
            </w:r>
          </w:p>
        </w:tc>
        <w:tc>
          <w:tcPr>
            <w:tcW w:w="208" w:type="pct"/>
            <w:tcBorders>
              <w:top w:val="nil"/>
              <w:left w:val="nil"/>
              <w:bottom w:val="single" w:sz="4" w:space="0" w:color="auto"/>
              <w:right w:val="single" w:sz="4" w:space="0" w:color="auto"/>
            </w:tcBorders>
            <w:shd w:val="clear" w:color="000000" w:fill="FFD9D9"/>
            <w:noWrap/>
            <w:vAlign w:val="center"/>
            <w:hideMark/>
          </w:tcPr>
          <w:p w14:paraId="59E2C6EE"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28 823.10</w:t>
            </w:r>
          </w:p>
        </w:tc>
        <w:tc>
          <w:tcPr>
            <w:tcW w:w="208" w:type="pct"/>
            <w:tcBorders>
              <w:top w:val="nil"/>
              <w:left w:val="nil"/>
              <w:bottom w:val="single" w:sz="4" w:space="0" w:color="auto"/>
              <w:right w:val="single" w:sz="4" w:space="0" w:color="auto"/>
            </w:tcBorders>
            <w:shd w:val="clear" w:color="000000" w:fill="FFD9D9"/>
            <w:noWrap/>
            <w:vAlign w:val="center"/>
            <w:hideMark/>
          </w:tcPr>
          <w:p w14:paraId="6BF670B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29 976.03</w:t>
            </w:r>
          </w:p>
        </w:tc>
        <w:tc>
          <w:tcPr>
            <w:tcW w:w="208" w:type="pct"/>
            <w:tcBorders>
              <w:top w:val="nil"/>
              <w:left w:val="nil"/>
              <w:bottom w:val="single" w:sz="4" w:space="0" w:color="auto"/>
              <w:right w:val="single" w:sz="4" w:space="0" w:color="auto"/>
            </w:tcBorders>
            <w:shd w:val="clear" w:color="000000" w:fill="FFD9D9"/>
            <w:noWrap/>
            <w:vAlign w:val="center"/>
            <w:hideMark/>
          </w:tcPr>
          <w:p w14:paraId="684F685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31 175.07</w:t>
            </w:r>
          </w:p>
        </w:tc>
        <w:tc>
          <w:tcPr>
            <w:tcW w:w="208" w:type="pct"/>
            <w:tcBorders>
              <w:top w:val="nil"/>
              <w:left w:val="nil"/>
              <w:bottom w:val="single" w:sz="4" w:space="0" w:color="auto"/>
              <w:right w:val="single" w:sz="4" w:space="0" w:color="auto"/>
            </w:tcBorders>
            <w:shd w:val="clear" w:color="000000" w:fill="FFD9D9"/>
            <w:noWrap/>
            <w:vAlign w:val="center"/>
            <w:hideMark/>
          </w:tcPr>
          <w:p w14:paraId="496374B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32 422.07</w:t>
            </w:r>
          </w:p>
        </w:tc>
        <w:tc>
          <w:tcPr>
            <w:tcW w:w="208" w:type="pct"/>
            <w:tcBorders>
              <w:top w:val="nil"/>
              <w:left w:val="nil"/>
              <w:bottom w:val="single" w:sz="4" w:space="0" w:color="auto"/>
              <w:right w:val="single" w:sz="4" w:space="0" w:color="auto"/>
            </w:tcBorders>
            <w:shd w:val="clear" w:color="000000" w:fill="FFD9D9"/>
            <w:noWrap/>
            <w:vAlign w:val="center"/>
            <w:hideMark/>
          </w:tcPr>
          <w:p w14:paraId="0780EAB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33 718.96</w:t>
            </w:r>
          </w:p>
        </w:tc>
        <w:tc>
          <w:tcPr>
            <w:tcW w:w="208" w:type="pct"/>
            <w:tcBorders>
              <w:top w:val="nil"/>
              <w:left w:val="nil"/>
              <w:bottom w:val="single" w:sz="4" w:space="0" w:color="auto"/>
              <w:right w:val="single" w:sz="4" w:space="0" w:color="auto"/>
            </w:tcBorders>
            <w:shd w:val="clear" w:color="000000" w:fill="FFD9D9"/>
            <w:noWrap/>
            <w:vAlign w:val="center"/>
            <w:hideMark/>
          </w:tcPr>
          <w:p w14:paraId="77B959B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35 067.71</w:t>
            </w:r>
          </w:p>
        </w:tc>
        <w:tc>
          <w:tcPr>
            <w:tcW w:w="208" w:type="pct"/>
            <w:tcBorders>
              <w:top w:val="nil"/>
              <w:left w:val="nil"/>
              <w:bottom w:val="single" w:sz="4" w:space="0" w:color="auto"/>
              <w:right w:val="single" w:sz="4" w:space="0" w:color="auto"/>
            </w:tcBorders>
            <w:shd w:val="clear" w:color="000000" w:fill="FFD9D9"/>
            <w:noWrap/>
            <w:vAlign w:val="center"/>
            <w:hideMark/>
          </w:tcPr>
          <w:p w14:paraId="1CB3257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36 470.42</w:t>
            </w:r>
          </w:p>
        </w:tc>
        <w:tc>
          <w:tcPr>
            <w:tcW w:w="208" w:type="pct"/>
            <w:tcBorders>
              <w:top w:val="nil"/>
              <w:left w:val="nil"/>
              <w:bottom w:val="single" w:sz="4" w:space="0" w:color="auto"/>
              <w:right w:val="single" w:sz="4" w:space="0" w:color="auto"/>
            </w:tcBorders>
            <w:shd w:val="clear" w:color="000000" w:fill="FFD9D9"/>
            <w:noWrap/>
            <w:vAlign w:val="center"/>
            <w:hideMark/>
          </w:tcPr>
          <w:p w14:paraId="1FB0D60B"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37 929.24</w:t>
            </w:r>
          </w:p>
        </w:tc>
        <w:tc>
          <w:tcPr>
            <w:tcW w:w="208" w:type="pct"/>
            <w:tcBorders>
              <w:top w:val="nil"/>
              <w:left w:val="nil"/>
              <w:bottom w:val="single" w:sz="4" w:space="0" w:color="auto"/>
              <w:right w:val="single" w:sz="4" w:space="0" w:color="auto"/>
            </w:tcBorders>
            <w:shd w:val="clear" w:color="000000" w:fill="FFD9D9"/>
            <w:noWrap/>
            <w:vAlign w:val="center"/>
            <w:hideMark/>
          </w:tcPr>
          <w:p w14:paraId="5E1023F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39 446.41</w:t>
            </w:r>
          </w:p>
        </w:tc>
        <w:tc>
          <w:tcPr>
            <w:tcW w:w="208" w:type="pct"/>
            <w:tcBorders>
              <w:top w:val="nil"/>
              <w:left w:val="nil"/>
              <w:bottom w:val="single" w:sz="4" w:space="0" w:color="auto"/>
              <w:right w:val="single" w:sz="4" w:space="0" w:color="auto"/>
            </w:tcBorders>
            <w:shd w:val="clear" w:color="000000" w:fill="FFD9D9"/>
            <w:noWrap/>
            <w:vAlign w:val="center"/>
            <w:hideMark/>
          </w:tcPr>
          <w:p w14:paraId="2C41590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41 024.26</w:t>
            </w:r>
          </w:p>
        </w:tc>
        <w:tc>
          <w:tcPr>
            <w:tcW w:w="208" w:type="pct"/>
            <w:tcBorders>
              <w:top w:val="nil"/>
              <w:left w:val="nil"/>
              <w:bottom w:val="single" w:sz="4" w:space="0" w:color="auto"/>
              <w:right w:val="single" w:sz="4" w:space="0" w:color="auto"/>
            </w:tcBorders>
            <w:shd w:val="clear" w:color="000000" w:fill="FFD9D9"/>
            <w:noWrap/>
            <w:vAlign w:val="center"/>
            <w:hideMark/>
          </w:tcPr>
          <w:p w14:paraId="6201639E"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42 665.24</w:t>
            </w:r>
          </w:p>
        </w:tc>
        <w:tc>
          <w:tcPr>
            <w:tcW w:w="208" w:type="pct"/>
            <w:tcBorders>
              <w:top w:val="nil"/>
              <w:left w:val="nil"/>
              <w:bottom w:val="single" w:sz="4" w:space="0" w:color="auto"/>
              <w:right w:val="single" w:sz="4" w:space="0" w:color="auto"/>
            </w:tcBorders>
            <w:shd w:val="clear" w:color="000000" w:fill="FFD9D9"/>
            <w:noWrap/>
            <w:vAlign w:val="center"/>
            <w:hideMark/>
          </w:tcPr>
          <w:p w14:paraId="6A578AD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44 371.84</w:t>
            </w:r>
          </w:p>
        </w:tc>
        <w:tc>
          <w:tcPr>
            <w:tcW w:w="208" w:type="pct"/>
            <w:tcBorders>
              <w:top w:val="nil"/>
              <w:left w:val="nil"/>
              <w:bottom w:val="single" w:sz="4" w:space="0" w:color="auto"/>
              <w:right w:val="single" w:sz="4" w:space="0" w:color="auto"/>
            </w:tcBorders>
            <w:shd w:val="clear" w:color="000000" w:fill="FFD9D9"/>
            <w:noWrap/>
            <w:vAlign w:val="center"/>
            <w:hideMark/>
          </w:tcPr>
          <w:p w14:paraId="3B75A61B"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46 146.72</w:t>
            </w:r>
          </w:p>
        </w:tc>
        <w:tc>
          <w:tcPr>
            <w:tcW w:w="208" w:type="pct"/>
            <w:tcBorders>
              <w:top w:val="nil"/>
              <w:left w:val="nil"/>
              <w:bottom w:val="single" w:sz="4" w:space="0" w:color="auto"/>
              <w:right w:val="single" w:sz="4" w:space="0" w:color="auto"/>
            </w:tcBorders>
            <w:shd w:val="clear" w:color="000000" w:fill="FFD9D9"/>
            <w:noWrap/>
            <w:vAlign w:val="center"/>
            <w:hideMark/>
          </w:tcPr>
          <w:p w14:paraId="2B72316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47 992.59</w:t>
            </w:r>
          </w:p>
        </w:tc>
        <w:tc>
          <w:tcPr>
            <w:tcW w:w="867" w:type="pct"/>
            <w:tcBorders>
              <w:top w:val="nil"/>
              <w:left w:val="nil"/>
              <w:bottom w:val="single" w:sz="4" w:space="0" w:color="auto"/>
              <w:right w:val="single" w:sz="4" w:space="0" w:color="auto"/>
            </w:tcBorders>
            <w:shd w:val="clear" w:color="auto" w:fill="auto"/>
            <w:noWrap/>
            <w:vAlign w:val="center"/>
            <w:hideMark/>
          </w:tcPr>
          <w:p w14:paraId="56DDFCDB"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2214F2FF"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D9D9"/>
            <w:noWrap/>
            <w:vAlign w:val="center"/>
            <w:hideMark/>
          </w:tcPr>
          <w:p w14:paraId="5EA287C2"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сырье и материалы</w:t>
            </w:r>
          </w:p>
        </w:tc>
        <w:tc>
          <w:tcPr>
            <w:tcW w:w="205" w:type="pct"/>
            <w:tcBorders>
              <w:top w:val="nil"/>
              <w:left w:val="nil"/>
              <w:bottom w:val="single" w:sz="4" w:space="0" w:color="auto"/>
              <w:right w:val="single" w:sz="4" w:space="0" w:color="auto"/>
            </w:tcBorders>
            <w:shd w:val="clear" w:color="000000" w:fill="FFD9D9"/>
            <w:vAlign w:val="center"/>
            <w:hideMark/>
          </w:tcPr>
          <w:p w14:paraId="1C3F0627"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38DBD67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629.83</w:t>
            </w:r>
          </w:p>
        </w:tc>
        <w:tc>
          <w:tcPr>
            <w:tcW w:w="208" w:type="pct"/>
            <w:tcBorders>
              <w:top w:val="nil"/>
              <w:left w:val="nil"/>
              <w:bottom w:val="single" w:sz="4" w:space="0" w:color="auto"/>
              <w:right w:val="single" w:sz="4" w:space="0" w:color="auto"/>
            </w:tcBorders>
            <w:shd w:val="clear" w:color="000000" w:fill="FFD9D9"/>
            <w:noWrap/>
            <w:vAlign w:val="center"/>
            <w:hideMark/>
          </w:tcPr>
          <w:p w14:paraId="64C06ED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655.02</w:t>
            </w:r>
          </w:p>
        </w:tc>
        <w:tc>
          <w:tcPr>
            <w:tcW w:w="208" w:type="pct"/>
            <w:tcBorders>
              <w:top w:val="nil"/>
              <w:left w:val="nil"/>
              <w:bottom w:val="single" w:sz="4" w:space="0" w:color="auto"/>
              <w:right w:val="single" w:sz="4" w:space="0" w:color="auto"/>
            </w:tcBorders>
            <w:shd w:val="clear" w:color="000000" w:fill="FFD9D9"/>
            <w:noWrap/>
            <w:vAlign w:val="center"/>
            <w:hideMark/>
          </w:tcPr>
          <w:p w14:paraId="4568605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681.22</w:t>
            </w:r>
          </w:p>
        </w:tc>
        <w:tc>
          <w:tcPr>
            <w:tcW w:w="208" w:type="pct"/>
            <w:tcBorders>
              <w:top w:val="nil"/>
              <w:left w:val="nil"/>
              <w:bottom w:val="single" w:sz="4" w:space="0" w:color="auto"/>
              <w:right w:val="single" w:sz="4" w:space="0" w:color="auto"/>
            </w:tcBorders>
            <w:shd w:val="clear" w:color="000000" w:fill="FFD9D9"/>
            <w:noWrap/>
            <w:vAlign w:val="center"/>
            <w:hideMark/>
          </w:tcPr>
          <w:p w14:paraId="504461E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708.47</w:t>
            </w:r>
          </w:p>
        </w:tc>
        <w:tc>
          <w:tcPr>
            <w:tcW w:w="208" w:type="pct"/>
            <w:tcBorders>
              <w:top w:val="nil"/>
              <w:left w:val="nil"/>
              <w:bottom w:val="single" w:sz="4" w:space="0" w:color="auto"/>
              <w:right w:val="single" w:sz="4" w:space="0" w:color="auto"/>
            </w:tcBorders>
            <w:shd w:val="clear" w:color="000000" w:fill="FFD9D9"/>
            <w:noWrap/>
            <w:vAlign w:val="center"/>
            <w:hideMark/>
          </w:tcPr>
          <w:p w14:paraId="6A6C267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736.81</w:t>
            </w:r>
          </w:p>
        </w:tc>
        <w:tc>
          <w:tcPr>
            <w:tcW w:w="208" w:type="pct"/>
            <w:tcBorders>
              <w:top w:val="nil"/>
              <w:left w:val="nil"/>
              <w:bottom w:val="single" w:sz="4" w:space="0" w:color="auto"/>
              <w:right w:val="single" w:sz="4" w:space="0" w:color="auto"/>
            </w:tcBorders>
            <w:shd w:val="clear" w:color="000000" w:fill="FFD9D9"/>
            <w:noWrap/>
            <w:vAlign w:val="center"/>
            <w:hideMark/>
          </w:tcPr>
          <w:p w14:paraId="520C9DB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766.28</w:t>
            </w:r>
          </w:p>
        </w:tc>
        <w:tc>
          <w:tcPr>
            <w:tcW w:w="208" w:type="pct"/>
            <w:tcBorders>
              <w:top w:val="nil"/>
              <w:left w:val="nil"/>
              <w:bottom w:val="single" w:sz="4" w:space="0" w:color="auto"/>
              <w:right w:val="single" w:sz="4" w:space="0" w:color="auto"/>
            </w:tcBorders>
            <w:shd w:val="clear" w:color="000000" w:fill="FFD9D9"/>
            <w:noWrap/>
            <w:vAlign w:val="center"/>
            <w:hideMark/>
          </w:tcPr>
          <w:p w14:paraId="490C34D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796.94</w:t>
            </w:r>
          </w:p>
        </w:tc>
        <w:tc>
          <w:tcPr>
            <w:tcW w:w="208" w:type="pct"/>
            <w:tcBorders>
              <w:top w:val="nil"/>
              <w:left w:val="nil"/>
              <w:bottom w:val="single" w:sz="4" w:space="0" w:color="auto"/>
              <w:right w:val="single" w:sz="4" w:space="0" w:color="auto"/>
            </w:tcBorders>
            <w:shd w:val="clear" w:color="000000" w:fill="FFD9D9"/>
            <w:noWrap/>
            <w:vAlign w:val="center"/>
            <w:hideMark/>
          </w:tcPr>
          <w:p w14:paraId="7453625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828.81</w:t>
            </w:r>
          </w:p>
        </w:tc>
        <w:tc>
          <w:tcPr>
            <w:tcW w:w="208" w:type="pct"/>
            <w:tcBorders>
              <w:top w:val="nil"/>
              <w:left w:val="nil"/>
              <w:bottom w:val="single" w:sz="4" w:space="0" w:color="auto"/>
              <w:right w:val="single" w:sz="4" w:space="0" w:color="auto"/>
            </w:tcBorders>
            <w:shd w:val="clear" w:color="000000" w:fill="FFD9D9"/>
            <w:noWrap/>
            <w:vAlign w:val="center"/>
            <w:hideMark/>
          </w:tcPr>
          <w:p w14:paraId="3DF0555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861.97</w:t>
            </w:r>
          </w:p>
        </w:tc>
        <w:tc>
          <w:tcPr>
            <w:tcW w:w="208" w:type="pct"/>
            <w:tcBorders>
              <w:top w:val="nil"/>
              <w:left w:val="nil"/>
              <w:bottom w:val="single" w:sz="4" w:space="0" w:color="auto"/>
              <w:right w:val="single" w:sz="4" w:space="0" w:color="auto"/>
            </w:tcBorders>
            <w:shd w:val="clear" w:color="000000" w:fill="FFD9D9"/>
            <w:noWrap/>
            <w:vAlign w:val="center"/>
            <w:hideMark/>
          </w:tcPr>
          <w:p w14:paraId="4807754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896.44</w:t>
            </w:r>
          </w:p>
        </w:tc>
        <w:tc>
          <w:tcPr>
            <w:tcW w:w="208" w:type="pct"/>
            <w:tcBorders>
              <w:top w:val="nil"/>
              <w:left w:val="nil"/>
              <w:bottom w:val="single" w:sz="4" w:space="0" w:color="auto"/>
              <w:right w:val="single" w:sz="4" w:space="0" w:color="auto"/>
            </w:tcBorders>
            <w:shd w:val="clear" w:color="000000" w:fill="FFD9D9"/>
            <w:noWrap/>
            <w:vAlign w:val="center"/>
            <w:hideMark/>
          </w:tcPr>
          <w:p w14:paraId="612AE9E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932.30</w:t>
            </w:r>
          </w:p>
        </w:tc>
        <w:tc>
          <w:tcPr>
            <w:tcW w:w="208" w:type="pct"/>
            <w:tcBorders>
              <w:top w:val="nil"/>
              <w:left w:val="nil"/>
              <w:bottom w:val="single" w:sz="4" w:space="0" w:color="auto"/>
              <w:right w:val="single" w:sz="4" w:space="0" w:color="auto"/>
            </w:tcBorders>
            <w:shd w:val="clear" w:color="000000" w:fill="FFD9D9"/>
            <w:noWrap/>
            <w:vAlign w:val="center"/>
            <w:hideMark/>
          </w:tcPr>
          <w:p w14:paraId="465B225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969.59</w:t>
            </w:r>
          </w:p>
        </w:tc>
        <w:tc>
          <w:tcPr>
            <w:tcW w:w="208" w:type="pct"/>
            <w:tcBorders>
              <w:top w:val="nil"/>
              <w:left w:val="nil"/>
              <w:bottom w:val="single" w:sz="4" w:space="0" w:color="auto"/>
              <w:right w:val="single" w:sz="4" w:space="0" w:color="auto"/>
            </w:tcBorders>
            <w:shd w:val="clear" w:color="000000" w:fill="FFD9D9"/>
            <w:noWrap/>
            <w:vAlign w:val="center"/>
            <w:hideMark/>
          </w:tcPr>
          <w:p w14:paraId="3141805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1 008.38</w:t>
            </w:r>
          </w:p>
        </w:tc>
        <w:tc>
          <w:tcPr>
            <w:tcW w:w="208" w:type="pct"/>
            <w:tcBorders>
              <w:top w:val="nil"/>
              <w:left w:val="nil"/>
              <w:bottom w:val="single" w:sz="4" w:space="0" w:color="auto"/>
              <w:right w:val="single" w:sz="4" w:space="0" w:color="auto"/>
            </w:tcBorders>
            <w:shd w:val="clear" w:color="000000" w:fill="FFD9D9"/>
            <w:noWrap/>
            <w:vAlign w:val="center"/>
            <w:hideMark/>
          </w:tcPr>
          <w:p w14:paraId="38E5FC9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1 048.71</w:t>
            </w:r>
          </w:p>
        </w:tc>
        <w:tc>
          <w:tcPr>
            <w:tcW w:w="208" w:type="pct"/>
            <w:tcBorders>
              <w:top w:val="nil"/>
              <w:left w:val="nil"/>
              <w:bottom w:val="single" w:sz="4" w:space="0" w:color="auto"/>
              <w:right w:val="single" w:sz="4" w:space="0" w:color="auto"/>
            </w:tcBorders>
            <w:shd w:val="clear" w:color="000000" w:fill="FFD9D9"/>
            <w:noWrap/>
            <w:vAlign w:val="center"/>
            <w:hideMark/>
          </w:tcPr>
          <w:p w14:paraId="6A1855B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1 090.66</w:t>
            </w:r>
          </w:p>
        </w:tc>
        <w:tc>
          <w:tcPr>
            <w:tcW w:w="208" w:type="pct"/>
            <w:tcBorders>
              <w:top w:val="nil"/>
              <w:left w:val="nil"/>
              <w:bottom w:val="single" w:sz="4" w:space="0" w:color="auto"/>
              <w:right w:val="single" w:sz="4" w:space="0" w:color="auto"/>
            </w:tcBorders>
            <w:shd w:val="clear" w:color="000000" w:fill="FFD9D9"/>
            <w:noWrap/>
            <w:vAlign w:val="center"/>
            <w:hideMark/>
          </w:tcPr>
          <w:p w14:paraId="429E43E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1 134.29</w:t>
            </w:r>
          </w:p>
        </w:tc>
        <w:tc>
          <w:tcPr>
            <w:tcW w:w="867" w:type="pct"/>
            <w:tcBorders>
              <w:top w:val="nil"/>
              <w:left w:val="nil"/>
              <w:bottom w:val="single" w:sz="4" w:space="0" w:color="auto"/>
              <w:right w:val="single" w:sz="4" w:space="0" w:color="auto"/>
            </w:tcBorders>
            <w:shd w:val="clear" w:color="auto" w:fill="auto"/>
            <w:noWrap/>
            <w:vAlign w:val="center"/>
            <w:hideMark/>
          </w:tcPr>
          <w:p w14:paraId="4C9F9B48" w14:textId="77777777" w:rsidR="00416AB5" w:rsidRPr="002421DD" w:rsidRDefault="00416AB5" w:rsidP="00416AB5">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416AB5" w:rsidRPr="002421DD" w14:paraId="3B9E6C1C"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D9D9"/>
            <w:noWrap/>
            <w:vAlign w:val="center"/>
            <w:hideMark/>
          </w:tcPr>
          <w:p w14:paraId="18BAF250"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ремонт основных средств</w:t>
            </w:r>
          </w:p>
        </w:tc>
        <w:tc>
          <w:tcPr>
            <w:tcW w:w="205" w:type="pct"/>
            <w:tcBorders>
              <w:top w:val="nil"/>
              <w:left w:val="nil"/>
              <w:bottom w:val="single" w:sz="4" w:space="0" w:color="auto"/>
              <w:right w:val="single" w:sz="4" w:space="0" w:color="auto"/>
            </w:tcBorders>
            <w:shd w:val="clear" w:color="000000" w:fill="FFD9D9"/>
            <w:vAlign w:val="center"/>
            <w:hideMark/>
          </w:tcPr>
          <w:p w14:paraId="56EE9A16"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1A9A329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3 422.48</w:t>
            </w:r>
          </w:p>
        </w:tc>
        <w:tc>
          <w:tcPr>
            <w:tcW w:w="208" w:type="pct"/>
            <w:tcBorders>
              <w:top w:val="nil"/>
              <w:left w:val="nil"/>
              <w:bottom w:val="single" w:sz="4" w:space="0" w:color="auto"/>
              <w:right w:val="single" w:sz="4" w:space="0" w:color="auto"/>
            </w:tcBorders>
            <w:shd w:val="clear" w:color="000000" w:fill="FFD9D9"/>
            <w:noWrap/>
            <w:vAlign w:val="center"/>
            <w:hideMark/>
          </w:tcPr>
          <w:p w14:paraId="289349E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3 559.38</w:t>
            </w:r>
          </w:p>
        </w:tc>
        <w:tc>
          <w:tcPr>
            <w:tcW w:w="208" w:type="pct"/>
            <w:tcBorders>
              <w:top w:val="nil"/>
              <w:left w:val="nil"/>
              <w:bottom w:val="single" w:sz="4" w:space="0" w:color="auto"/>
              <w:right w:val="single" w:sz="4" w:space="0" w:color="auto"/>
            </w:tcBorders>
            <w:shd w:val="clear" w:color="000000" w:fill="FFD9D9"/>
            <w:noWrap/>
            <w:vAlign w:val="center"/>
            <w:hideMark/>
          </w:tcPr>
          <w:p w14:paraId="35862F1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3 701.75</w:t>
            </w:r>
          </w:p>
        </w:tc>
        <w:tc>
          <w:tcPr>
            <w:tcW w:w="208" w:type="pct"/>
            <w:tcBorders>
              <w:top w:val="nil"/>
              <w:left w:val="nil"/>
              <w:bottom w:val="single" w:sz="4" w:space="0" w:color="auto"/>
              <w:right w:val="single" w:sz="4" w:space="0" w:color="auto"/>
            </w:tcBorders>
            <w:shd w:val="clear" w:color="000000" w:fill="FFD9D9"/>
            <w:noWrap/>
            <w:vAlign w:val="center"/>
            <w:hideMark/>
          </w:tcPr>
          <w:p w14:paraId="77C8F32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3 849.82</w:t>
            </w:r>
          </w:p>
        </w:tc>
        <w:tc>
          <w:tcPr>
            <w:tcW w:w="208" w:type="pct"/>
            <w:tcBorders>
              <w:top w:val="nil"/>
              <w:left w:val="nil"/>
              <w:bottom w:val="single" w:sz="4" w:space="0" w:color="auto"/>
              <w:right w:val="single" w:sz="4" w:space="0" w:color="auto"/>
            </w:tcBorders>
            <w:shd w:val="clear" w:color="000000" w:fill="FFD9D9"/>
            <w:noWrap/>
            <w:vAlign w:val="center"/>
            <w:hideMark/>
          </w:tcPr>
          <w:p w14:paraId="7324CD5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4 003.82</w:t>
            </w:r>
          </w:p>
        </w:tc>
        <w:tc>
          <w:tcPr>
            <w:tcW w:w="208" w:type="pct"/>
            <w:tcBorders>
              <w:top w:val="nil"/>
              <w:left w:val="nil"/>
              <w:bottom w:val="single" w:sz="4" w:space="0" w:color="auto"/>
              <w:right w:val="single" w:sz="4" w:space="0" w:color="auto"/>
            </w:tcBorders>
            <w:shd w:val="clear" w:color="000000" w:fill="FFD9D9"/>
            <w:noWrap/>
            <w:vAlign w:val="center"/>
            <w:hideMark/>
          </w:tcPr>
          <w:p w14:paraId="65E5BEC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4 163.97</w:t>
            </w:r>
          </w:p>
        </w:tc>
        <w:tc>
          <w:tcPr>
            <w:tcW w:w="208" w:type="pct"/>
            <w:tcBorders>
              <w:top w:val="nil"/>
              <w:left w:val="nil"/>
              <w:bottom w:val="single" w:sz="4" w:space="0" w:color="auto"/>
              <w:right w:val="single" w:sz="4" w:space="0" w:color="auto"/>
            </w:tcBorders>
            <w:shd w:val="clear" w:color="000000" w:fill="FFD9D9"/>
            <w:noWrap/>
            <w:vAlign w:val="center"/>
            <w:hideMark/>
          </w:tcPr>
          <w:p w14:paraId="39D5634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4 330.53</w:t>
            </w:r>
          </w:p>
        </w:tc>
        <w:tc>
          <w:tcPr>
            <w:tcW w:w="208" w:type="pct"/>
            <w:tcBorders>
              <w:top w:val="nil"/>
              <w:left w:val="nil"/>
              <w:bottom w:val="single" w:sz="4" w:space="0" w:color="auto"/>
              <w:right w:val="single" w:sz="4" w:space="0" w:color="auto"/>
            </w:tcBorders>
            <w:shd w:val="clear" w:color="000000" w:fill="FFD9D9"/>
            <w:noWrap/>
            <w:vAlign w:val="center"/>
            <w:hideMark/>
          </w:tcPr>
          <w:p w14:paraId="4A4DE24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4 503.75</w:t>
            </w:r>
          </w:p>
        </w:tc>
        <w:tc>
          <w:tcPr>
            <w:tcW w:w="208" w:type="pct"/>
            <w:tcBorders>
              <w:top w:val="nil"/>
              <w:left w:val="nil"/>
              <w:bottom w:val="single" w:sz="4" w:space="0" w:color="auto"/>
              <w:right w:val="single" w:sz="4" w:space="0" w:color="auto"/>
            </w:tcBorders>
            <w:shd w:val="clear" w:color="000000" w:fill="FFD9D9"/>
            <w:noWrap/>
            <w:vAlign w:val="center"/>
            <w:hideMark/>
          </w:tcPr>
          <w:p w14:paraId="28EF591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4 683.90</w:t>
            </w:r>
          </w:p>
        </w:tc>
        <w:tc>
          <w:tcPr>
            <w:tcW w:w="208" w:type="pct"/>
            <w:tcBorders>
              <w:top w:val="nil"/>
              <w:left w:val="nil"/>
              <w:bottom w:val="single" w:sz="4" w:space="0" w:color="auto"/>
              <w:right w:val="single" w:sz="4" w:space="0" w:color="auto"/>
            </w:tcBorders>
            <w:shd w:val="clear" w:color="000000" w:fill="FFD9D9"/>
            <w:noWrap/>
            <w:vAlign w:val="center"/>
            <w:hideMark/>
          </w:tcPr>
          <w:p w14:paraId="0139E59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4 871.26</w:t>
            </w:r>
          </w:p>
        </w:tc>
        <w:tc>
          <w:tcPr>
            <w:tcW w:w="208" w:type="pct"/>
            <w:tcBorders>
              <w:top w:val="nil"/>
              <w:left w:val="nil"/>
              <w:bottom w:val="single" w:sz="4" w:space="0" w:color="auto"/>
              <w:right w:val="single" w:sz="4" w:space="0" w:color="auto"/>
            </w:tcBorders>
            <w:shd w:val="clear" w:color="000000" w:fill="FFD9D9"/>
            <w:noWrap/>
            <w:vAlign w:val="center"/>
            <w:hideMark/>
          </w:tcPr>
          <w:p w14:paraId="252A36C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5 066.11</w:t>
            </w:r>
          </w:p>
        </w:tc>
        <w:tc>
          <w:tcPr>
            <w:tcW w:w="208" w:type="pct"/>
            <w:tcBorders>
              <w:top w:val="nil"/>
              <w:left w:val="nil"/>
              <w:bottom w:val="single" w:sz="4" w:space="0" w:color="auto"/>
              <w:right w:val="single" w:sz="4" w:space="0" w:color="auto"/>
            </w:tcBorders>
            <w:shd w:val="clear" w:color="000000" w:fill="FFD9D9"/>
            <w:noWrap/>
            <w:vAlign w:val="center"/>
            <w:hideMark/>
          </w:tcPr>
          <w:p w14:paraId="5F83AD4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5 268.75</w:t>
            </w:r>
          </w:p>
        </w:tc>
        <w:tc>
          <w:tcPr>
            <w:tcW w:w="208" w:type="pct"/>
            <w:tcBorders>
              <w:top w:val="nil"/>
              <w:left w:val="nil"/>
              <w:bottom w:val="single" w:sz="4" w:space="0" w:color="auto"/>
              <w:right w:val="single" w:sz="4" w:space="0" w:color="auto"/>
            </w:tcBorders>
            <w:shd w:val="clear" w:color="000000" w:fill="FFD9D9"/>
            <w:noWrap/>
            <w:vAlign w:val="center"/>
            <w:hideMark/>
          </w:tcPr>
          <w:p w14:paraId="599C863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5 479.50</w:t>
            </w:r>
          </w:p>
        </w:tc>
        <w:tc>
          <w:tcPr>
            <w:tcW w:w="208" w:type="pct"/>
            <w:tcBorders>
              <w:top w:val="nil"/>
              <w:left w:val="nil"/>
              <w:bottom w:val="single" w:sz="4" w:space="0" w:color="auto"/>
              <w:right w:val="single" w:sz="4" w:space="0" w:color="auto"/>
            </w:tcBorders>
            <w:shd w:val="clear" w:color="000000" w:fill="FFD9D9"/>
            <w:noWrap/>
            <w:vAlign w:val="center"/>
            <w:hideMark/>
          </w:tcPr>
          <w:p w14:paraId="64D55A9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5 698.68</w:t>
            </w:r>
          </w:p>
        </w:tc>
        <w:tc>
          <w:tcPr>
            <w:tcW w:w="208" w:type="pct"/>
            <w:tcBorders>
              <w:top w:val="nil"/>
              <w:left w:val="nil"/>
              <w:bottom w:val="single" w:sz="4" w:space="0" w:color="auto"/>
              <w:right w:val="single" w:sz="4" w:space="0" w:color="auto"/>
            </w:tcBorders>
            <w:shd w:val="clear" w:color="000000" w:fill="FFD9D9"/>
            <w:noWrap/>
            <w:vAlign w:val="center"/>
            <w:hideMark/>
          </w:tcPr>
          <w:p w14:paraId="6801740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5 926.63</w:t>
            </w:r>
          </w:p>
        </w:tc>
        <w:tc>
          <w:tcPr>
            <w:tcW w:w="208" w:type="pct"/>
            <w:tcBorders>
              <w:top w:val="nil"/>
              <w:left w:val="nil"/>
              <w:bottom w:val="single" w:sz="4" w:space="0" w:color="auto"/>
              <w:right w:val="single" w:sz="4" w:space="0" w:color="auto"/>
            </w:tcBorders>
            <w:shd w:val="clear" w:color="000000" w:fill="FFD9D9"/>
            <w:noWrap/>
            <w:vAlign w:val="center"/>
            <w:hideMark/>
          </w:tcPr>
          <w:p w14:paraId="1ACCFF3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6 163.69</w:t>
            </w:r>
          </w:p>
        </w:tc>
        <w:tc>
          <w:tcPr>
            <w:tcW w:w="867" w:type="pct"/>
            <w:tcBorders>
              <w:top w:val="nil"/>
              <w:left w:val="nil"/>
              <w:bottom w:val="single" w:sz="4" w:space="0" w:color="auto"/>
              <w:right w:val="single" w:sz="4" w:space="0" w:color="auto"/>
            </w:tcBorders>
            <w:shd w:val="clear" w:color="auto" w:fill="auto"/>
            <w:noWrap/>
            <w:vAlign w:val="center"/>
            <w:hideMark/>
          </w:tcPr>
          <w:p w14:paraId="4567D68B" w14:textId="77777777" w:rsidR="00416AB5" w:rsidRPr="002421DD" w:rsidRDefault="00416AB5" w:rsidP="00416AB5">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416AB5" w:rsidRPr="002421DD" w14:paraId="4E04762B"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D9D9"/>
            <w:noWrap/>
            <w:vAlign w:val="center"/>
            <w:hideMark/>
          </w:tcPr>
          <w:p w14:paraId="47A6514D"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оплату труда</w:t>
            </w:r>
          </w:p>
        </w:tc>
        <w:tc>
          <w:tcPr>
            <w:tcW w:w="205" w:type="pct"/>
            <w:tcBorders>
              <w:top w:val="nil"/>
              <w:left w:val="nil"/>
              <w:bottom w:val="single" w:sz="4" w:space="0" w:color="auto"/>
              <w:right w:val="single" w:sz="4" w:space="0" w:color="auto"/>
            </w:tcBorders>
            <w:shd w:val="clear" w:color="000000" w:fill="FFD9D9"/>
            <w:vAlign w:val="center"/>
            <w:hideMark/>
          </w:tcPr>
          <w:p w14:paraId="5289DCB9"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0DE598A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21 702.20</w:t>
            </w:r>
          </w:p>
        </w:tc>
        <w:tc>
          <w:tcPr>
            <w:tcW w:w="208" w:type="pct"/>
            <w:tcBorders>
              <w:top w:val="nil"/>
              <w:left w:val="nil"/>
              <w:bottom w:val="single" w:sz="4" w:space="0" w:color="auto"/>
              <w:right w:val="single" w:sz="4" w:space="0" w:color="auto"/>
            </w:tcBorders>
            <w:shd w:val="clear" w:color="000000" w:fill="FFD9D9"/>
            <w:noWrap/>
            <w:vAlign w:val="center"/>
            <w:hideMark/>
          </w:tcPr>
          <w:p w14:paraId="3C1ED4C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22 570.29</w:t>
            </w:r>
          </w:p>
        </w:tc>
        <w:tc>
          <w:tcPr>
            <w:tcW w:w="208" w:type="pct"/>
            <w:tcBorders>
              <w:top w:val="nil"/>
              <w:left w:val="nil"/>
              <w:bottom w:val="single" w:sz="4" w:space="0" w:color="auto"/>
              <w:right w:val="single" w:sz="4" w:space="0" w:color="auto"/>
            </w:tcBorders>
            <w:shd w:val="clear" w:color="000000" w:fill="FFD9D9"/>
            <w:noWrap/>
            <w:vAlign w:val="center"/>
            <w:hideMark/>
          </w:tcPr>
          <w:p w14:paraId="05D69FE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23 473.10</w:t>
            </w:r>
          </w:p>
        </w:tc>
        <w:tc>
          <w:tcPr>
            <w:tcW w:w="208" w:type="pct"/>
            <w:tcBorders>
              <w:top w:val="nil"/>
              <w:left w:val="nil"/>
              <w:bottom w:val="single" w:sz="4" w:space="0" w:color="auto"/>
              <w:right w:val="single" w:sz="4" w:space="0" w:color="auto"/>
            </w:tcBorders>
            <w:shd w:val="clear" w:color="000000" w:fill="FFD9D9"/>
            <w:noWrap/>
            <w:vAlign w:val="center"/>
            <w:hideMark/>
          </w:tcPr>
          <w:p w14:paraId="15C13C2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24 412.02</w:t>
            </w:r>
          </w:p>
        </w:tc>
        <w:tc>
          <w:tcPr>
            <w:tcW w:w="208" w:type="pct"/>
            <w:tcBorders>
              <w:top w:val="nil"/>
              <w:left w:val="nil"/>
              <w:bottom w:val="single" w:sz="4" w:space="0" w:color="auto"/>
              <w:right w:val="single" w:sz="4" w:space="0" w:color="auto"/>
            </w:tcBorders>
            <w:shd w:val="clear" w:color="000000" w:fill="FFD9D9"/>
            <w:noWrap/>
            <w:vAlign w:val="center"/>
            <w:hideMark/>
          </w:tcPr>
          <w:p w14:paraId="312E93B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25 388.50</w:t>
            </w:r>
          </w:p>
        </w:tc>
        <w:tc>
          <w:tcPr>
            <w:tcW w:w="208" w:type="pct"/>
            <w:tcBorders>
              <w:top w:val="nil"/>
              <w:left w:val="nil"/>
              <w:bottom w:val="single" w:sz="4" w:space="0" w:color="auto"/>
              <w:right w:val="single" w:sz="4" w:space="0" w:color="auto"/>
            </w:tcBorders>
            <w:shd w:val="clear" w:color="000000" w:fill="FFD9D9"/>
            <w:noWrap/>
            <w:vAlign w:val="center"/>
            <w:hideMark/>
          </w:tcPr>
          <w:p w14:paraId="62E4C51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26 404.04</w:t>
            </w:r>
          </w:p>
        </w:tc>
        <w:tc>
          <w:tcPr>
            <w:tcW w:w="208" w:type="pct"/>
            <w:tcBorders>
              <w:top w:val="nil"/>
              <w:left w:val="nil"/>
              <w:bottom w:val="single" w:sz="4" w:space="0" w:color="auto"/>
              <w:right w:val="single" w:sz="4" w:space="0" w:color="auto"/>
            </w:tcBorders>
            <w:shd w:val="clear" w:color="000000" w:fill="FFD9D9"/>
            <w:noWrap/>
            <w:vAlign w:val="center"/>
            <w:hideMark/>
          </w:tcPr>
          <w:p w14:paraId="7D6AE53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27 460.21</w:t>
            </w:r>
          </w:p>
        </w:tc>
        <w:tc>
          <w:tcPr>
            <w:tcW w:w="208" w:type="pct"/>
            <w:tcBorders>
              <w:top w:val="nil"/>
              <w:left w:val="nil"/>
              <w:bottom w:val="single" w:sz="4" w:space="0" w:color="auto"/>
              <w:right w:val="single" w:sz="4" w:space="0" w:color="auto"/>
            </w:tcBorders>
            <w:shd w:val="clear" w:color="000000" w:fill="FFD9D9"/>
            <w:noWrap/>
            <w:vAlign w:val="center"/>
            <w:hideMark/>
          </w:tcPr>
          <w:p w14:paraId="08E9511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28 558.61</w:t>
            </w:r>
          </w:p>
        </w:tc>
        <w:tc>
          <w:tcPr>
            <w:tcW w:w="208" w:type="pct"/>
            <w:tcBorders>
              <w:top w:val="nil"/>
              <w:left w:val="nil"/>
              <w:bottom w:val="single" w:sz="4" w:space="0" w:color="auto"/>
              <w:right w:val="single" w:sz="4" w:space="0" w:color="auto"/>
            </w:tcBorders>
            <w:shd w:val="clear" w:color="000000" w:fill="FFD9D9"/>
            <w:noWrap/>
            <w:vAlign w:val="center"/>
            <w:hideMark/>
          </w:tcPr>
          <w:p w14:paraId="79D8C9F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29 700.96</w:t>
            </w:r>
          </w:p>
        </w:tc>
        <w:tc>
          <w:tcPr>
            <w:tcW w:w="208" w:type="pct"/>
            <w:tcBorders>
              <w:top w:val="nil"/>
              <w:left w:val="nil"/>
              <w:bottom w:val="single" w:sz="4" w:space="0" w:color="auto"/>
              <w:right w:val="single" w:sz="4" w:space="0" w:color="auto"/>
            </w:tcBorders>
            <w:shd w:val="clear" w:color="000000" w:fill="FFD9D9"/>
            <w:noWrap/>
            <w:vAlign w:val="center"/>
            <w:hideMark/>
          </w:tcPr>
          <w:p w14:paraId="0CC967D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30 889.00</w:t>
            </w:r>
          </w:p>
        </w:tc>
        <w:tc>
          <w:tcPr>
            <w:tcW w:w="208" w:type="pct"/>
            <w:tcBorders>
              <w:top w:val="nil"/>
              <w:left w:val="nil"/>
              <w:bottom w:val="single" w:sz="4" w:space="0" w:color="auto"/>
              <w:right w:val="single" w:sz="4" w:space="0" w:color="auto"/>
            </w:tcBorders>
            <w:shd w:val="clear" w:color="000000" w:fill="FFD9D9"/>
            <w:noWrap/>
            <w:vAlign w:val="center"/>
            <w:hideMark/>
          </w:tcPr>
          <w:p w14:paraId="25A286C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32 124.56</w:t>
            </w:r>
          </w:p>
        </w:tc>
        <w:tc>
          <w:tcPr>
            <w:tcW w:w="208" w:type="pct"/>
            <w:tcBorders>
              <w:top w:val="nil"/>
              <w:left w:val="nil"/>
              <w:bottom w:val="single" w:sz="4" w:space="0" w:color="auto"/>
              <w:right w:val="single" w:sz="4" w:space="0" w:color="auto"/>
            </w:tcBorders>
            <w:shd w:val="clear" w:color="000000" w:fill="FFD9D9"/>
            <w:noWrap/>
            <w:vAlign w:val="center"/>
            <w:hideMark/>
          </w:tcPr>
          <w:p w14:paraId="6719D6B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33 409.54</w:t>
            </w:r>
          </w:p>
        </w:tc>
        <w:tc>
          <w:tcPr>
            <w:tcW w:w="208" w:type="pct"/>
            <w:tcBorders>
              <w:top w:val="nil"/>
              <w:left w:val="nil"/>
              <w:bottom w:val="single" w:sz="4" w:space="0" w:color="auto"/>
              <w:right w:val="single" w:sz="4" w:space="0" w:color="auto"/>
            </w:tcBorders>
            <w:shd w:val="clear" w:color="000000" w:fill="FFD9D9"/>
            <w:noWrap/>
            <w:vAlign w:val="center"/>
            <w:hideMark/>
          </w:tcPr>
          <w:p w14:paraId="654FE4F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34 745.92</w:t>
            </w:r>
          </w:p>
        </w:tc>
        <w:tc>
          <w:tcPr>
            <w:tcW w:w="208" w:type="pct"/>
            <w:tcBorders>
              <w:top w:val="nil"/>
              <w:left w:val="nil"/>
              <w:bottom w:val="single" w:sz="4" w:space="0" w:color="auto"/>
              <w:right w:val="single" w:sz="4" w:space="0" w:color="auto"/>
            </w:tcBorders>
            <w:shd w:val="clear" w:color="000000" w:fill="FFD9D9"/>
            <w:noWrap/>
            <w:vAlign w:val="center"/>
            <w:hideMark/>
          </w:tcPr>
          <w:p w14:paraId="450F4BB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36 135.76</w:t>
            </w:r>
          </w:p>
        </w:tc>
        <w:tc>
          <w:tcPr>
            <w:tcW w:w="208" w:type="pct"/>
            <w:tcBorders>
              <w:top w:val="nil"/>
              <w:left w:val="nil"/>
              <w:bottom w:val="single" w:sz="4" w:space="0" w:color="auto"/>
              <w:right w:val="single" w:sz="4" w:space="0" w:color="auto"/>
            </w:tcBorders>
            <w:shd w:val="clear" w:color="000000" w:fill="FFD9D9"/>
            <w:noWrap/>
            <w:vAlign w:val="center"/>
            <w:hideMark/>
          </w:tcPr>
          <w:p w14:paraId="76D98F7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37 581.19</w:t>
            </w:r>
          </w:p>
        </w:tc>
        <w:tc>
          <w:tcPr>
            <w:tcW w:w="208" w:type="pct"/>
            <w:tcBorders>
              <w:top w:val="nil"/>
              <w:left w:val="nil"/>
              <w:bottom w:val="single" w:sz="4" w:space="0" w:color="auto"/>
              <w:right w:val="single" w:sz="4" w:space="0" w:color="auto"/>
            </w:tcBorders>
            <w:shd w:val="clear" w:color="000000" w:fill="FFD9D9"/>
            <w:noWrap/>
            <w:vAlign w:val="center"/>
            <w:hideMark/>
          </w:tcPr>
          <w:p w14:paraId="1361A11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39 084.44</w:t>
            </w:r>
          </w:p>
        </w:tc>
        <w:tc>
          <w:tcPr>
            <w:tcW w:w="867" w:type="pct"/>
            <w:tcBorders>
              <w:top w:val="nil"/>
              <w:left w:val="nil"/>
              <w:bottom w:val="single" w:sz="4" w:space="0" w:color="auto"/>
              <w:right w:val="single" w:sz="4" w:space="0" w:color="auto"/>
            </w:tcBorders>
            <w:shd w:val="clear" w:color="auto" w:fill="auto"/>
            <w:noWrap/>
            <w:vAlign w:val="center"/>
            <w:hideMark/>
          </w:tcPr>
          <w:p w14:paraId="236E000B" w14:textId="77777777" w:rsidR="00416AB5" w:rsidRPr="002421DD" w:rsidRDefault="00416AB5" w:rsidP="00416AB5">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"заработная плата"</w:t>
            </w:r>
          </w:p>
        </w:tc>
      </w:tr>
      <w:tr w:rsidR="00416AB5" w:rsidRPr="002421DD" w14:paraId="08816923" w14:textId="77777777" w:rsidTr="00416AB5">
        <w:trPr>
          <w:trHeight w:val="510"/>
        </w:trPr>
        <w:tc>
          <w:tcPr>
            <w:tcW w:w="602" w:type="pct"/>
            <w:tcBorders>
              <w:top w:val="nil"/>
              <w:left w:val="single" w:sz="4" w:space="0" w:color="auto"/>
              <w:bottom w:val="single" w:sz="4" w:space="0" w:color="auto"/>
              <w:right w:val="single" w:sz="4" w:space="0" w:color="auto"/>
            </w:tcBorders>
            <w:shd w:val="clear" w:color="000000" w:fill="FFD9D9"/>
            <w:vAlign w:val="center"/>
            <w:hideMark/>
          </w:tcPr>
          <w:p w14:paraId="1C363719"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оплату работ и услуг производственного характера, выполняемых по договорам со сторонними организациями</w:t>
            </w:r>
          </w:p>
        </w:tc>
        <w:tc>
          <w:tcPr>
            <w:tcW w:w="205" w:type="pct"/>
            <w:tcBorders>
              <w:top w:val="nil"/>
              <w:left w:val="nil"/>
              <w:bottom w:val="single" w:sz="4" w:space="0" w:color="auto"/>
              <w:right w:val="single" w:sz="4" w:space="0" w:color="auto"/>
            </w:tcBorders>
            <w:shd w:val="clear" w:color="000000" w:fill="FFD9D9"/>
            <w:vAlign w:val="center"/>
            <w:hideMark/>
          </w:tcPr>
          <w:p w14:paraId="66EC8E00"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1C1080A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249.75</w:t>
            </w:r>
          </w:p>
        </w:tc>
        <w:tc>
          <w:tcPr>
            <w:tcW w:w="208" w:type="pct"/>
            <w:tcBorders>
              <w:top w:val="nil"/>
              <w:left w:val="nil"/>
              <w:bottom w:val="single" w:sz="4" w:space="0" w:color="auto"/>
              <w:right w:val="single" w:sz="4" w:space="0" w:color="auto"/>
            </w:tcBorders>
            <w:shd w:val="clear" w:color="000000" w:fill="FFD9D9"/>
            <w:noWrap/>
            <w:vAlign w:val="center"/>
            <w:hideMark/>
          </w:tcPr>
          <w:p w14:paraId="40233FC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259.74</w:t>
            </w:r>
          </w:p>
        </w:tc>
        <w:tc>
          <w:tcPr>
            <w:tcW w:w="208" w:type="pct"/>
            <w:tcBorders>
              <w:top w:val="nil"/>
              <w:left w:val="nil"/>
              <w:bottom w:val="single" w:sz="4" w:space="0" w:color="auto"/>
              <w:right w:val="single" w:sz="4" w:space="0" w:color="auto"/>
            </w:tcBorders>
            <w:shd w:val="clear" w:color="000000" w:fill="FFD9D9"/>
            <w:noWrap/>
            <w:vAlign w:val="center"/>
            <w:hideMark/>
          </w:tcPr>
          <w:p w14:paraId="2353BF3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270.13</w:t>
            </w:r>
          </w:p>
        </w:tc>
        <w:tc>
          <w:tcPr>
            <w:tcW w:w="208" w:type="pct"/>
            <w:tcBorders>
              <w:top w:val="nil"/>
              <w:left w:val="nil"/>
              <w:bottom w:val="single" w:sz="4" w:space="0" w:color="auto"/>
              <w:right w:val="single" w:sz="4" w:space="0" w:color="auto"/>
            </w:tcBorders>
            <w:shd w:val="clear" w:color="000000" w:fill="FFD9D9"/>
            <w:noWrap/>
            <w:vAlign w:val="center"/>
            <w:hideMark/>
          </w:tcPr>
          <w:p w14:paraId="5EDA903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280.93</w:t>
            </w:r>
          </w:p>
        </w:tc>
        <w:tc>
          <w:tcPr>
            <w:tcW w:w="208" w:type="pct"/>
            <w:tcBorders>
              <w:top w:val="nil"/>
              <w:left w:val="nil"/>
              <w:bottom w:val="single" w:sz="4" w:space="0" w:color="auto"/>
              <w:right w:val="single" w:sz="4" w:space="0" w:color="auto"/>
            </w:tcBorders>
            <w:shd w:val="clear" w:color="000000" w:fill="FFD9D9"/>
            <w:noWrap/>
            <w:vAlign w:val="center"/>
            <w:hideMark/>
          </w:tcPr>
          <w:p w14:paraId="01DB90E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292.17</w:t>
            </w:r>
          </w:p>
        </w:tc>
        <w:tc>
          <w:tcPr>
            <w:tcW w:w="208" w:type="pct"/>
            <w:tcBorders>
              <w:top w:val="nil"/>
              <w:left w:val="nil"/>
              <w:bottom w:val="single" w:sz="4" w:space="0" w:color="auto"/>
              <w:right w:val="single" w:sz="4" w:space="0" w:color="auto"/>
            </w:tcBorders>
            <w:shd w:val="clear" w:color="000000" w:fill="FFD9D9"/>
            <w:noWrap/>
            <w:vAlign w:val="center"/>
            <w:hideMark/>
          </w:tcPr>
          <w:p w14:paraId="5F51EE1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303.86</w:t>
            </w:r>
          </w:p>
        </w:tc>
        <w:tc>
          <w:tcPr>
            <w:tcW w:w="208" w:type="pct"/>
            <w:tcBorders>
              <w:top w:val="nil"/>
              <w:left w:val="nil"/>
              <w:bottom w:val="single" w:sz="4" w:space="0" w:color="auto"/>
              <w:right w:val="single" w:sz="4" w:space="0" w:color="auto"/>
            </w:tcBorders>
            <w:shd w:val="clear" w:color="000000" w:fill="FFD9D9"/>
            <w:noWrap/>
            <w:vAlign w:val="center"/>
            <w:hideMark/>
          </w:tcPr>
          <w:p w14:paraId="6527C6D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316.01</w:t>
            </w:r>
          </w:p>
        </w:tc>
        <w:tc>
          <w:tcPr>
            <w:tcW w:w="208" w:type="pct"/>
            <w:tcBorders>
              <w:top w:val="nil"/>
              <w:left w:val="nil"/>
              <w:bottom w:val="single" w:sz="4" w:space="0" w:color="auto"/>
              <w:right w:val="single" w:sz="4" w:space="0" w:color="auto"/>
            </w:tcBorders>
            <w:shd w:val="clear" w:color="000000" w:fill="FFD9D9"/>
            <w:noWrap/>
            <w:vAlign w:val="center"/>
            <w:hideMark/>
          </w:tcPr>
          <w:p w14:paraId="420418D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328.65</w:t>
            </w:r>
          </w:p>
        </w:tc>
        <w:tc>
          <w:tcPr>
            <w:tcW w:w="208" w:type="pct"/>
            <w:tcBorders>
              <w:top w:val="nil"/>
              <w:left w:val="nil"/>
              <w:bottom w:val="single" w:sz="4" w:space="0" w:color="auto"/>
              <w:right w:val="single" w:sz="4" w:space="0" w:color="auto"/>
            </w:tcBorders>
            <w:shd w:val="clear" w:color="000000" w:fill="FFD9D9"/>
            <w:noWrap/>
            <w:vAlign w:val="center"/>
            <w:hideMark/>
          </w:tcPr>
          <w:p w14:paraId="32390DA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341.80</w:t>
            </w:r>
          </w:p>
        </w:tc>
        <w:tc>
          <w:tcPr>
            <w:tcW w:w="208" w:type="pct"/>
            <w:tcBorders>
              <w:top w:val="nil"/>
              <w:left w:val="nil"/>
              <w:bottom w:val="single" w:sz="4" w:space="0" w:color="auto"/>
              <w:right w:val="single" w:sz="4" w:space="0" w:color="auto"/>
            </w:tcBorders>
            <w:shd w:val="clear" w:color="000000" w:fill="FFD9D9"/>
            <w:noWrap/>
            <w:vAlign w:val="center"/>
            <w:hideMark/>
          </w:tcPr>
          <w:p w14:paraId="51CD7F9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355.47</w:t>
            </w:r>
          </w:p>
        </w:tc>
        <w:tc>
          <w:tcPr>
            <w:tcW w:w="208" w:type="pct"/>
            <w:tcBorders>
              <w:top w:val="nil"/>
              <w:left w:val="nil"/>
              <w:bottom w:val="single" w:sz="4" w:space="0" w:color="auto"/>
              <w:right w:val="single" w:sz="4" w:space="0" w:color="auto"/>
            </w:tcBorders>
            <w:shd w:val="clear" w:color="000000" w:fill="FFD9D9"/>
            <w:noWrap/>
            <w:vAlign w:val="center"/>
            <w:hideMark/>
          </w:tcPr>
          <w:p w14:paraId="53A44EA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369.69</w:t>
            </w:r>
          </w:p>
        </w:tc>
        <w:tc>
          <w:tcPr>
            <w:tcW w:w="208" w:type="pct"/>
            <w:tcBorders>
              <w:top w:val="nil"/>
              <w:left w:val="nil"/>
              <w:bottom w:val="single" w:sz="4" w:space="0" w:color="auto"/>
              <w:right w:val="single" w:sz="4" w:space="0" w:color="auto"/>
            </w:tcBorders>
            <w:shd w:val="clear" w:color="000000" w:fill="FFD9D9"/>
            <w:noWrap/>
            <w:vAlign w:val="center"/>
            <w:hideMark/>
          </w:tcPr>
          <w:p w14:paraId="6169EFC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384.48</w:t>
            </w:r>
          </w:p>
        </w:tc>
        <w:tc>
          <w:tcPr>
            <w:tcW w:w="208" w:type="pct"/>
            <w:tcBorders>
              <w:top w:val="nil"/>
              <w:left w:val="nil"/>
              <w:bottom w:val="single" w:sz="4" w:space="0" w:color="auto"/>
              <w:right w:val="single" w:sz="4" w:space="0" w:color="auto"/>
            </w:tcBorders>
            <w:shd w:val="clear" w:color="000000" w:fill="FFD9D9"/>
            <w:noWrap/>
            <w:vAlign w:val="center"/>
            <w:hideMark/>
          </w:tcPr>
          <w:p w14:paraId="382064F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399.86</w:t>
            </w:r>
          </w:p>
        </w:tc>
        <w:tc>
          <w:tcPr>
            <w:tcW w:w="208" w:type="pct"/>
            <w:tcBorders>
              <w:top w:val="nil"/>
              <w:left w:val="nil"/>
              <w:bottom w:val="single" w:sz="4" w:space="0" w:color="auto"/>
              <w:right w:val="single" w:sz="4" w:space="0" w:color="auto"/>
            </w:tcBorders>
            <w:shd w:val="clear" w:color="000000" w:fill="FFD9D9"/>
            <w:noWrap/>
            <w:vAlign w:val="center"/>
            <w:hideMark/>
          </w:tcPr>
          <w:p w14:paraId="4DCEDA2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415.85</w:t>
            </w:r>
          </w:p>
        </w:tc>
        <w:tc>
          <w:tcPr>
            <w:tcW w:w="208" w:type="pct"/>
            <w:tcBorders>
              <w:top w:val="nil"/>
              <w:left w:val="nil"/>
              <w:bottom w:val="single" w:sz="4" w:space="0" w:color="auto"/>
              <w:right w:val="single" w:sz="4" w:space="0" w:color="auto"/>
            </w:tcBorders>
            <w:shd w:val="clear" w:color="000000" w:fill="FFD9D9"/>
            <w:noWrap/>
            <w:vAlign w:val="center"/>
            <w:hideMark/>
          </w:tcPr>
          <w:p w14:paraId="13941CB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432.49</w:t>
            </w:r>
          </w:p>
        </w:tc>
        <w:tc>
          <w:tcPr>
            <w:tcW w:w="208" w:type="pct"/>
            <w:tcBorders>
              <w:top w:val="nil"/>
              <w:left w:val="nil"/>
              <w:bottom w:val="single" w:sz="4" w:space="0" w:color="auto"/>
              <w:right w:val="single" w:sz="4" w:space="0" w:color="auto"/>
            </w:tcBorders>
            <w:shd w:val="clear" w:color="000000" w:fill="FFD9D9"/>
            <w:noWrap/>
            <w:vAlign w:val="center"/>
            <w:hideMark/>
          </w:tcPr>
          <w:p w14:paraId="341EF08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449.79</w:t>
            </w:r>
          </w:p>
        </w:tc>
        <w:tc>
          <w:tcPr>
            <w:tcW w:w="867" w:type="pct"/>
            <w:tcBorders>
              <w:top w:val="nil"/>
              <w:left w:val="nil"/>
              <w:bottom w:val="single" w:sz="4" w:space="0" w:color="auto"/>
              <w:right w:val="single" w:sz="4" w:space="0" w:color="auto"/>
            </w:tcBorders>
            <w:shd w:val="clear" w:color="auto" w:fill="auto"/>
            <w:noWrap/>
            <w:vAlign w:val="center"/>
            <w:hideMark/>
          </w:tcPr>
          <w:p w14:paraId="21FD2BAE" w14:textId="77777777" w:rsidR="00416AB5" w:rsidRPr="002421DD" w:rsidRDefault="00416AB5" w:rsidP="00416AB5">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416AB5" w:rsidRPr="002421DD" w14:paraId="2A84E2F8" w14:textId="77777777" w:rsidTr="00416AB5">
        <w:trPr>
          <w:trHeight w:val="510"/>
        </w:trPr>
        <w:tc>
          <w:tcPr>
            <w:tcW w:w="602" w:type="pct"/>
            <w:tcBorders>
              <w:top w:val="nil"/>
              <w:left w:val="single" w:sz="4" w:space="0" w:color="auto"/>
              <w:bottom w:val="single" w:sz="4" w:space="0" w:color="auto"/>
              <w:right w:val="single" w:sz="4" w:space="0" w:color="auto"/>
            </w:tcBorders>
            <w:shd w:val="clear" w:color="000000" w:fill="FFD9D9"/>
            <w:vAlign w:val="center"/>
            <w:hideMark/>
          </w:tcPr>
          <w:p w14:paraId="67AB1CA9"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оплату иных работ, выполняемых по договорам со сторонними организациями</w:t>
            </w:r>
          </w:p>
        </w:tc>
        <w:tc>
          <w:tcPr>
            <w:tcW w:w="205" w:type="pct"/>
            <w:tcBorders>
              <w:top w:val="nil"/>
              <w:left w:val="nil"/>
              <w:bottom w:val="single" w:sz="4" w:space="0" w:color="auto"/>
              <w:right w:val="single" w:sz="4" w:space="0" w:color="auto"/>
            </w:tcBorders>
            <w:shd w:val="clear" w:color="000000" w:fill="FFD9D9"/>
            <w:vAlign w:val="center"/>
            <w:hideMark/>
          </w:tcPr>
          <w:p w14:paraId="2A775B09"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3FEC215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614.77</w:t>
            </w:r>
          </w:p>
        </w:tc>
        <w:tc>
          <w:tcPr>
            <w:tcW w:w="208" w:type="pct"/>
            <w:tcBorders>
              <w:top w:val="nil"/>
              <w:left w:val="nil"/>
              <w:bottom w:val="single" w:sz="4" w:space="0" w:color="auto"/>
              <w:right w:val="single" w:sz="4" w:space="0" w:color="auto"/>
            </w:tcBorders>
            <w:shd w:val="clear" w:color="000000" w:fill="FFD9D9"/>
            <w:noWrap/>
            <w:vAlign w:val="center"/>
            <w:hideMark/>
          </w:tcPr>
          <w:p w14:paraId="60C8D65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639.36</w:t>
            </w:r>
          </w:p>
        </w:tc>
        <w:tc>
          <w:tcPr>
            <w:tcW w:w="208" w:type="pct"/>
            <w:tcBorders>
              <w:top w:val="nil"/>
              <w:left w:val="nil"/>
              <w:bottom w:val="single" w:sz="4" w:space="0" w:color="auto"/>
              <w:right w:val="single" w:sz="4" w:space="0" w:color="auto"/>
            </w:tcBorders>
            <w:shd w:val="clear" w:color="000000" w:fill="FFD9D9"/>
            <w:noWrap/>
            <w:vAlign w:val="center"/>
            <w:hideMark/>
          </w:tcPr>
          <w:p w14:paraId="13D45EA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664.94</w:t>
            </w:r>
          </w:p>
        </w:tc>
        <w:tc>
          <w:tcPr>
            <w:tcW w:w="208" w:type="pct"/>
            <w:tcBorders>
              <w:top w:val="nil"/>
              <w:left w:val="nil"/>
              <w:bottom w:val="single" w:sz="4" w:space="0" w:color="auto"/>
              <w:right w:val="single" w:sz="4" w:space="0" w:color="auto"/>
            </w:tcBorders>
            <w:shd w:val="clear" w:color="000000" w:fill="FFD9D9"/>
            <w:noWrap/>
            <w:vAlign w:val="center"/>
            <w:hideMark/>
          </w:tcPr>
          <w:p w14:paraId="553F7D8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691.53</w:t>
            </w:r>
          </w:p>
        </w:tc>
        <w:tc>
          <w:tcPr>
            <w:tcW w:w="208" w:type="pct"/>
            <w:tcBorders>
              <w:top w:val="nil"/>
              <w:left w:val="nil"/>
              <w:bottom w:val="single" w:sz="4" w:space="0" w:color="auto"/>
              <w:right w:val="single" w:sz="4" w:space="0" w:color="auto"/>
            </w:tcBorders>
            <w:shd w:val="clear" w:color="000000" w:fill="FFD9D9"/>
            <w:noWrap/>
            <w:vAlign w:val="center"/>
            <w:hideMark/>
          </w:tcPr>
          <w:p w14:paraId="7FBFE74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719.19</w:t>
            </w:r>
          </w:p>
        </w:tc>
        <w:tc>
          <w:tcPr>
            <w:tcW w:w="208" w:type="pct"/>
            <w:tcBorders>
              <w:top w:val="nil"/>
              <w:left w:val="nil"/>
              <w:bottom w:val="single" w:sz="4" w:space="0" w:color="auto"/>
              <w:right w:val="single" w:sz="4" w:space="0" w:color="auto"/>
            </w:tcBorders>
            <w:shd w:val="clear" w:color="000000" w:fill="FFD9D9"/>
            <w:noWrap/>
            <w:vAlign w:val="center"/>
            <w:hideMark/>
          </w:tcPr>
          <w:p w14:paraId="001982D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747.96</w:t>
            </w:r>
          </w:p>
        </w:tc>
        <w:tc>
          <w:tcPr>
            <w:tcW w:w="208" w:type="pct"/>
            <w:tcBorders>
              <w:top w:val="nil"/>
              <w:left w:val="nil"/>
              <w:bottom w:val="single" w:sz="4" w:space="0" w:color="auto"/>
              <w:right w:val="single" w:sz="4" w:space="0" w:color="auto"/>
            </w:tcBorders>
            <w:shd w:val="clear" w:color="000000" w:fill="FFD9D9"/>
            <w:noWrap/>
            <w:vAlign w:val="center"/>
            <w:hideMark/>
          </w:tcPr>
          <w:p w14:paraId="6DBC398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777.88</w:t>
            </w:r>
          </w:p>
        </w:tc>
        <w:tc>
          <w:tcPr>
            <w:tcW w:w="208" w:type="pct"/>
            <w:tcBorders>
              <w:top w:val="nil"/>
              <w:left w:val="nil"/>
              <w:bottom w:val="single" w:sz="4" w:space="0" w:color="auto"/>
              <w:right w:val="single" w:sz="4" w:space="0" w:color="auto"/>
            </w:tcBorders>
            <w:shd w:val="clear" w:color="000000" w:fill="FFD9D9"/>
            <w:noWrap/>
            <w:vAlign w:val="center"/>
            <w:hideMark/>
          </w:tcPr>
          <w:p w14:paraId="68F8EE2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809.00</w:t>
            </w:r>
          </w:p>
        </w:tc>
        <w:tc>
          <w:tcPr>
            <w:tcW w:w="208" w:type="pct"/>
            <w:tcBorders>
              <w:top w:val="nil"/>
              <w:left w:val="nil"/>
              <w:bottom w:val="single" w:sz="4" w:space="0" w:color="auto"/>
              <w:right w:val="single" w:sz="4" w:space="0" w:color="auto"/>
            </w:tcBorders>
            <w:shd w:val="clear" w:color="000000" w:fill="FFD9D9"/>
            <w:noWrap/>
            <w:vAlign w:val="center"/>
            <w:hideMark/>
          </w:tcPr>
          <w:p w14:paraId="30D62A1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841.36</w:t>
            </w:r>
          </w:p>
        </w:tc>
        <w:tc>
          <w:tcPr>
            <w:tcW w:w="208" w:type="pct"/>
            <w:tcBorders>
              <w:top w:val="nil"/>
              <w:left w:val="nil"/>
              <w:bottom w:val="single" w:sz="4" w:space="0" w:color="auto"/>
              <w:right w:val="single" w:sz="4" w:space="0" w:color="auto"/>
            </w:tcBorders>
            <w:shd w:val="clear" w:color="000000" w:fill="FFD9D9"/>
            <w:noWrap/>
            <w:vAlign w:val="center"/>
            <w:hideMark/>
          </w:tcPr>
          <w:p w14:paraId="2318690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875.01</w:t>
            </w:r>
          </w:p>
        </w:tc>
        <w:tc>
          <w:tcPr>
            <w:tcW w:w="208" w:type="pct"/>
            <w:tcBorders>
              <w:top w:val="nil"/>
              <w:left w:val="nil"/>
              <w:bottom w:val="single" w:sz="4" w:space="0" w:color="auto"/>
              <w:right w:val="single" w:sz="4" w:space="0" w:color="auto"/>
            </w:tcBorders>
            <w:shd w:val="clear" w:color="000000" w:fill="FFD9D9"/>
            <w:noWrap/>
            <w:vAlign w:val="center"/>
            <w:hideMark/>
          </w:tcPr>
          <w:p w14:paraId="7A80FFE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910.01</w:t>
            </w:r>
          </w:p>
        </w:tc>
        <w:tc>
          <w:tcPr>
            <w:tcW w:w="208" w:type="pct"/>
            <w:tcBorders>
              <w:top w:val="nil"/>
              <w:left w:val="nil"/>
              <w:bottom w:val="single" w:sz="4" w:space="0" w:color="auto"/>
              <w:right w:val="single" w:sz="4" w:space="0" w:color="auto"/>
            </w:tcBorders>
            <w:shd w:val="clear" w:color="000000" w:fill="FFD9D9"/>
            <w:noWrap/>
            <w:vAlign w:val="center"/>
            <w:hideMark/>
          </w:tcPr>
          <w:p w14:paraId="41E58DF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946.41</w:t>
            </w:r>
          </w:p>
        </w:tc>
        <w:tc>
          <w:tcPr>
            <w:tcW w:w="208" w:type="pct"/>
            <w:tcBorders>
              <w:top w:val="nil"/>
              <w:left w:val="nil"/>
              <w:bottom w:val="single" w:sz="4" w:space="0" w:color="auto"/>
              <w:right w:val="single" w:sz="4" w:space="0" w:color="auto"/>
            </w:tcBorders>
            <w:shd w:val="clear" w:color="000000" w:fill="FFD9D9"/>
            <w:noWrap/>
            <w:vAlign w:val="center"/>
            <w:hideMark/>
          </w:tcPr>
          <w:p w14:paraId="1E84292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984.27</w:t>
            </w:r>
          </w:p>
        </w:tc>
        <w:tc>
          <w:tcPr>
            <w:tcW w:w="208" w:type="pct"/>
            <w:tcBorders>
              <w:top w:val="nil"/>
              <w:left w:val="nil"/>
              <w:bottom w:val="single" w:sz="4" w:space="0" w:color="auto"/>
              <w:right w:val="single" w:sz="4" w:space="0" w:color="auto"/>
            </w:tcBorders>
            <w:shd w:val="clear" w:color="000000" w:fill="FFD9D9"/>
            <w:noWrap/>
            <w:vAlign w:val="center"/>
            <w:hideMark/>
          </w:tcPr>
          <w:p w14:paraId="4F2B90A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1 023.64</w:t>
            </w:r>
          </w:p>
        </w:tc>
        <w:tc>
          <w:tcPr>
            <w:tcW w:w="208" w:type="pct"/>
            <w:tcBorders>
              <w:top w:val="nil"/>
              <w:left w:val="nil"/>
              <w:bottom w:val="single" w:sz="4" w:space="0" w:color="auto"/>
              <w:right w:val="single" w:sz="4" w:space="0" w:color="auto"/>
            </w:tcBorders>
            <w:shd w:val="clear" w:color="000000" w:fill="FFD9D9"/>
            <w:noWrap/>
            <w:vAlign w:val="center"/>
            <w:hideMark/>
          </w:tcPr>
          <w:p w14:paraId="5558A46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1 064.58</w:t>
            </w:r>
          </w:p>
        </w:tc>
        <w:tc>
          <w:tcPr>
            <w:tcW w:w="208" w:type="pct"/>
            <w:tcBorders>
              <w:top w:val="nil"/>
              <w:left w:val="nil"/>
              <w:bottom w:val="single" w:sz="4" w:space="0" w:color="auto"/>
              <w:right w:val="single" w:sz="4" w:space="0" w:color="auto"/>
            </w:tcBorders>
            <w:shd w:val="clear" w:color="000000" w:fill="FFD9D9"/>
            <w:noWrap/>
            <w:vAlign w:val="center"/>
            <w:hideMark/>
          </w:tcPr>
          <w:p w14:paraId="44A76EB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1 107.17</w:t>
            </w:r>
          </w:p>
        </w:tc>
        <w:tc>
          <w:tcPr>
            <w:tcW w:w="867" w:type="pct"/>
            <w:tcBorders>
              <w:top w:val="nil"/>
              <w:left w:val="nil"/>
              <w:bottom w:val="single" w:sz="4" w:space="0" w:color="auto"/>
              <w:right w:val="single" w:sz="4" w:space="0" w:color="auto"/>
            </w:tcBorders>
            <w:shd w:val="clear" w:color="auto" w:fill="auto"/>
            <w:noWrap/>
            <w:vAlign w:val="center"/>
            <w:hideMark/>
          </w:tcPr>
          <w:p w14:paraId="66501D67" w14:textId="77777777" w:rsidR="00416AB5" w:rsidRPr="002421DD" w:rsidRDefault="00416AB5" w:rsidP="00416AB5">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416AB5" w:rsidRPr="002421DD" w14:paraId="09D1BD17"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D9D9"/>
            <w:vAlign w:val="center"/>
            <w:hideMark/>
          </w:tcPr>
          <w:p w14:paraId="470402CF"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обучение персонала</w:t>
            </w:r>
          </w:p>
        </w:tc>
        <w:tc>
          <w:tcPr>
            <w:tcW w:w="205" w:type="pct"/>
            <w:tcBorders>
              <w:top w:val="nil"/>
              <w:left w:val="nil"/>
              <w:bottom w:val="single" w:sz="4" w:space="0" w:color="auto"/>
              <w:right w:val="single" w:sz="4" w:space="0" w:color="auto"/>
            </w:tcBorders>
            <w:shd w:val="clear" w:color="000000" w:fill="FFD9D9"/>
            <w:vAlign w:val="center"/>
            <w:hideMark/>
          </w:tcPr>
          <w:p w14:paraId="7FEC9A4F"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32E8C41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29.55</w:t>
            </w:r>
          </w:p>
        </w:tc>
        <w:tc>
          <w:tcPr>
            <w:tcW w:w="208" w:type="pct"/>
            <w:tcBorders>
              <w:top w:val="nil"/>
              <w:left w:val="nil"/>
              <w:bottom w:val="single" w:sz="4" w:space="0" w:color="auto"/>
              <w:right w:val="single" w:sz="4" w:space="0" w:color="auto"/>
            </w:tcBorders>
            <w:shd w:val="clear" w:color="000000" w:fill="FFD9D9"/>
            <w:noWrap/>
            <w:vAlign w:val="center"/>
            <w:hideMark/>
          </w:tcPr>
          <w:p w14:paraId="26B81FF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30.73</w:t>
            </w:r>
          </w:p>
        </w:tc>
        <w:tc>
          <w:tcPr>
            <w:tcW w:w="208" w:type="pct"/>
            <w:tcBorders>
              <w:top w:val="nil"/>
              <w:left w:val="nil"/>
              <w:bottom w:val="single" w:sz="4" w:space="0" w:color="auto"/>
              <w:right w:val="single" w:sz="4" w:space="0" w:color="auto"/>
            </w:tcBorders>
            <w:shd w:val="clear" w:color="000000" w:fill="FFD9D9"/>
            <w:noWrap/>
            <w:vAlign w:val="center"/>
            <w:hideMark/>
          </w:tcPr>
          <w:p w14:paraId="00AE3C1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31.96</w:t>
            </w:r>
          </w:p>
        </w:tc>
        <w:tc>
          <w:tcPr>
            <w:tcW w:w="208" w:type="pct"/>
            <w:tcBorders>
              <w:top w:val="nil"/>
              <w:left w:val="nil"/>
              <w:bottom w:val="single" w:sz="4" w:space="0" w:color="auto"/>
              <w:right w:val="single" w:sz="4" w:space="0" w:color="auto"/>
            </w:tcBorders>
            <w:shd w:val="clear" w:color="000000" w:fill="FFD9D9"/>
            <w:noWrap/>
            <w:vAlign w:val="center"/>
            <w:hideMark/>
          </w:tcPr>
          <w:p w14:paraId="3744FD0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33.24</w:t>
            </w:r>
          </w:p>
        </w:tc>
        <w:tc>
          <w:tcPr>
            <w:tcW w:w="208" w:type="pct"/>
            <w:tcBorders>
              <w:top w:val="nil"/>
              <w:left w:val="nil"/>
              <w:bottom w:val="single" w:sz="4" w:space="0" w:color="auto"/>
              <w:right w:val="single" w:sz="4" w:space="0" w:color="auto"/>
            </w:tcBorders>
            <w:shd w:val="clear" w:color="000000" w:fill="FFD9D9"/>
            <w:noWrap/>
            <w:vAlign w:val="center"/>
            <w:hideMark/>
          </w:tcPr>
          <w:p w14:paraId="6CABBCE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34.57</w:t>
            </w:r>
          </w:p>
        </w:tc>
        <w:tc>
          <w:tcPr>
            <w:tcW w:w="208" w:type="pct"/>
            <w:tcBorders>
              <w:top w:val="nil"/>
              <w:left w:val="nil"/>
              <w:bottom w:val="single" w:sz="4" w:space="0" w:color="auto"/>
              <w:right w:val="single" w:sz="4" w:space="0" w:color="auto"/>
            </w:tcBorders>
            <w:shd w:val="clear" w:color="000000" w:fill="FFD9D9"/>
            <w:noWrap/>
            <w:vAlign w:val="center"/>
            <w:hideMark/>
          </w:tcPr>
          <w:p w14:paraId="1379BFA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35.95</w:t>
            </w:r>
          </w:p>
        </w:tc>
        <w:tc>
          <w:tcPr>
            <w:tcW w:w="208" w:type="pct"/>
            <w:tcBorders>
              <w:top w:val="nil"/>
              <w:left w:val="nil"/>
              <w:bottom w:val="single" w:sz="4" w:space="0" w:color="auto"/>
              <w:right w:val="single" w:sz="4" w:space="0" w:color="auto"/>
            </w:tcBorders>
            <w:shd w:val="clear" w:color="000000" w:fill="FFD9D9"/>
            <w:noWrap/>
            <w:vAlign w:val="center"/>
            <w:hideMark/>
          </w:tcPr>
          <w:p w14:paraId="40BB5C0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37.39</w:t>
            </w:r>
          </w:p>
        </w:tc>
        <w:tc>
          <w:tcPr>
            <w:tcW w:w="208" w:type="pct"/>
            <w:tcBorders>
              <w:top w:val="nil"/>
              <w:left w:val="nil"/>
              <w:bottom w:val="single" w:sz="4" w:space="0" w:color="auto"/>
              <w:right w:val="single" w:sz="4" w:space="0" w:color="auto"/>
            </w:tcBorders>
            <w:shd w:val="clear" w:color="000000" w:fill="FFD9D9"/>
            <w:noWrap/>
            <w:vAlign w:val="center"/>
            <w:hideMark/>
          </w:tcPr>
          <w:p w14:paraId="6EC6BFB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38.89</w:t>
            </w:r>
          </w:p>
        </w:tc>
        <w:tc>
          <w:tcPr>
            <w:tcW w:w="208" w:type="pct"/>
            <w:tcBorders>
              <w:top w:val="nil"/>
              <w:left w:val="nil"/>
              <w:bottom w:val="single" w:sz="4" w:space="0" w:color="auto"/>
              <w:right w:val="single" w:sz="4" w:space="0" w:color="auto"/>
            </w:tcBorders>
            <w:shd w:val="clear" w:color="000000" w:fill="FFD9D9"/>
            <w:noWrap/>
            <w:vAlign w:val="center"/>
            <w:hideMark/>
          </w:tcPr>
          <w:p w14:paraId="59B52E9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40.44</w:t>
            </w:r>
          </w:p>
        </w:tc>
        <w:tc>
          <w:tcPr>
            <w:tcW w:w="208" w:type="pct"/>
            <w:tcBorders>
              <w:top w:val="nil"/>
              <w:left w:val="nil"/>
              <w:bottom w:val="single" w:sz="4" w:space="0" w:color="auto"/>
              <w:right w:val="single" w:sz="4" w:space="0" w:color="auto"/>
            </w:tcBorders>
            <w:shd w:val="clear" w:color="000000" w:fill="FFD9D9"/>
            <w:noWrap/>
            <w:vAlign w:val="center"/>
            <w:hideMark/>
          </w:tcPr>
          <w:p w14:paraId="16C9146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42.06</w:t>
            </w:r>
          </w:p>
        </w:tc>
        <w:tc>
          <w:tcPr>
            <w:tcW w:w="208" w:type="pct"/>
            <w:tcBorders>
              <w:top w:val="nil"/>
              <w:left w:val="nil"/>
              <w:bottom w:val="single" w:sz="4" w:space="0" w:color="auto"/>
              <w:right w:val="single" w:sz="4" w:space="0" w:color="auto"/>
            </w:tcBorders>
            <w:shd w:val="clear" w:color="000000" w:fill="FFD9D9"/>
            <w:noWrap/>
            <w:vAlign w:val="center"/>
            <w:hideMark/>
          </w:tcPr>
          <w:p w14:paraId="3B1F5F3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43.74</w:t>
            </w:r>
          </w:p>
        </w:tc>
        <w:tc>
          <w:tcPr>
            <w:tcW w:w="208" w:type="pct"/>
            <w:tcBorders>
              <w:top w:val="nil"/>
              <w:left w:val="nil"/>
              <w:bottom w:val="single" w:sz="4" w:space="0" w:color="auto"/>
              <w:right w:val="single" w:sz="4" w:space="0" w:color="auto"/>
            </w:tcBorders>
            <w:shd w:val="clear" w:color="000000" w:fill="FFD9D9"/>
            <w:noWrap/>
            <w:vAlign w:val="center"/>
            <w:hideMark/>
          </w:tcPr>
          <w:p w14:paraId="3D94D7F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45.49</w:t>
            </w:r>
          </w:p>
        </w:tc>
        <w:tc>
          <w:tcPr>
            <w:tcW w:w="208" w:type="pct"/>
            <w:tcBorders>
              <w:top w:val="nil"/>
              <w:left w:val="nil"/>
              <w:bottom w:val="single" w:sz="4" w:space="0" w:color="auto"/>
              <w:right w:val="single" w:sz="4" w:space="0" w:color="auto"/>
            </w:tcBorders>
            <w:shd w:val="clear" w:color="000000" w:fill="FFD9D9"/>
            <w:noWrap/>
            <w:vAlign w:val="center"/>
            <w:hideMark/>
          </w:tcPr>
          <w:p w14:paraId="122DD26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47.31</w:t>
            </w:r>
          </w:p>
        </w:tc>
        <w:tc>
          <w:tcPr>
            <w:tcW w:w="208" w:type="pct"/>
            <w:tcBorders>
              <w:top w:val="nil"/>
              <w:left w:val="nil"/>
              <w:bottom w:val="single" w:sz="4" w:space="0" w:color="auto"/>
              <w:right w:val="single" w:sz="4" w:space="0" w:color="auto"/>
            </w:tcBorders>
            <w:shd w:val="clear" w:color="000000" w:fill="FFD9D9"/>
            <w:noWrap/>
            <w:vAlign w:val="center"/>
            <w:hideMark/>
          </w:tcPr>
          <w:p w14:paraId="02EEAC8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49.20</w:t>
            </w:r>
          </w:p>
        </w:tc>
        <w:tc>
          <w:tcPr>
            <w:tcW w:w="208" w:type="pct"/>
            <w:tcBorders>
              <w:top w:val="nil"/>
              <w:left w:val="nil"/>
              <w:bottom w:val="single" w:sz="4" w:space="0" w:color="auto"/>
              <w:right w:val="single" w:sz="4" w:space="0" w:color="auto"/>
            </w:tcBorders>
            <w:shd w:val="clear" w:color="000000" w:fill="FFD9D9"/>
            <w:noWrap/>
            <w:vAlign w:val="center"/>
            <w:hideMark/>
          </w:tcPr>
          <w:p w14:paraId="195DF72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51.17</w:t>
            </w:r>
          </w:p>
        </w:tc>
        <w:tc>
          <w:tcPr>
            <w:tcW w:w="208" w:type="pct"/>
            <w:tcBorders>
              <w:top w:val="nil"/>
              <w:left w:val="nil"/>
              <w:bottom w:val="single" w:sz="4" w:space="0" w:color="auto"/>
              <w:right w:val="single" w:sz="4" w:space="0" w:color="auto"/>
            </w:tcBorders>
            <w:shd w:val="clear" w:color="000000" w:fill="FFD9D9"/>
            <w:noWrap/>
            <w:vAlign w:val="center"/>
            <w:hideMark/>
          </w:tcPr>
          <w:p w14:paraId="44DFAF3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53.22</w:t>
            </w:r>
          </w:p>
        </w:tc>
        <w:tc>
          <w:tcPr>
            <w:tcW w:w="867" w:type="pct"/>
            <w:tcBorders>
              <w:top w:val="nil"/>
              <w:left w:val="nil"/>
              <w:bottom w:val="single" w:sz="4" w:space="0" w:color="auto"/>
              <w:right w:val="single" w:sz="4" w:space="0" w:color="auto"/>
            </w:tcBorders>
            <w:shd w:val="clear" w:color="auto" w:fill="auto"/>
            <w:noWrap/>
            <w:vAlign w:val="center"/>
            <w:hideMark/>
          </w:tcPr>
          <w:p w14:paraId="5452DC14" w14:textId="77777777" w:rsidR="00416AB5" w:rsidRPr="002421DD" w:rsidRDefault="00416AB5" w:rsidP="00416AB5">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416AB5" w:rsidRPr="002421DD" w14:paraId="0C06542D" w14:textId="77777777" w:rsidTr="00416AB5">
        <w:trPr>
          <w:trHeight w:val="285"/>
        </w:trPr>
        <w:tc>
          <w:tcPr>
            <w:tcW w:w="602" w:type="pct"/>
            <w:tcBorders>
              <w:top w:val="nil"/>
              <w:left w:val="single" w:sz="4" w:space="0" w:color="auto"/>
              <w:bottom w:val="single" w:sz="4" w:space="0" w:color="auto"/>
              <w:right w:val="single" w:sz="4" w:space="0" w:color="auto"/>
            </w:tcBorders>
            <w:shd w:val="clear" w:color="000000" w:fill="FFD9D9"/>
            <w:noWrap/>
            <w:vAlign w:val="center"/>
            <w:hideMark/>
          </w:tcPr>
          <w:p w14:paraId="4E4FDC5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Итого операционные (подконтрольные) расходы</w:t>
            </w:r>
          </w:p>
        </w:tc>
        <w:tc>
          <w:tcPr>
            <w:tcW w:w="205" w:type="pct"/>
            <w:tcBorders>
              <w:top w:val="nil"/>
              <w:left w:val="nil"/>
              <w:bottom w:val="single" w:sz="4" w:space="0" w:color="auto"/>
              <w:right w:val="single" w:sz="4" w:space="0" w:color="auto"/>
            </w:tcBorders>
            <w:shd w:val="clear" w:color="000000" w:fill="FFD9D9"/>
            <w:vAlign w:val="center"/>
            <w:hideMark/>
          </w:tcPr>
          <w:p w14:paraId="68C3FBC5"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D9D9"/>
            <w:noWrap/>
            <w:vAlign w:val="center"/>
            <w:hideMark/>
          </w:tcPr>
          <w:p w14:paraId="419EA76F"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26 648.58</w:t>
            </w:r>
          </w:p>
        </w:tc>
        <w:tc>
          <w:tcPr>
            <w:tcW w:w="208" w:type="pct"/>
            <w:tcBorders>
              <w:top w:val="nil"/>
              <w:left w:val="nil"/>
              <w:bottom w:val="single" w:sz="4" w:space="0" w:color="auto"/>
              <w:right w:val="single" w:sz="4" w:space="0" w:color="auto"/>
            </w:tcBorders>
            <w:shd w:val="clear" w:color="000000" w:fill="FFD9D9"/>
            <w:noWrap/>
            <w:vAlign w:val="center"/>
            <w:hideMark/>
          </w:tcPr>
          <w:p w14:paraId="7E8A124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27 714.52</w:t>
            </w:r>
          </w:p>
        </w:tc>
        <w:tc>
          <w:tcPr>
            <w:tcW w:w="208" w:type="pct"/>
            <w:tcBorders>
              <w:top w:val="nil"/>
              <w:left w:val="nil"/>
              <w:bottom w:val="single" w:sz="4" w:space="0" w:color="auto"/>
              <w:right w:val="single" w:sz="4" w:space="0" w:color="auto"/>
            </w:tcBorders>
            <w:shd w:val="clear" w:color="000000" w:fill="FFD9D9"/>
            <w:noWrap/>
            <w:vAlign w:val="center"/>
            <w:hideMark/>
          </w:tcPr>
          <w:p w14:paraId="11EB4C04"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28 823.10</w:t>
            </w:r>
          </w:p>
        </w:tc>
        <w:tc>
          <w:tcPr>
            <w:tcW w:w="208" w:type="pct"/>
            <w:tcBorders>
              <w:top w:val="nil"/>
              <w:left w:val="nil"/>
              <w:bottom w:val="single" w:sz="4" w:space="0" w:color="auto"/>
              <w:right w:val="single" w:sz="4" w:space="0" w:color="auto"/>
            </w:tcBorders>
            <w:shd w:val="clear" w:color="000000" w:fill="FFD9D9"/>
            <w:noWrap/>
            <w:vAlign w:val="center"/>
            <w:hideMark/>
          </w:tcPr>
          <w:p w14:paraId="0ACFE76F"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29 976.03</w:t>
            </w:r>
          </w:p>
        </w:tc>
        <w:tc>
          <w:tcPr>
            <w:tcW w:w="208" w:type="pct"/>
            <w:tcBorders>
              <w:top w:val="nil"/>
              <w:left w:val="nil"/>
              <w:bottom w:val="single" w:sz="4" w:space="0" w:color="auto"/>
              <w:right w:val="single" w:sz="4" w:space="0" w:color="auto"/>
            </w:tcBorders>
            <w:shd w:val="clear" w:color="000000" w:fill="FFD9D9"/>
            <w:noWrap/>
            <w:vAlign w:val="center"/>
            <w:hideMark/>
          </w:tcPr>
          <w:p w14:paraId="64EE46B8"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31 175.07</w:t>
            </w:r>
          </w:p>
        </w:tc>
        <w:tc>
          <w:tcPr>
            <w:tcW w:w="208" w:type="pct"/>
            <w:tcBorders>
              <w:top w:val="nil"/>
              <w:left w:val="nil"/>
              <w:bottom w:val="single" w:sz="4" w:space="0" w:color="auto"/>
              <w:right w:val="single" w:sz="4" w:space="0" w:color="auto"/>
            </w:tcBorders>
            <w:shd w:val="clear" w:color="000000" w:fill="FFD9D9"/>
            <w:noWrap/>
            <w:vAlign w:val="center"/>
            <w:hideMark/>
          </w:tcPr>
          <w:p w14:paraId="241BDFEE"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32 422.07</w:t>
            </w:r>
          </w:p>
        </w:tc>
        <w:tc>
          <w:tcPr>
            <w:tcW w:w="208" w:type="pct"/>
            <w:tcBorders>
              <w:top w:val="nil"/>
              <w:left w:val="nil"/>
              <w:bottom w:val="single" w:sz="4" w:space="0" w:color="auto"/>
              <w:right w:val="single" w:sz="4" w:space="0" w:color="auto"/>
            </w:tcBorders>
            <w:shd w:val="clear" w:color="000000" w:fill="FFD9D9"/>
            <w:noWrap/>
            <w:vAlign w:val="center"/>
            <w:hideMark/>
          </w:tcPr>
          <w:p w14:paraId="5C6A743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33 718.96</w:t>
            </w:r>
          </w:p>
        </w:tc>
        <w:tc>
          <w:tcPr>
            <w:tcW w:w="208" w:type="pct"/>
            <w:tcBorders>
              <w:top w:val="nil"/>
              <w:left w:val="nil"/>
              <w:bottom w:val="single" w:sz="4" w:space="0" w:color="auto"/>
              <w:right w:val="single" w:sz="4" w:space="0" w:color="auto"/>
            </w:tcBorders>
            <w:shd w:val="clear" w:color="000000" w:fill="FFD9D9"/>
            <w:noWrap/>
            <w:vAlign w:val="center"/>
            <w:hideMark/>
          </w:tcPr>
          <w:p w14:paraId="7AF8679F"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35 067.71</w:t>
            </w:r>
          </w:p>
        </w:tc>
        <w:tc>
          <w:tcPr>
            <w:tcW w:w="208" w:type="pct"/>
            <w:tcBorders>
              <w:top w:val="nil"/>
              <w:left w:val="nil"/>
              <w:bottom w:val="single" w:sz="4" w:space="0" w:color="auto"/>
              <w:right w:val="single" w:sz="4" w:space="0" w:color="auto"/>
            </w:tcBorders>
            <w:shd w:val="clear" w:color="000000" w:fill="FFD9D9"/>
            <w:noWrap/>
            <w:vAlign w:val="center"/>
            <w:hideMark/>
          </w:tcPr>
          <w:p w14:paraId="26AC2737"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36 470.42</w:t>
            </w:r>
          </w:p>
        </w:tc>
        <w:tc>
          <w:tcPr>
            <w:tcW w:w="208" w:type="pct"/>
            <w:tcBorders>
              <w:top w:val="nil"/>
              <w:left w:val="nil"/>
              <w:bottom w:val="single" w:sz="4" w:space="0" w:color="auto"/>
              <w:right w:val="single" w:sz="4" w:space="0" w:color="auto"/>
            </w:tcBorders>
            <w:shd w:val="clear" w:color="000000" w:fill="FFD9D9"/>
            <w:noWrap/>
            <w:vAlign w:val="center"/>
            <w:hideMark/>
          </w:tcPr>
          <w:p w14:paraId="3569248D"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37 929.24</w:t>
            </w:r>
          </w:p>
        </w:tc>
        <w:tc>
          <w:tcPr>
            <w:tcW w:w="208" w:type="pct"/>
            <w:tcBorders>
              <w:top w:val="nil"/>
              <w:left w:val="nil"/>
              <w:bottom w:val="single" w:sz="4" w:space="0" w:color="auto"/>
              <w:right w:val="single" w:sz="4" w:space="0" w:color="auto"/>
            </w:tcBorders>
            <w:shd w:val="clear" w:color="000000" w:fill="FFD9D9"/>
            <w:noWrap/>
            <w:vAlign w:val="center"/>
            <w:hideMark/>
          </w:tcPr>
          <w:p w14:paraId="1DABF836"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39 446.41</w:t>
            </w:r>
          </w:p>
        </w:tc>
        <w:tc>
          <w:tcPr>
            <w:tcW w:w="208" w:type="pct"/>
            <w:tcBorders>
              <w:top w:val="nil"/>
              <w:left w:val="nil"/>
              <w:bottom w:val="single" w:sz="4" w:space="0" w:color="auto"/>
              <w:right w:val="single" w:sz="4" w:space="0" w:color="auto"/>
            </w:tcBorders>
            <w:shd w:val="clear" w:color="000000" w:fill="FFD9D9"/>
            <w:noWrap/>
            <w:vAlign w:val="center"/>
            <w:hideMark/>
          </w:tcPr>
          <w:p w14:paraId="695DF1ED"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41 024.26</w:t>
            </w:r>
          </w:p>
        </w:tc>
        <w:tc>
          <w:tcPr>
            <w:tcW w:w="208" w:type="pct"/>
            <w:tcBorders>
              <w:top w:val="nil"/>
              <w:left w:val="nil"/>
              <w:bottom w:val="single" w:sz="4" w:space="0" w:color="auto"/>
              <w:right w:val="single" w:sz="4" w:space="0" w:color="auto"/>
            </w:tcBorders>
            <w:shd w:val="clear" w:color="000000" w:fill="FFD9D9"/>
            <w:noWrap/>
            <w:vAlign w:val="center"/>
            <w:hideMark/>
          </w:tcPr>
          <w:p w14:paraId="541707C8"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42 665.24</w:t>
            </w:r>
          </w:p>
        </w:tc>
        <w:tc>
          <w:tcPr>
            <w:tcW w:w="208" w:type="pct"/>
            <w:tcBorders>
              <w:top w:val="nil"/>
              <w:left w:val="nil"/>
              <w:bottom w:val="single" w:sz="4" w:space="0" w:color="auto"/>
              <w:right w:val="single" w:sz="4" w:space="0" w:color="auto"/>
            </w:tcBorders>
            <w:shd w:val="clear" w:color="000000" w:fill="FFD9D9"/>
            <w:noWrap/>
            <w:vAlign w:val="center"/>
            <w:hideMark/>
          </w:tcPr>
          <w:p w14:paraId="12927912"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44 371.84</w:t>
            </w:r>
          </w:p>
        </w:tc>
        <w:tc>
          <w:tcPr>
            <w:tcW w:w="208" w:type="pct"/>
            <w:tcBorders>
              <w:top w:val="nil"/>
              <w:left w:val="nil"/>
              <w:bottom w:val="single" w:sz="4" w:space="0" w:color="auto"/>
              <w:right w:val="single" w:sz="4" w:space="0" w:color="auto"/>
            </w:tcBorders>
            <w:shd w:val="clear" w:color="000000" w:fill="FFD9D9"/>
            <w:noWrap/>
            <w:vAlign w:val="center"/>
            <w:hideMark/>
          </w:tcPr>
          <w:p w14:paraId="183B7338"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46 146.72</w:t>
            </w:r>
          </w:p>
        </w:tc>
        <w:tc>
          <w:tcPr>
            <w:tcW w:w="208" w:type="pct"/>
            <w:tcBorders>
              <w:top w:val="nil"/>
              <w:left w:val="nil"/>
              <w:bottom w:val="single" w:sz="4" w:space="0" w:color="auto"/>
              <w:right w:val="single" w:sz="4" w:space="0" w:color="auto"/>
            </w:tcBorders>
            <w:shd w:val="clear" w:color="000000" w:fill="FFD9D9"/>
            <w:noWrap/>
            <w:vAlign w:val="center"/>
            <w:hideMark/>
          </w:tcPr>
          <w:p w14:paraId="3BBFF05A"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47 992.59</w:t>
            </w:r>
          </w:p>
        </w:tc>
        <w:tc>
          <w:tcPr>
            <w:tcW w:w="867" w:type="pct"/>
            <w:tcBorders>
              <w:top w:val="nil"/>
              <w:left w:val="nil"/>
              <w:bottom w:val="single" w:sz="4" w:space="0" w:color="auto"/>
              <w:right w:val="single" w:sz="4" w:space="0" w:color="auto"/>
            </w:tcBorders>
            <w:shd w:val="clear" w:color="auto" w:fill="auto"/>
            <w:noWrap/>
            <w:vAlign w:val="center"/>
            <w:hideMark/>
          </w:tcPr>
          <w:p w14:paraId="4D7491B3"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w:t>
            </w:r>
          </w:p>
        </w:tc>
      </w:tr>
      <w:tr w:rsidR="00416AB5" w:rsidRPr="002421DD" w14:paraId="0F3D6D25"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14:paraId="69D7F526"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Неподконтрольные расходы</w:t>
            </w:r>
          </w:p>
        </w:tc>
        <w:tc>
          <w:tcPr>
            <w:tcW w:w="205" w:type="pct"/>
            <w:tcBorders>
              <w:top w:val="nil"/>
              <w:left w:val="nil"/>
              <w:bottom w:val="single" w:sz="4" w:space="0" w:color="auto"/>
              <w:right w:val="single" w:sz="4" w:space="0" w:color="auto"/>
            </w:tcBorders>
            <w:shd w:val="clear" w:color="000000" w:fill="FFFF66"/>
            <w:vAlign w:val="center"/>
            <w:hideMark/>
          </w:tcPr>
          <w:p w14:paraId="1CE4927E"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07D49D8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8 227.05</w:t>
            </w:r>
          </w:p>
        </w:tc>
        <w:tc>
          <w:tcPr>
            <w:tcW w:w="208" w:type="pct"/>
            <w:tcBorders>
              <w:top w:val="nil"/>
              <w:left w:val="nil"/>
              <w:bottom w:val="single" w:sz="4" w:space="0" w:color="auto"/>
              <w:right w:val="single" w:sz="4" w:space="0" w:color="auto"/>
            </w:tcBorders>
            <w:shd w:val="clear" w:color="000000" w:fill="FFFF66"/>
            <w:noWrap/>
            <w:vAlign w:val="center"/>
            <w:hideMark/>
          </w:tcPr>
          <w:p w14:paraId="02AC0EE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8 878.16</w:t>
            </w:r>
          </w:p>
        </w:tc>
        <w:tc>
          <w:tcPr>
            <w:tcW w:w="208" w:type="pct"/>
            <w:tcBorders>
              <w:top w:val="nil"/>
              <w:left w:val="nil"/>
              <w:bottom w:val="single" w:sz="4" w:space="0" w:color="auto"/>
              <w:right w:val="single" w:sz="4" w:space="0" w:color="auto"/>
            </w:tcBorders>
            <w:shd w:val="clear" w:color="000000" w:fill="FFFF66"/>
            <w:noWrap/>
            <w:vAlign w:val="center"/>
            <w:hideMark/>
          </w:tcPr>
          <w:p w14:paraId="1DC452A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9 666.81</w:t>
            </w:r>
          </w:p>
        </w:tc>
        <w:tc>
          <w:tcPr>
            <w:tcW w:w="208" w:type="pct"/>
            <w:tcBorders>
              <w:top w:val="nil"/>
              <w:left w:val="nil"/>
              <w:bottom w:val="single" w:sz="4" w:space="0" w:color="auto"/>
              <w:right w:val="single" w:sz="4" w:space="0" w:color="auto"/>
            </w:tcBorders>
            <w:shd w:val="clear" w:color="000000" w:fill="FFFF66"/>
            <w:noWrap/>
            <w:vAlign w:val="center"/>
            <w:hideMark/>
          </w:tcPr>
          <w:p w14:paraId="0FA3233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10 580.92</w:t>
            </w:r>
          </w:p>
        </w:tc>
        <w:tc>
          <w:tcPr>
            <w:tcW w:w="208" w:type="pct"/>
            <w:tcBorders>
              <w:top w:val="nil"/>
              <w:left w:val="nil"/>
              <w:bottom w:val="single" w:sz="4" w:space="0" w:color="auto"/>
              <w:right w:val="single" w:sz="4" w:space="0" w:color="auto"/>
            </w:tcBorders>
            <w:shd w:val="clear" w:color="000000" w:fill="FFFF66"/>
            <w:noWrap/>
            <w:vAlign w:val="center"/>
            <w:hideMark/>
          </w:tcPr>
          <w:p w14:paraId="0089CF7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11 102.61</w:t>
            </w:r>
          </w:p>
        </w:tc>
        <w:tc>
          <w:tcPr>
            <w:tcW w:w="208" w:type="pct"/>
            <w:tcBorders>
              <w:top w:val="nil"/>
              <w:left w:val="nil"/>
              <w:bottom w:val="single" w:sz="4" w:space="0" w:color="auto"/>
              <w:right w:val="single" w:sz="4" w:space="0" w:color="auto"/>
            </w:tcBorders>
            <w:shd w:val="clear" w:color="000000" w:fill="FFFF66"/>
            <w:noWrap/>
            <w:vAlign w:val="center"/>
            <w:hideMark/>
          </w:tcPr>
          <w:p w14:paraId="41E8D8B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11 934.89</w:t>
            </w:r>
          </w:p>
        </w:tc>
        <w:tc>
          <w:tcPr>
            <w:tcW w:w="208" w:type="pct"/>
            <w:tcBorders>
              <w:top w:val="nil"/>
              <w:left w:val="nil"/>
              <w:bottom w:val="single" w:sz="4" w:space="0" w:color="auto"/>
              <w:right w:val="single" w:sz="4" w:space="0" w:color="auto"/>
            </w:tcBorders>
            <w:shd w:val="clear" w:color="000000" w:fill="FFFF66"/>
            <w:noWrap/>
            <w:vAlign w:val="center"/>
            <w:hideMark/>
          </w:tcPr>
          <w:p w14:paraId="1CCE4E6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12 691.46</w:t>
            </w:r>
          </w:p>
        </w:tc>
        <w:tc>
          <w:tcPr>
            <w:tcW w:w="208" w:type="pct"/>
            <w:tcBorders>
              <w:top w:val="nil"/>
              <w:left w:val="nil"/>
              <w:bottom w:val="single" w:sz="4" w:space="0" w:color="auto"/>
              <w:right w:val="single" w:sz="4" w:space="0" w:color="auto"/>
            </w:tcBorders>
            <w:shd w:val="clear" w:color="000000" w:fill="FFFF66"/>
            <w:noWrap/>
            <w:vAlign w:val="center"/>
            <w:hideMark/>
          </w:tcPr>
          <w:p w14:paraId="31A1AE2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13 358.08</w:t>
            </w:r>
          </w:p>
        </w:tc>
        <w:tc>
          <w:tcPr>
            <w:tcW w:w="208" w:type="pct"/>
            <w:tcBorders>
              <w:top w:val="nil"/>
              <w:left w:val="nil"/>
              <w:bottom w:val="single" w:sz="4" w:space="0" w:color="auto"/>
              <w:right w:val="single" w:sz="4" w:space="0" w:color="auto"/>
            </w:tcBorders>
            <w:shd w:val="clear" w:color="000000" w:fill="FFFF66"/>
            <w:noWrap/>
            <w:vAlign w:val="center"/>
            <w:hideMark/>
          </w:tcPr>
          <w:p w14:paraId="22A258D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13 966.27</w:t>
            </w:r>
          </w:p>
        </w:tc>
        <w:tc>
          <w:tcPr>
            <w:tcW w:w="208" w:type="pct"/>
            <w:tcBorders>
              <w:top w:val="nil"/>
              <w:left w:val="nil"/>
              <w:bottom w:val="single" w:sz="4" w:space="0" w:color="auto"/>
              <w:right w:val="single" w:sz="4" w:space="0" w:color="auto"/>
            </w:tcBorders>
            <w:shd w:val="clear" w:color="000000" w:fill="FFFF66"/>
            <w:noWrap/>
            <w:vAlign w:val="center"/>
            <w:hideMark/>
          </w:tcPr>
          <w:p w14:paraId="49363D8A"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14 518.54</w:t>
            </w:r>
          </w:p>
        </w:tc>
        <w:tc>
          <w:tcPr>
            <w:tcW w:w="208" w:type="pct"/>
            <w:tcBorders>
              <w:top w:val="nil"/>
              <w:left w:val="nil"/>
              <w:bottom w:val="single" w:sz="4" w:space="0" w:color="auto"/>
              <w:right w:val="single" w:sz="4" w:space="0" w:color="auto"/>
            </w:tcBorders>
            <w:shd w:val="clear" w:color="000000" w:fill="FFFF66"/>
            <w:noWrap/>
            <w:vAlign w:val="center"/>
            <w:hideMark/>
          </w:tcPr>
          <w:p w14:paraId="40E3BB6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14 956.17</w:t>
            </w:r>
          </w:p>
        </w:tc>
        <w:tc>
          <w:tcPr>
            <w:tcW w:w="208" w:type="pct"/>
            <w:tcBorders>
              <w:top w:val="nil"/>
              <w:left w:val="nil"/>
              <w:bottom w:val="single" w:sz="4" w:space="0" w:color="auto"/>
              <w:right w:val="single" w:sz="4" w:space="0" w:color="auto"/>
            </w:tcBorders>
            <w:shd w:val="clear" w:color="000000" w:fill="FFFF66"/>
            <w:noWrap/>
            <w:vAlign w:val="center"/>
            <w:hideMark/>
          </w:tcPr>
          <w:p w14:paraId="7B98A02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15 267.18</w:t>
            </w:r>
          </w:p>
        </w:tc>
        <w:tc>
          <w:tcPr>
            <w:tcW w:w="208" w:type="pct"/>
            <w:tcBorders>
              <w:top w:val="nil"/>
              <w:left w:val="nil"/>
              <w:bottom w:val="single" w:sz="4" w:space="0" w:color="auto"/>
              <w:right w:val="single" w:sz="4" w:space="0" w:color="auto"/>
            </w:tcBorders>
            <w:shd w:val="clear" w:color="000000" w:fill="FFFF66"/>
            <w:noWrap/>
            <w:vAlign w:val="center"/>
            <w:hideMark/>
          </w:tcPr>
          <w:p w14:paraId="2944D42E"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15 597.45</w:t>
            </w:r>
          </w:p>
        </w:tc>
        <w:tc>
          <w:tcPr>
            <w:tcW w:w="208" w:type="pct"/>
            <w:tcBorders>
              <w:top w:val="nil"/>
              <w:left w:val="nil"/>
              <w:bottom w:val="single" w:sz="4" w:space="0" w:color="auto"/>
              <w:right w:val="single" w:sz="4" w:space="0" w:color="auto"/>
            </w:tcBorders>
            <w:shd w:val="clear" w:color="000000" w:fill="FFFF66"/>
            <w:noWrap/>
            <w:vAlign w:val="center"/>
            <w:hideMark/>
          </w:tcPr>
          <w:p w14:paraId="508CC4A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15 947.75</w:t>
            </w:r>
          </w:p>
        </w:tc>
        <w:tc>
          <w:tcPr>
            <w:tcW w:w="208" w:type="pct"/>
            <w:tcBorders>
              <w:top w:val="nil"/>
              <w:left w:val="nil"/>
              <w:bottom w:val="single" w:sz="4" w:space="0" w:color="auto"/>
              <w:right w:val="single" w:sz="4" w:space="0" w:color="auto"/>
            </w:tcBorders>
            <w:shd w:val="clear" w:color="000000" w:fill="FFFF66"/>
            <w:noWrap/>
            <w:vAlign w:val="center"/>
            <w:hideMark/>
          </w:tcPr>
          <w:p w14:paraId="4360E94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16 318.87</w:t>
            </w:r>
          </w:p>
        </w:tc>
        <w:tc>
          <w:tcPr>
            <w:tcW w:w="208" w:type="pct"/>
            <w:tcBorders>
              <w:top w:val="nil"/>
              <w:left w:val="nil"/>
              <w:bottom w:val="single" w:sz="4" w:space="0" w:color="auto"/>
              <w:right w:val="single" w:sz="4" w:space="0" w:color="auto"/>
            </w:tcBorders>
            <w:shd w:val="clear" w:color="000000" w:fill="FFFF66"/>
            <w:noWrap/>
            <w:vAlign w:val="center"/>
            <w:hideMark/>
          </w:tcPr>
          <w:p w14:paraId="77E1FB8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16 711.66</w:t>
            </w:r>
          </w:p>
        </w:tc>
        <w:tc>
          <w:tcPr>
            <w:tcW w:w="867" w:type="pct"/>
            <w:tcBorders>
              <w:top w:val="nil"/>
              <w:left w:val="nil"/>
              <w:bottom w:val="single" w:sz="4" w:space="0" w:color="auto"/>
              <w:right w:val="single" w:sz="4" w:space="0" w:color="auto"/>
            </w:tcBorders>
            <w:shd w:val="clear" w:color="auto" w:fill="auto"/>
            <w:noWrap/>
            <w:vAlign w:val="center"/>
            <w:hideMark/>
          </w:tcPr>
          <w:p w14:paraId="337AF608"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3ABA4F82"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14:paraId="4290EEEC"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уплату налогов, сборов и других обязательных платежей, в том числе:</w:t>
            </w:r>
          </w:p>
        </w:tc>
        <w:tc>
          <w:tcPr>
            <w:tcW w:w="205" w:type="pct"/>
            <w:tcBorders>
              <w:top w:val="nil"/>
              <w:left w:val="nil"/>
              <w:bottom w:val="single" w:sz="4" w:space="0" w:color="auto"/>
              <w:right w:val="single" w:sz="4" w:space="0" w:color="auto"/>
            </w:tcBorders>
            <w:shd w:val="clear" w:color="000000" w:fill="FFFF66"/>
            <w:vAlign w:val="center"/>
            <w:hideMark/>
          </w:tcPr>
          <w:p w14:paraId="4D2A9C57"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76BC8FD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64.16</w:t>
            </w:r>
          </w:p>
        </w:tc>
        <w:tc>
          <w:tcPr>
            <w:tcW w:w="208" w:type="pct"/>
            <w:tcBorders>
              <w:top w:val="nil"/>
              <w:left w:val="nil"/>
              <w:bottom w:val="single" w:sz="4" w:space="0" w:color="auto"/>
              <w:right w:val="single" w:sz="4" w:space="0" w:color="auto"/>
            </w:tcBorders>
            <w:shd w:val="clear" w:color="000000" w:fill="FFFF66"/>
            <w:noWrap/>
            <w:vAlign w:val="center"/>
            <w:hideMark/>
          </w:tcPr>
          <w:p w14:paraId="3AE6397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488.32</w:t>
            </w:r>
          </w:p>
        </w:tc>
        <w:tc>
          <w:tcPr>
            <w:tcW w:w="208" w:type="pct"/>
            <w:tcBorders>
              <w:top w:val="nil"/>
              <w:left w:val="nil"/>
              <w:bottom w:val="single" w:sz="4" w:space="0" w:color="auto"/>
              <w:right w:val="single" w:sz="4" w:space="0" w:color="auto"/>
            </w:tcBorders>
            <w:shd w:val="clear" w:color="000000" w:fill="FFFF66"/>
            <w:noWrap/>
            <w:vAlign w:val="center"/>
            <w:hideMark/>
          </w:tcPr>
          <w:p w14:paraId="2D3668E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941.37</w:t>
            </w:r>
          </w:p>
        </w:tc>
        <w:tc>
          <w:tcPr>
            <w:tcW w:w="208" w:type="pct"/>
            <w:tcBorders>
              <w:top w:val="nil"/>
              <w:left w:val="nil"/>
              <w:bottom w:val="single" w:sz="4" w:space="0" w:color="auto"/>
              <w:right w:val="single" w:sz="4" w:space="0" w:color="auto"/>
            </w:tcBorders>
            <w:shd w:val="clear" w:color="000000" w:fill="FFFF66"/>
            <w:noWrap/>
            <w:vAlign w:val="center"/>
            <w:hideMark/>
          </w:tcPr>
          <w:p w14:paraId="1B6389B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1 506.47</w:t>
            </w:r>
          </w:p>
        </w:tc>
        <w:tc>
          <w:tcPr>
            <w:tcW w:w="208" w:type="pct"/>
            <w:tcBorders>
              <w:top w:val="nil"/>
              <w:left w:val="nil"/>
              <w:bottom w:val="single" w:sz="4" w:space="0" w:color="auto"/>
              <w:right w:val="single" w:sz="4" w:space="0" w:color="auto"/>
            </w:tcBorders>
            <w:shd w:val="clear" w:color="000000" w:fill="FFFF66"/>
            <w:noWrap/>
            <w:vAlign w:val="center"/>
            <w:hideMark/>
          </w:tcPr>
          <w:p w14:paraId="54A6E78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1 665.18</w:t>
            </w:r>
          </w:p>
        </w:tc>
        <w:tc>
          <w:tcPr>
            <w:tcW w:w="208" w:type="pct"/>
            <w:tcBorders>
              <w:top w:val="nil"/>
              <w:left w:val="nil"/>
              <w:bottom w:val="single" w:sz="4" w:space="0" w:color="auto"/>
              <w:right w:val="single" w:sz="4" w:space="0" w:color="auto"/>
            </w:tcBorders>
            <w:shd w:val="clear" w:color="000000" w:fill="FFFF66"/>
            <w:noWrap/>
            <w:vAlign w:val="center"/>
            <w:hideMark/>
          </w:tcPr>
          <w:p w14:paraId="220C184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2 119.96</w:t>
            </w:r>
          </w:p>
        </w:tc>
        <w:tc>
          <w:tcPr>
            <w:tcW w:w="208" w:type="pct"/>
            <w:tcBorders>
              <w:top w:val="nil"/>
              <w:left w:val="nil"/>
              <w:bottom w:val="single" w:sz="4" w:space="0" w:color="auto"/>
              <w:right w:val="single" w:sz="4" w:space="0" w:color="auto"/>
            </w:tcBorders>
            <w:shd w:val="clear" w:color="000000" w:fill="FFFF66"/>
            <w:noWrap/>
            <w:vAlign w:val="center"/>
            <w:hideMark/>
          </w:tcPr>
          <w:p w14:paraId="450C428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2 483.93</w:t>
            </w:r>
          </w:p>
        </w:tc>
        <w:tc>
          <w:tcPr>
            <w:tcW w:w="208" w:type="pct"/>
            <w:tcBorders>
              <w:top w:val="nil"/>
              <w:left w:val="nil"/>
              <w:bottom w:val="single" w:sz="4" w:space="0" w:color="auto"/>
              <w:right w:val="single" w:sz="4" w:space="0" w:color="auto"/>
            </w:tcBorders>
            <w:shd w:val="clear" w:color="000000" w:fill="FFFF66"/>
            <w:noWrap/>
            <w:vAlign w:val="center"/>
            <w:hideMark/>
          </w:tcPr>
          <w:p w14:paraId="0260C34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2 742.26</w:t>
            </w:r>
          </w:p>
        </w:tc>
        <w:tc>
          <w:tcPr>
            <w:tcW w:w="208" w:type="pct"/>
            <w:tcBorders>
              <w:top w:val="nil"/>
              <w:left w:val="nil"/>
              <w:bottom w:val="single" w:sz="4" w:space="0" w:color="auto"/>
              <w:right w:val="single" w:sz="4" w:space="0" w:color="auto"/>
            </w:tcBorders>
            <w:shd w:val="clear" w:color="000000" w:fill="FFFF66"/>
            <w:noWrap/>
            <w:vAlign w:val="center"/>
            <w:hideMark/>
          </w:tcPr>
          <w:p w14:paraId="5530684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2 925.81</w:t>
            </w:r>
          </w:p>
        </w:tc>
        <w:tc>
          <w:tcPr>
            <w:tcW w:w="208" w:type="pct"/>
            <w:tcBorders>
              <w:top w:val="nil"/>
              <w:left w:val="nil"/>
              <w:bottom w:val="single" w:sz="4" w:space="0" w:color="auto"/>
              <w:right w:val="single" w:sz="4" w:space="0" w:color="auto"/>
            </w:tcBorders>
            <w:shd w:val="clear" w:color="000000" w:fill="FFFF66"/>
            <w:noWrap/>
            <w:vAlign w:val="center"/>
            <w:hideMark/>
          </w:tcPr>
          <w:p w14:paraId="3D1CBAA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3 036.46</w:t>
            </w:r>
          </w:p>
        </w:tc>
        <w:tc>
          <w:tcPr>
            <w:tcW w:w="208" w:type="pct"/>
            <w:tcBorders>
              <w:top w:val="nil"/>
              <w:left w:val="nil"/>
              <w:bottom w:val="single" w:sz="4" w:space="0" w:color="auto"/>
              <w:right w:val="single" w:sz="4" w:space="0" w:color="auto"/>
            </w:tcBorders>
            <w:shd w:val="clear" w:color="000000" w:fill="FFFF66"/>
            <w:noWrap/>
            <w:vAlign w:val="center"/>
            <w:hideMark/>
          </w:tcPr>
          <w:p w14:paraId="1231106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3 014.81</w:t>
            </w:r>
          </w:p>
        </w:tc>
        <w:tc>
          <w:tcPr>
            <w:tcW w:w="208" w:type="pct"/>
            <w:tcBorders>
              <w:top w:val="nil"/>
              <w:left w:val="nil"/>
              <w:bottom w:val="single" w:sz="4" w:space="0" w:color="auto"/>
              <w:right w:val="single" w:sz="4" w:space="0" w:color="auto"/>
            </w:tcBorders>
            <w:shd w:val="clear" w:color="000000" w:fill="FFFF66"/>
            <w:noWrap/>
            <w:vAlign w:val="center"/>
            <w:hideMark/>
          </w:tcPr>
          <w:p w14:paraId="7F50002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2 848.17</w:t>
            </w:r>
          </w:p>
        </w:tc>
        <w:tc>
          <w:tcPr>
            <w:tcW w:w="208" w:type="pct"/>
            <w:tcBorders>
              <w:top w:val="nil"/>
              <w:left w:val="nil"/>
              <w:bottom w:val="single" w:sz="4" w:space="0" w:color="auto"/>
              <w:right w:val="single" w:sz="4" w:space="0" w:color="auto"/>
            </w:tcBorders>
            <w:shd w:val="clear" w:color="000000" w:fill="FFFF66"/>
            <w:noWrap/>
            <w:vAlign w:val="center"/>
            <w:hideMark/>
          </w:tcPr>
          <w:p w14:paraId="3B23FC1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2 681.67</w:t>
            </w:r>
          </w:p>
        </w:tc>
        <w:tc>
          <w:tcPr>
            <w:tcW w:w="208" w:type="pct"/>
            <w:tcBorders>
              <w:top w:val="nil"/>
              <w:left w:val="nil"/>
              <w:bottom w:val="single" w:sz="4" w:space="0" w:color="auto"/>
              <w:right w:val="single" w:sz="4" w:space="0" w:color="auto"/>
            </w:tcBorders>
            <w:shd w:val="clear" w:color="000000" w:fill="FFFF66"/>
            <w:noWrap/>
            <w:vAlign w:val="center"/>
            <w:hideMark/>
          </w:tcPr>
          <w:p w14:paraId="6E89EEB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2 515.34</w:t>
            </w:r>
          </w:p>
        </w:tc>
        <w:tc>
          <w:tcPr>
            <w:tcW w:w="208" w:type="pct"/>
            <w:tcBorders>
              <w:top w:val="nil"/>
              <w:left w:val="nil"/>
              <w:bottom w:val="single" w:sz="4" w:space="0" w:color="auto"/>
              <w:right w:val="single" w:sz="4" w:space="0" w:color="auto"/>
            </w:tcBorders>
            <w:shd w:val="clear" w:color="000000" w:fill="FFFF66"/>
            <w:noWrap/>
            <w:vAlign w:val="center"/>
            <w:hideMark/>
          </w:tcPr>
          <w:p w14:paraId="3C97DAD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2 349.17</w:t>
            </w:r>
          </w:p>
        </w:tc>
        <w:tc>
          <w:tcPr>
            <w:tcW w:w="208" w:type="pct"/>
            <w:tcBorders>
              <w:top w:val="nil"/>
              <w:left w:val="nil"/>
              <w:bottom w:val="single" w:sz="4" w:space="0" w:color="auto"/>
              <w:right w:val="single" w:sz="4" w:space="0" w:color="auto"/>
            </w:tcBorders>
            <w:shd w:val="clear" w:color="000000" w:fill="FFFF66"/>
            <w:noWrap/>
            <w:vAlign w:val="center"/>
            <w:hideMark/>
          </w:tcPr>
          <w:p w14:paraId="28B252F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2 183.17</w:t>
            </w:r>
          </w:p>
        </w:tc>
        <w:tc>
          <w:tcPr>
            <w:tcW w:w="867" w:type="pct"/>
            <w:tcBorders>
              <w:top w:val="nil"/>
              <w:left w:val="nil"/>
              <w:bottom w:val="single" w:sz="4" w:space="0" w:color="auto"/>
              <w:right w:val="single" w:sz="4" w:space="0" w:color="auto"/>
            </w:tcBorders>
            <w:shd w:val="clear" w:color="auto" w:fill="auto"/>
            <w:noWrap/>
            <w:vAlign w:val="center"/>
            <w:hideMark/>
          </w:tcPr>
          <w:p w14:paraId="5C260C7F"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657F6850" w14:textId="77777777" w:rsidTr="00416AB5">
        <w:trPr>
          <w:trHeight w:val="765"/>
        </w:trPr>
        <w:tc>
          <w:tcPr>
            <w:tcW w:w="602" w:type="pct"/>
            <w:tcBorders>
              <w:top w:val="nil"/>
              <w:left w:val="single" w:sz="4" w:space="0" w:color="auto"/>
              <w:bottom w:val="single" w:sz="4" w:space="0" w:color="auto"/>
              <w:right w:val="single" w:sz="4" w:space="0" w:color="auto"/>
            </w:tcBorders>
            <w:shd w:val="clear" w:color="000000" w:fill="FFFF66"/>
            <w:vAlign w:val="center"/>
            <w:hideMark/>
          </w:tcPr>
          <w:p w14:paraId="1889133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 xml:space="preserve">плата за выбросы и сбросы загрязняющих </w:t>
            </w:r>
            <w:proofErr w:type="spellStart"/>
            <w:r w:rsidRPr="002421DD">
              <w:rPr>
                <w:rFonts w:eastAsia="Times New Roman"/>
                <w:color w:val="000000"/>
                <w:sz w:val="16"/>
                <w:szCs w:val="16"/>
              </w:rPr>
              <w:t>вещесвт</w:t>
            </w:r>
            <w:proofErr w:type="spellEnd"/>
            <w:r w:rsidRPr="002421DD">
              <w:rPr>
                <w:rFonts w:eastAsia="Times New Roman"/>
                <w:color w:val="000000"/>
                <w:sz w:val="16"/>
                <w:szCs w:val="16"/>
              </w:rPr>
              <w:t xml:space="preserve">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205" w:type="pct"/>
            <w:tcBorders>
              <w:top w:val="nil"/>
              <w:left w:val="nil"/>
              <w:bottom w:val="single" w:sz="4" w:space="0" w:color="auto"/>
              <w:right w:val="single" w:sz="4" w:space="0" w:color="auto"/>
            </w:tcBorders>
            <w:shd w:val="clear" w:color="000000" w:fill="FFFF66"/>
            <w:vAlign w:val="center"/>
            <w:hideMark/>
          </w:tcPr>
          <w:p w14:paraId="5DB39294"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4D0B10E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62.34</w:t>
            </w:r>
          </w:p>
        </w:tc>
        <w:tc>
          <w:tcPr>
            <w:tcW w:w="208" w:type="pct"/>
            <w:tcBorders>
              <w:top w:val="nil"/>
              <w:left w:val="nil"/>
              <w:bottom w:val="single" w:sz="4" w:space="0" w:color="auto"/>
              <w:right w:val="single" w:sz="4" w:space="0" w:color="auto"/>
            </w:tcBorders>
            <w:shd w:val="clear" w:color="000000" w:fill="FFFF66"/>
            <w:noWrap/>
            <w:vAlign w:val="center"/>
            <w:hideMark/>
          </w:tcPr>
          <w:p w14:paraId="3C955A2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64.83</w:t>
            </w:r>
          </w:p>
        </w:tc>
        <w:tc>
          <w:tcPr>
            <w:tcW w:w="208" w:type="pct"/>
            <w:tcBorders>
              <w:top w:val="nil"/>
              <w:left w:val="nil"/>
              <w:bottom w:val="single" w:sz="4" w:space="0" w:color="auto"/>
              <w:right w:val="single" w:sz="4" w:space="0" w:color="auto"/>
            </w:tcBorders>
            <w:shd w:val="clear" w:color="000000" w:fill="FFFF66"/>
            <w:noWrap/>
            <w:vAlign w:val="center"/>
            <w:hideMark/>
          </w:tcPr>
          <w:p w14:paraId="48B0158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67.43</w:t>
            </w:r>
          </w:p>
        </w:tc>
        <w:tc>
          <w:tcPr>
            <w:tcW w:w="208" w:type="pct"/>
            <w:tcBorders>
              <w:top w:val="nil"/>
              <w:left w:val="nil"/>
              <w:bottom w:val="single" w:sz="4" w:space="0" w:color="auto"/>
              <w:right w:val="single" w:sz="4" w:space="0" w:color="auto"/>
            </w:tcBorders>
            <w:shd w:val="clear" w:color="000000" w:fill="FFFF66"/>
            <w:noWrap/>
            <w:vAlign w:val="center"/>
            <w:hideMark/>
          </w:tcPr>
          <w:p w14:paraId="2637D9C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70.12</w:t>
            </w:r>
          </w:p>
        </w:tc>
        <w:tc>
          <w:tcPr>
            <w:tcW w:w="208" w:type="pct"/>
            <w:tcBorders>
              <w:top w:val="nil"/>
              <w:left w:val="nil"/>
              <w:bottom w:val="single" w:sz="4" w:space="0" w:color="auto"/>
              <w:right w:val="single" w:sz="4" w:space="0" w:color="auto"/>
            </w:tcBorders>
            <w:shd w:val="clear" w:color="000000" w:fill="FFFF66"/>
            <w:noWrap/>
            <w:vAlign w:val="center"/>
            <w:hideMark/>
          </w:tcPr>
          <w:p w14:paraId="47AB78E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72.93</w:t>
            </w:r>
          </w:p>
        </w:tc>
        <w:tc>
          <w:tcPr>
            <w:tcW w:w="208" w:type="pct"/>
            <w:tcBorders>
              <w:top w:val="nil"/>
              <w:left w:val="nil"/>
              <w:bottom w:val="single" w:sz="4" w:space="0" w:color="auto"/>
              <w:right w:val="single" w:sz="4" w:space="0" w:color="auto"/>
            </w:tcBorders>
            <w:shd w:val="clear" w:color="000000" w:fill="FFFF66"/>
            <w:noWrap/>
            <w:vAlign w:val="center"/>
            <w:hideMark/>
          </w:tcPr>
          <w:p w14:paraId="184ABB5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75.85</w:t>
            </w:r>
          </w:p>
        </w:tc>
        <w:tc>
          <w:tcPr>
            <w:tcW w:w="208" w:type="pct"/>
            <w:tcBorders>
              <w:top w:val="nil"/>
              <w:left w:val="nil"/>
              <w:bottom w:val="single" w:sz="4" w:space="0" w:color="auto"/>
              <w:right w:val="single" w:sz="4" w:space="0" w:color="auto"/>
            </w:tcBorders>
            <w:shd w:val="clear" w:color="000000" w:fill="FFFF66"/>
            <w:noWrap/>
            <w:vAlign w:val="center"/>
            <w:hideMark/>
          </w:tcPr>
          <w:p w14:paraId="0601EEF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78.88</w:t>
            </w:r>
          </w:p>
        </w:tc>
        <w:tc>
          <w:tcPr>
            <w:tcW w:w="208" w:type="pct"/>
            <w:tcBorders>
              <w:top w:val="nil"/>
              <w:left w:val="nil"/>
              <w:bottom w:val="single" w:sz="4" w:space="0" w:color="auto"/>
              <w:right w:val="single" w:sz="4" w:space="0" w:color="auto"/>
            </w:tcBorders>
            <w:shd w:val="clear" w:color="000000" w:fill="FFFF66"/>
            <w:noWrap/>
            <w:vAlign w:val="center"/>
            <w:hideMark/>
          </w:tcPr>
          <w:p w14:paraId="133A5FD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82.04</w:t>
            </w:r>
          </w:p>
        </w:tc>
        <w:tc>
          <w:tcPr>
            <w:tcW w:w="208" w:type="pct"/>
            <w:tcBorders>
              <w:top w:val="nil"/>
              <w:left w:val="nil"/>
              <w:bottom w:val="single" w:sz="4" w:space="0" w:color="auto"/>
              <w:right w:val="single" w:sz="4" w:space="0" w:color="auto"/>
            </w:tcBorders>
            <w:shd w:val="clear" w:color="000000" w:fill="FFFF66"/>
            <w:noWrap/>
            <w:vAlign w:val="center"/>
            <w:hideMark/>
          </w:tcPr>
          <w:p w14:paraId="417A8AB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85.32</w:t>
            </w:r>
          </w:p>
        </w:tc>
        <w:tc>
          <w:tcPr>
            <w:tcW w:w="208" w:type="pct"/>
            <w:tcBorders>
              <w:top w:val="nil"/>
              <w:left w:val="nil"/>
              <w:bottom w:val="single" w:sz="4" w:space="0" w:color="auto"/>
              <w:right w:val="single" w:sz="4" w:space="0" w:color="auto"/>
            </w:tcBorders>
            <w:shd w:val="clear" w:color="000000" w:fill="FFFF66"/>
            <w:noWrap/>
            <w:vAlign w:val="center"/>
            <w:hideMark/>
          </w:tcPr>
          <w:p w14:paraId="1528C51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88.73</w:t>
            </w:r>
          </w:p>
        </w:tc>
        <w:tc>
          <w:tcPr>
            <w:tcW w:w="208" w:type="pct"/>
            <w:tcBorders>
              <w:top w:val="nil"/>
              <w:left w:val="nil"/>
              <w:bottom w:val="single" w:sz="4" w:space="0" w:color="auto"/>
              <w:right w:val="single" w:sz="4" w:space="0" w:color="auto"/>
            </w:tcBorders>
            <w:shd w:val="clear" w:color="000000" w:fill="FFFF66"/>
            <w:noWrap/>
            <w:vAlign w:val="center"/>
            <w:hideMark/>
          </w:tcPr>
          <w:p w14:paraId="581D835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92.28</w:t>
            </w:r>
          </w:p>
        </w:tc>
        <w:tc>
          <w:tcPr>
            <w:tcW w:w="208" w:type="pct"/>
            <w:tcBorders>
              <w:top w:val="nil"/>
              <w:left w:val="nil"/>
              <w:bottom w:val="single" w:sz="4" w:space="0" w:color="auto"/>
              <w:right w:val="single" w:sz="4" w:space="0" w:color="auto"/>
            </w:tcBorders>
            <w:shd w:val="clear" w:color="000000" w:fill="FFFF66"/>
            <w:noWrap/>
            <w:vAlign w:val="center"/>
            <w:hideMark/>
          </w:tcPr>
          <w:p w14:paraId="7F4513E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95.97</w:t>
            </w:r>
          </w:p>
        </w:tc>
        <w:tc>
          <w:tcPr>
            <w:tcW w:w="208" w:type="pct"/>
            <w:tcBorders>
              <w:top w:val="nil"/>
              <w:left w:val="nil"/>
              <w:bottom w:val="single" w:sz="4" w:space="0" w:color="auto"/>
              <w:right w:val="single" w:sz="4" w:space="0" w:color="auto"/>
            </w:tcBorders>
            <w:shd w:val="clear" w:color="000000" w:fill="FFFF66"/>
            <w:noWrap/>
            <w:vAlign w:val="center"/>
            <w:hideMark/>
          </w:tcPr>
          <w:p w14:paraId="1819303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99.81</w:t>
            </w:r>
          </w:p>
        </w:tc>
        <w:tc>
          <w:tcPr>
            <w:tcW w:w="208" w:type="pct"/>
            <w:tcBorders>
              <w:top w:val="nil"/>
              <w:left w:val="nil"/>
              <w:bottom w:val="single" w:sz="4" w:space="0" w:color="auto"/>
              <w:right w:val="single" w:sz="4" w:space="0" w:color="auto"/>
            </w:tcBorders>
            <w:shd w:val="clear" w:color="000000" w:fill="FFFF66"/>
            <w:noWrap/>
            <w:vAlign w:val="center"/>
            <w:hideMark/>
          </w:tcPr>
          <w:p w14:paraId="195BFA9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103.80</w:t>
            </w:r>
          </w:p>
        </w:tc>
        <w:tc>
          <w:tcPr>
            <w:tcW w:w="208" w:type="pct"/>
            <w:tcBorders>
              <w:top w:val="nil"/>
              <w:left w:val="nil"/>
              <w:bottom w:val="single" w:sz="4" w:space="0" w:color="auto"/>
              <w:right w:val="single" w:sz="4" w:space="0" w:color="auto"/>
            </w:tcBorders>
            <w:shd w:val="clear" w:color="000000" w:fill="FFFF66"/>
            <w:noWrap/>
            <w:vAlign w:val="center"/>
            <w:hideMark/>
          </w:tcPr>
          <w:p w14:paraId="78AA0ED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107.95</w:t>
            </w:r>
          </w:p>
        </w:tc>
        <w:tc>
          <w:tcPr>
            <w:tcW w:w="208" w:type="pct"/>
            <w:tcBorders>
              <w:top w:val="nil"/>
              <w:left w:val="nil"/>
              <w:bottom w:val="single" w:sz="4" w:space="0" w:color="auto"/>
              <w:right w:val="single" w:sz="4" w:space="0" w:color="auto"/>
            </w:tcBorders>
            <w:shd w:val="clear" w:color="000000" w:fill="FFFF66"/>
            <w:noWrap/>
            <w:vAlign w:val="center"/>
            <w:hideMark/>
          </w:tcPr>
          <w:p w14:paraId="2F07EB4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112.27</w:t>
            </w:r>
          </w:p>
        </w:tc>
        <w:tc>
          <w:tcPr>
            <w:tcW w:w="867" w:type="pct"/>
            <w:tcBorders>
              <w:top w:val="nil"/>
              <w:left w:val="nil"/>
              <w:bottom w:val="single" w:sz="4" w:space="0" w:color="auto"/>
              <w:right w:val="single" w:sz="4" w:space="0" w:color="auto"/>
            </w:tcBorders>
            <w:shd w:val="clear" w:color="auto" w:fill="auto"/>
            <w:noWrap/>
            <w:vAlign w:val="center"/>
            <w:hideMark/>
          </w:tcPr>
          <w:p w14:paraId="5DD8E96A" w14:textId="77777777" w:rsidR="00416AB5" w:rsidRPr="002421DD" w:rsidRDefault="00416AB5" w:rsidP="00416AB5">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416AB5" w:rsidRPr="002421DD" w14:paraId="4C72DFBB"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14:paraId="63D1B8F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транспортный налог</w:t>
            </w:r>
          </w:p>
        </w:tc>
        <w:tc>
          <w:tcPr>
            <w:tcW w:w="205" w:type="pct"/>
            <w:tcBorders>
              <w:top w:val="nil"/>
              <w:left w:val="nil"/>
              <w:bottom w:val="single" w:sz="4" w:space="0" w:color="auto"/>
              <w:right w:val="single" w:sz="4" w:space="0" w:color="auto"/>
            </w:tcBorders>
            <w:shd w:val="clear" w:color="000000" w:fill="FFFF66"/>
            <w:vAlign w:val="center"/>
            <w:hideMark/>
          </w:tcPr>
          <w:p w14:paraId="7FB22895"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70CBCD3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1.82</w:t>
            </w:r>
          </w:p>
        </w:tc>
        <w:tc>
          <w:tcPr>
            <w:tcW w:w="208" w:type="pct"/>
            <w:tcBorders>
              <w:top w:val="nil"/>
              <w:left w:val="nil"/>
              <w:bottom w:val="single" w:sz="4" w:space="0" w:color="auto"/>
              <w:right w:val="single" w:sz="4" w:space="0" w:color="auto"/>
            </w:tcBorders>
            <w:shd w:val="clear" w:color="000000" w:fill="FFFF66"/>
            <w:noWrap/>
            <w:vAlign w:val="center"/>
            <w:hideMark/>
          </w:tcPr>
          <w:p w14:paraId="558BD4C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1.89</w:t>
            </w:r>
          </w:p>
        </w:tc>
        <w:tc>
          <w:tcPr>
            <w:tcW w:w="208" w:type="pct"/>
            <w:tcBorders>
              <w:top w:val="nil"/>
              <w:left w:val="nil"/>
              <w:bottom w:val="single" w:sz="4" w:space="0" w:color="auto"/>
              <w:right w:val="single" w:sz="4" w:space="0" w:color="auto"/>
            </w:tcBorders>
            <w:shd w:val="clear" w:color="000000" w:fill="FFFF66"/>
            <w:noWrap/>
            <w:vAlign w:val="center"/>
            <w:hideMark/>
          </w:tcPr>
          <w:p w14:paraId="706D9EA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1.97</w:t>
            </w:r>
          </w:p>
        </w:tc>
        <w:tc>
          <w:tcPr>
            <w:tcW w:w="208" w:type="pct"/>
            <w:tcBorders>
              <w:top w:val="nil"/>
              <w:left w:val="nil"/>
              <w:bottom w:val="single" w:sz="4" w:space="0" w:color="auto"/>
              <w:right w:val="single" w:sz="4" w:space="0" w:color="auto"/>
            </w:tcBorders>
            <w:shd w:val="clear" w:color="000000" w:fill="FFFF66"/>
            <w:noWrap/>
            <w:vAlign w:val="center"/>
            <w:hideMark/>
          </w:tcPr>
          <w:p w14:paraId="386BF21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2.05</w:t>
            </w:r>
          </w:p>
        </w:tc>
        <w:tc>
          <w:tcPr>
            <w:tcW w:w="208" w:type="pct"/>
            <w:tcBorders>
              <w:top w:val="nil"/>
              <w:left w:val="nil"/>
              <w:bottom w:val="single" w:sz="4" w:space="0" w:color="auto"/>
              <w:right w:val="single" w:sz="4" w:space="0" w:color="auto"/>
            </w:tcBorders>
            <w:shd w:val="clear" w:color="000000" w:fill="FFFF66"/>
            <w:noWrap/>
            <w:vAlign w:val="center"/>
            <w:hideMark/>
          </w:tcPr>
          <w:p w14:paraId="20322CA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2.13</w:t>
            </w:r>
          </w:p>
        </w:tc>
        <w:tc>
          <w:tcPr>
            <w:tcW w:w="208" w:type="pct"/>
            <w:tcBorders>
              <w:top w:val="nil"/>
              <w:left w:val="nil"/>
              <w:bottom w:val="single" w:sz="4" w:space="0" w:color="auto"/>
              <w:right w:val="single" w:sz="4" w:space="0" w:color="auto"/>
            </w:tcBorders>
            <w:shd w:val="clear" w:color="000000" w:fill="FFFF66"/>
            <w:noWrap/>
            <w:vAlign w:val="center"/>
            <w:hideMark/>
          </w:tcPr>
          <w:p w14:paraId="3FE7B82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2.21</w:t>
            </w:r>
          </w:p>
        </w:tc>
        <w:tc>
          <w:tcPr>
            <w:tcW w:w="208" w:type="pct"/>
            <w:tcBorders>
              <w:top w:val="nil"/>
              <w:left w:val="nil"/>
              <w:bottom w:val="single" w:sz="4" w:space="0" w:color="auto"/>
              <w:right w:val="single" w:sz="4" w:space="0" w:color="auto"/>
            </w:tcBorders>
            <w:shd w:val="clear" w:color="000000" w:fill="FFFF66"/>
            <w:noWrap/>
            <w:vAlign w:val="center"/>
            <w:hideMark/>
          </w:tcPr>
          <w:p w14:paraId="3791179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2.30</w:t>
            </w:r>
          </w:p>
        </w:tc>
        <w:tc>
          <w:tcPr>
            <w:tcW w:w="208" w:type="pct"/>
            <w:tcBorders>
              <w:top w:val="nil"/>
              <w:left w:val="nil"/>
              <w:bottom w:val="single" w:sz="4" w:space="0" w:color="auto"/>
              <w:right w:val="single" w:sz="4" w:space="0" w:color="auto"/>
            </w:tcBorders>
            <w:shd w:val="clear" w:color="000000" w:fill="FFFF66"/>
            <w:noWrap/>
            <w:vAlign w:val="center"/>
            <w:hideMark/>
          </w:tcPr>
          <w:p w14:paraId="54440BF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2.39</w:t>
            </w:r>
          </w:p>
        </w:tc>
        <w:tc>
          <w:tcPr>
            <w:tcW w:w="208" w:type="pct"/>
            <w:tcBorders>
              <w:top w:val="nil"/>
              <w:left w:val="nil"/>
              <w:bottom w:val="single" w:sz="4" w:space="0" w:color="auto"/>
              <w:right w:val="single" w:sz="4" w:space="0" w:color="auto"/>
            </w:tcBorders>
            <w:shd w:val="clear" w:color="000000" w:fill="FFFF66"/>
            <w:noWrap/>
            <w:vAlign w:val="center"/>
            <w:hideMark/>
          </w:tcPr>
          <w:p w14:paraId="518C27C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2.49</w:t>
            </w:r>
          </w:p>
        </w:tc>
        <w:tc>
          <w:tcPr>
            <w:tcW w:w="208" w:type="pct"/>
            <w:tcBorders>
              <w:top w:val="nil"/>
              <w:left w:val="nil"/>
              <w:bottom w:val="single" w:sz="4" w:space="0" w:color="auto"/>
              <w:right w:val="single" w:sz="4" w:space="0" w:color="auto"/>
            </w:tcBorders>
            <w:shd w:val="clear" w:color="000000" w:fill="FFFF66"/>
            <w:noWrap/>
            <w:vAlign w:val="center"/>
            <w:hideMark/>
          </w:tcPr>
          <w:p w14:paraId="08DF9CD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2.59</w:t>
            </w:r>
          </w:p>
        </w:tc>
        <w:tc>
          <w:tcPr>
            <w:tcW w:w="208" w:type="pct"/>
            <w:tcBorders>
              <w:top w:val="nil"/>
              <w:left w:val="nil"/>
              <w:bottom w:val="single" w:sz="4" w:space="0" w:color="auto"/>
              <w:right w:val="single" w:sz="4" w:space="0" w:color="auto"/>
            </w:tcBorders>
            <w:shd w:val="clear" w:color="000000" w:fill="FFFF66"/>
            <w:noWrap/>
            <w:vAlign w:val="center"/>
            <w:hideMark/>
          </w:tcPr>
          <w:p w14:paraId="0591CFB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2.69</w:t>
            </w:r>
          </w:p>
        </w:tc>
        <w:tc>
          <w:tcPr>
            <w:tcW w:w="208" w:type="pct"/>
            <w:tcBorders>
              <w:top w:val="nil"/>
              <w:left w:val="nil"/>
              <w:bottom w:val="single" w:sz="4" w:space="0" w:color="auto"/>
              <w:right w:val="single" w:sz="4" w:space="0" w:color="auto"/>
            </w:tcBorders>
            <w:shd w:val="clear" w:color="000000" w:fill="FFFF66"/>
            <w:noWrap/>
            <w:vAlign w:val="center"/>
            <w:hideMark/>
          </w:tcPr>
          <w:p w14:paraId="45DB260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2.80</w:t>
            </w:r>
          </w:p>
        </w:tc>
        <w:tc>
          <w:tcPr>
            <w:tcW w:w="208" w:type="pct"/>
            <w:tcBorders>
              <w:top w:val="nil"/>
              <w:left w:val="nil"/>
              <w:bottom w:val="single" w:sz="4" w:space="0" w:color="auto"/>
              <w:right w:val="single" w:sz="4" w:space="0" w:color="auto"/>
            </w:tcBorders>
            <w:shd w:val="clear" w:color="000000" w:fill="FFFF66"/>
            <w:noWrap/>
            <w:vAlign w:val="center"/>
            <w:hideMark/>
          </w:tcPr>
          <w:p w14:paraId="034EC65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2.91</w:t>
            </w:r>
          </w:p>
        </w:tc>
        <w:tc>
          <w:tcPr>
            <w:tcW w:w="208" w:type="pct"/>
            <w:tcBorders>
              <w:top w:val="nil"/>
              <w:left w:val="nil"/>
              <w:bottom w:val="single" w:sz="4" w:space="0" w:color="auto"/>
              <w:right w:val="single" w:sz="4" w:space="0" w:color="auto"/>
            </w:tcBorders>
            <w:shd w:val="clear" w:color="000000" w:fill="FFFF66"/>
            <w:noWrap/>
            <w:vAlign w:val="center"/>
            <w:hideMark/>
          </w:tcPr>
          <w:p w14:paraId="001CC63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3.03</w:t>
            </w:r>
          </w:p>
        </w:tc>
        <w:tc>
          <w:tcPr>
            <w:tcW w:w="208" w:type="pct"/>
            <w:tcBorders>
              <w:top w:val="nil"/>
              <w:left w:val="nil"/>
              <w:bottom w:val="single" w:sz="4" w:space="0" w:color="auto"/>
              <w:right w:val="single" w:sz="4" w:space="0" w:color="auto"/>
            </w:tcBorders>
            <w:shd w:val="clear" w:color="000000" w:fill="FFFF66"/>
            <w:noWrap/>
            <w:vAlign w:val="center"/>
            <w:hideMark/>
          </w:tcPr>
          <w:p w14:paraId="6AEDCD9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3.15</w:t>
            </w:r>
          </w:p>
        </w:tc>
        <w:tc>
          <w:tcPr>
            <w:tcW w:w="208" w:type="pct"/>
            <w:tcBorders>
              <w:top w:val="nil"/>
              <w:left w:val="nil"/>
              <w:bottom w:val="single" w:sz="4" w:space="0" w:color="auto"/>
              <w:right w:val="single" w:sz="4" w:space="0" w:color="auto"/>
            </w:tcBorders>
            <w:shd w:val="clear" w:color="000000" w:fill="FFFF66"/>
            <w:noWrap/>
            <w:vAlign w:val="center"/>
            <w:hideMark/>
          </w:tcPr>
          <w:p w14:paraId="3FF4992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3.28</w:t>
            </w:r>
          </w:p>
        </w:tc>
        <w:tc>
          <w:tcPr>
            <w:tcW w:w="867" w:type="pct"/>
            <w:tcBorders>
              <w:top w:val="nil"/>
              <w:left w:val="nil"/>
              <w:bottom w:val="single" w:sz="4" w:space="0" w:color="auto"/>
              <w:right w:val="single" w:sz="4" w:space="0" w:color="auto"/>
            </w:tcBorders>
            <w:shd w:val="clear" w:color="auto" w:fill="auto"/>
            <w:noWrap/>
            <w:vAlign w:val="center"/>
            <w:hideMark/>
          </w:tcPr>
          <w:p w14:paraId="25A52B17"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267F3922"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BC497"/>
            <w:vAlign w:val="center"/>
            <w:hideMark/>
          </w:tcPr>
          <w:p w14:paraId="6DFDE29F"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налог на имущество введенного оборудования</w:t>
            </w:r>
          </w:p>
        </w:tc>
        <w:tc>
          <w:tcPr>
            <w:tcW w:w="205" w:type="pct"/>
            <w:tcBorders>
              <w:top w:val="nil"/>
              <w:left w:val="nil"/>
              <w:bottom w:val="single" w:sz="4" w:space="0" w:color="auto"/>
              <w:right w:val="single" w:sz="4" w:space="0" w:color="auto"/>
            </w:tcBorders>
            <w:shd w:val="clear" w:color="000000" w:fill="FBC497"/>
            <w:vAlign w:val="center"/>
            <w:hideMark/>
          </w:tcPr>
          <w:p w14:paraId="3FEBD7DC" w14:textId="77777777" w:rsidR="00416AB5" w:rsidRPr="002421DD" w:rsidRDefault="00416AB5" w:rsidP="00416AB5">
            <w:pPr>
              <w:widowControl/>
              <w:spacing w:line="240" w:lineRule="auto"/>
              <w:ind w:firstLine="0"/>
              <w:jc w:val="center"/>
              <w:rPr>
                <w:rFonts w:eastAsia="Times New Roman"/>
                <w:sz w:val="16"/>
                <w:szCs w:val="16"/>
              </w:rPr>
            </w:pPr>
            <w:r w:rsidRPr="002421DD">
              <w:rPr>
                <w:rFonts w:eastAsia="Times New Roman"/>
                <w:sz w:val="16"/>
                <w:szCs w:val="16"/>
              </w:rPr>
              <w:t>тыс. руб.</w:t>
            </w:r>
          </w:p>
        </w:tc>
        <w:tc>
          <w:tcPr>
            <w:tcW w:w="208" w:type="pct"/>
            <w:tcBorders>
              <w:top w:val="nil"/>
              <w:left w:val="nil"/>
              <w:bottom w:val="single" w:sz="4" w:space="0" w:color="auto"/>
              <w:right w:val="single" w:sz="4" w:space="0" w:color="auto"/>
            </w:tcBorders>
            <w:shd w:val="clear" w:color="000000" w:fill="FBC497"/>
            <w:noWrap/>
            <w:vAlign w:val="center"/>
            <w:hideMark/>
          </w:tcPr>
          <w:p w14:paraId="55C4F48D"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0.00</w:t>
            </w:r>
          </w:p>
        </w:tc>
        <w:tc>
          <w:tcPr>
            <w:tcW w:w="208" w:type="pct"/>
            <w:tcBorders>
              <w:top w:val="nil"/>
              <w:left w:val="nil"/>
              <w:bottom w:val="single" w:sz="4" w:space="0" w:color="auto"/>
              <w:right w:val="single" w:sz="4" w:space="0" w:color="auto"/>
            </w:tcBorders>
            <w:shd w:val="clear" w:color="000000" w:fill="FBC497"/>
            <w:noWrap/>
            <w:vAlign w:val="center"/>
            <w:hideMark/>
          </w:tcPr>
          <w:p w14:paraId="7FE6B90F"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421.60</w:t>
            </w:r>
          </w:p>
        </w:tc>
        <w:tc>
          <w:tcPr>
            <w:tcW w:w="208" w:type="pct"/>
            <w:tcBorders>
              <w:top w:val="nil"/>
              <w:left w:val="nil"/>
              <w:bottom w:val="single" w:sz="4" w:space="0" w:color="auto"/>
              <w:right w:val="single" w:sz="4" w:space="0" w:color="auto"/>
            </w:tcBorders>
            <w:shd w:val="clear" w:color="000000" w:fill="FBC497"/>
            <w:noWrap/>
            <w:vAlign w:val="center"/>
            <w:hideMark/>
          </w:tcPr>
          <w:p w14:paraId="51566D9C"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871.98</w:t>
            </w:r>
          </w:p>
        </w:tc>
        <w:tc>
          <w:tcPr>
            <w:tcW w:w="208" w:type="pct"/>
            <w:tcBorders>
              <w:top w:val="nil"/>
              <w:left w:val="nil"/>
              <w:bottom w:val="single" w:sz="4" w:space="0" w:color="auto"/>
              <w:right w:val="single" w:sz="4" w:space="0" w:color="auto"/>
            </w:tcBorders>
            <w:shd w:val="clear" w:color="000000" w:fill="FBC497"/>
            <w:noWrap/>
            <w:vAlign w:val="center"/>
            <w:hideMark/>
          </w:tcPr>
          <w:p w14:paraId="7BB7C891"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1 434.30</w:t>
            </w:r>
          </w:p>
        </w:tc>
        <w:tc>
          <w:tcPr>
            <w:tcW w:w="208" w:type="pct"/>
            <w:tcBorders>
              <w:top w:val="nil"/>
              <w:left w:val="nil"/>
              <w:bottom w:val="single" w:sz="4" w:space="0" w:color="auto"/>
              <w:right w:val="single" w:sz="4" w:space="0" w:color="auto"/>
            </w:tcBorders>
            <w:shd w:val="clear" w:color="000000" w:fill="FBC497"/>
            <w:noWrap/>
            <w:vAlign w:val="center"/>
            <w:hideMark/>
          </w:tcPr>
          <w:p w14:paraId="54966D24"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1 590.12</w:t>
            </w:r>
          </w:p>
        </w:tc>
        <w:tc>
          <w:tcPr>
            <w:tcW w:w="208" w:type="pct"/>
            <w:tcBorders>
              <w:top w:val="nil"/>
              <w:left w:val="nil"/>
              <w:bottom w:val="single" w:sz="4" w:space="0" w:color="auto"/>
              <w:right w:val="single" w:sz="4" w:space="0" w:color="auto"/>
            </w:tcBorders>
            <w:shd w:val="clear" w:color="000000" w:fill="FBC497"/>
            <w:noWrap/>
            <w:vAlign w:val="center"/>
            <w:hideMark/>
          </w:tcPr>
          <w:p w14:paraId="29E5F1B2"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2 041.90</w:t>
            </w:r>
          </w:p>
        </w:tc>
        <w:tc>
          <w:tcPr>
            <w:tcW w:w="208" w:type="pct"/>
            <w:tcBorders>
              <w:top w:val="nil"/>
              <w:left w:val="nil"/>
              <w:bottom w:val="single" w:sz="4" w:space="0" w:color="auto"/>
              <w:right w:val="single" w:sz="4" w:space="0" w:color="auto"/>
            </w:tcBorders>
            <w:shd w:val="clear" w:color="000000" w:fill="FBC497"/>
            <w:noWrap/>
            <w:vAlign w:val="center"/>
            <w:hideMark/>
          </w:tcPr>
          <w:p w14:paraId="7575F78D"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2 402.75</w:t>
            </w:r>
          </w:p>
        </w:tc>
        <w:tc>
          <w:tcPr>
            <w:tcW w:w="208" w:type="pct"/>
            <w:tcBorders>
              <w:top w:val="nil"/>
              <w:left w:val="nil"/>
              <w:bottom w:val="single" w:sz="4" w:space="0" w:color="auto"/>
              <w:right w:val="single" w:sz="4" w:space="0" w:color="auto"/>
            </w:tcBorders>
            <w:shd w:val="clear" w:color="000000" w:fill="FBC497"/>
            <w:noWrap/>
            <w:vAlign w:val="center"/>
            <w:hideMark/>
          </w:tcPr>
          <w:p w14:paraId="49A6DDC6"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2 657.83</w:t>
            </w:r>
          </w:p>
        </w:tc>
        <w:tc>
          <w:tcPr>
            <w:tcW w:w="208" w:type="pct"/>
            <w:tcBorders>
              <w:top w:val="nil"/>
              <w:left w:val="nil"/>
              <w:bottom w:val="single" w:sz="4" w:space="0" w:color="auto"/>
              <w:right w:val="single" w:sz="4" w:space="0" w:color="auto"/>
            </w:tcBorders>
            <w:shd w:val="clear" w:color="000000" w:fill="FBC497"/>
            <w:noWrap/>
            <w:vAlign w:val="center"/>
            <w:hideMark/>
          </w:tcPr>
          <w:p w14:paraId="2196D105"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2 838.01</w:t>
            </w:r>
          </w:p>
        </w:tc>
        <w:tc>
          <w:tcPr>
            <w:tcW w:w="208" w:type="pct"/>
            <w:tcBorders>
              <w:top w:val="nil"/>
              <w:left w:val="nil"/>
              <w:bottom w:val="single" w:sz="4" w:space="0" w:color="auto"/>
              <w:right w:val="single" w:sz="4" w:space="0" w:color="auto"/>
            </w:tcBorders>
            <w:shd w:val="clear" w:color="000000" w:fill="FBC497"/>
            <w:noWrap/>
            <w:vAlign w:val="center"/>
            <w:hideMark/>
          </w:tcPr>
          <w:p w14:paraId="31DD695C"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2 945.14</w:t>
            </w:r>
          </w:p>
        </w:tc>
        <w:tc>
          <w:tcPr>
            <w:tcW w:w="208" w:type="pct"/>
            <w:tcBorders>
              <w:top w:val="nil"/>
              <w:left w:val="nil"/>
              <w:bottom w:val="single" w:sz="4" w:space="0" w:color="auto"/>
              <w:right w:val="single" w:sz="4" w:space="0" w:color="auto"/>
            </w:tcBorders>
            <w:shd w:val="clear" w:color="000000" w:fill="FBC497"/>
            <w:noWrap/>
            <w:vAlign w:val="center"/>
            <w:hideMark/>
          </w:tcPr>
          <w:p w14:paraId="161FBF46"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2 919.84</w:t>
            </w:r>
          </w:p>
        </w:tc>
        <w:tc>
          <w:tcPr>
            <w:tcW w:w="208" w:type="pct"/>
            <w:tcBorders>
              <w:top w:val="nil"/>
              <w:left w:val="nil"/>
              <w:bottom w:val="single" w:sz="4" w:space="0" w:color="auto"/>
              <w:right w:val="single" w:sz="4" w:space="0" w:color="auto"/>
            </w:tcBorders>
            <w:shd w:val="clear" w:color="000000" w:fill="FBC497"/>
            <w:noWrap/>
            <w:vAlign w:val="center"/>
            <w:hideMark/>
          </w:tcPr>
          <w:p w14:paraId="5AF99388"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2 749.39</w:t>
            </w:r>
          </w:p>
        </w:tc>
        <w:tc>
          <w:tcPr>
            <w:tcW w:w="208" w:type="pct"/>
            <w:tcBorders>
              <w:top w:val="nil"/>
              <w:left w:val="nil"/>
              <w:bottom w:val="single" w:sz="4" w:space="0" w:color="auto"/>
              <w:right w:val="single" w:sz="4" w:space="0" w:color="auto"/>
            </w:tcBorders>
            <w:shd w:val="clear" w:color="000000" w:fill="FBC497"/>
            <w:noWrap/>
            <w:vAlign w:val="center"/>
            <w:hideMark/>
          </w:tcPr>
          <w:p w14:paraId="339D9D9A"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2 578.95</w:t>
            </w:r>
          </w:p>
        </w:tc>
        <w:tc>
          <w:tcPr>
            <w:tcW w:w="208" w:type="pct"/>
            <w:tcBorders>
              <w:top w:val="nil"/>
              <w:left w:val="nil"/>
              <w:bottom w:val="single" w:sz="4" w:space="0" w:color="auto"/>
              <w:right w:val="single" w:sz="4" w:space="0" w:color="auto"/>
            </w:tcBorders>
            <w:shd w:val="clear" w:color="000000" w:fill="FBC497"/>
            <w:noWrap/>
            <w:vAlign w:val="center"/>
            <w:hideMark/>
          </w:tcPr>
          <w:p w14:paraId="40B3E494"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2 408.51</w:t>
            </w:r>
          </w:p>
        </w:tc>
        <w:tc>
          <w:tcPr>
            <w:tcW w:w="208" w:type="pct"/>
            <w:tcBorders>
              <w:top w:val="nil"/>
              <w:left w:val="nil"/>
              <w:bottom w:val="single" w:sz="4" w:space="0" w:color="auto"/>
              <w:right w:val="single" w:sz="4" w:space="0" w:color="auto"/>
            </w:tcBorders>
            <w:shd w:val="clear" w:color="000000" w:fill="FBC497"/>
            <w:noWrap/>
            <w:vAlign w:val="center"/>
            <w:hideMark/>
          </w:tcPr>
          <w:p w14:paraId="5054CE1E"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2 238.07</w:t>
            </w:r>
          </w:p>
        </w:tc>
        <w:tc>
          <w:tcPr>
            <w:tcW w:w="208" w:type="pct"/>
            <w:tcBorders>
              <w:top w:val="nil"/>
              <w:left w:val="nil"/>
              <w:bottom w:val="single" w:sz="4" w:space="0" w:color="auto"/>
              <w:right w:val="single" w:sz="4" w:space="0" w:color="auto"/>
            </w:tcBorders>
            <w:shd w:val="clear" w:color="000000" w:fill="FBC497"/>
            <w:noWrap/>
            <w:vAlign w:val="center"/>
            <w:hideMark/>
          </w:tcPr>
          <w:p w14:paraId="60743242"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2 067.62</w:t>
            </w:r>
          </w:p>
        </w:tc>
        <w:tc>
          <w:tcPr>
            <w:tcW w:w="867" w:type="pct"/>
            <w:tcBorders>
              <w:top w:val="nil"/>
              <w:left w:val="nil"/>
              <w:bottom w:val="single" w:sz="4" w:space="0" w:color="auto"/>
              <w:right w:val="single" w:sz="4" w:space="0" w:color="auto"/>
            </w:tcBorders>
            <w:shd w:val="clear" w:color="000000" w:fill="FBC497"/>
            <w:noWrap/>
            <w:vAlign w:val="center"/>
            <w:hideMark/>
          </w:tcPr>
          <w:p w14:paraId="64B8F440" w14:textId="77777777" w:rsidR="00416AB5" w:rsidRPr="002421DD" w:rsidRDefault="00416AB5" w:rsidP="00416AB5">
            <w:pPr>
              <w:widowControl/>
              <w:spacing w:line="240" w:lineRule="auto"/>
              <w:ind w:firstLine="0"/>
              <w:rPr>
                <w:rFonts w:eastAsia="Times New Roman"/>
                <w:sz w:val="16"/>
                <w:szCs w:val="16"/>
              </w:rPr>
            </w:pPr>
            <w:r w:rsidRPr="002421DD">
              <w:rPr>
                <w:rFonts w:eastAsia="Times New Roman"/>
                <w:sz w:val="16"/>
                <w:szCs w:val="16"/>
              </w:rPr>
              <w:t> </w:t>
            </w:r>
          </w:p>
        </w:tc>
      </w:tr>
      <w:tr w:rsidR="00416AB5" w:rsidRPr="002421DD" w14:paraId="6C690992"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14:paraId="79BF86D2"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Отчисления на социальные нужды</w:t>
            </w:r>
          </w:p>
        </w:tc>
        <w:tc>
          <w:tcPr>
            <w:tcW w:w="205" w:type="pct"/>
            <w:tcBorders>
              <w:top w:val="nil"/>
              <w:left w:val="nil"/>
              <w:bottom w:val="single" w:sz="4" w:space="0" w:color="auto"/>
              <w:right w:val="single" w:sz="4" w:space="0" w:color="auto"/>
            </w:tcBorders>
            <w:shd w:val="clear" w:color="000000" w:fill="FFFF66"/>
            <w:vAlign w:val="center"/>
            <w:hideMark/>
          </w:tcPr>
          <w:p w14:paraId="43A40C57"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077A4EB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6 649.80</w:t>
            </w:r>
          </w:p>
        </w:tc>
        <w:tc>
          <w:tcPr>
            <w:tcW w:w="208" w:type="pct"/>
            <w:tcBorders>
              <w:top w:val="nil"/>
              <w:left w:val="nil"/>
              <w:bottom w:val="single" w:sz="4" w:space="0" w:color="auto"/>
              <w:right w:val="single" w:sz="4" w:space="0" w:color="auto"/>
            </w:tcBorders>
            <w:shd w:val="clear" w:color="000000" w:fill="FFFF66"/>
            <w:noWrap/>
            <w:vAlign w:val="center"/>
            <w:hideMark/>
          </w:tcPr>
          <w:p w14:paraId="7A2B2FB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6 816.23</w:t>
            </w:r>
          </w:p>
        </w:tc>
        <w:tc>
          <w:tcPr>
            <w:tcW w:w="208" w:type="pct"/>
            <w:tcBorders>
              <w:top w:val="nil"/>
              <w:left w:val="nil"/>
              <w:bottom w:val="single" w:sz="4" w:space="0" w:color="auto"/>
              <w:right w:val="single" w:sz="4" w:space="0" w:color="auto"/>
            </w:tcBorders>
            <w:shd w:val="clear" w:color="000000" w:fill="FFFF66"/>
            <w:noWrap/>
            <w:vAlign w:val="center"/>
            <w:hideMark/>
          </w:tcPr>
          <w:p w14:paraId="65D1E91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7 088.88</w:t>
            </w:r>
          </w:p>
        </w:tc>
        <w:tc>
          <w:tcPr>
            <w:tcW w:w="208" w:type="pct"/>
            <w:tcBorders>
              <w:top w:val="nil"/>
              <w:left w:val="nil"/>
              <w:bottom w:val="single" w:sz="4" w:space="0" w:color="auto"/>
              <w:right w:val="single" w:sz="4" w:space="0" w:color="auto"/>
            </w:tcBorders>
            <w:shd w:val="clear" w:color="000000" w:fill="FFFF66"/>
            <w:noWrap/>
            <w:vAlign w:val="center"/>
            <w:hideMark/>
          </w:tcPr>
          <w:p w14:paraId="40E7724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7 372.43</w:t>
            </w:r>
          </w:p>
        </w:tc>
        <w:tc>
          <w:tcPr>
            <w:tcW w:w="208" w:type="pct"/>
            <w:tcBorders>
              <w:top w:val="nil"/>
              <w:left w:val="nil"/>
              <w:bottom w:val="single" w:sz="4" w:space="0" w:color="auto"/>
              <w:right w:val="single" w:sz="4" w:space="0" w:color="auto"/>
            </w:tcBorders>
            <w:shd w:val="clear" w:color="000000" w:fill="FFFF66"/>
            <w:noWrap/>
            <w:vAlign w:val="center"/>
            <w:hideMark/>
          </w:tcPr>
          <w:p w14:paraId="0A1777E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7 667.33</w:t>
            </w:r>
          </w:p>
        </w:tc>
        <w:tc>
          <w:tcPr>
            <w:tcW w:w="208" w:type="pct"/>
            <w:tcBorders>
              <w:top w:val="nil"/>
              <w:left w:val="nil"/>
              <w:bottom w:val="single" w:sz="4" w:space="0" w:color="auto"/>
              <w:right w:val="single" w:sz="4" w:space="0" w:color="auto"/>
            </w:tcBorders>
            <w:shd w:val="clear" w:color="000000" w:fill="FFFF66"/>
            <w:noWrap/>
            <w:vAlign w:val="center"/>
            <w:hideMark/>
          </w:tcPr>
          <w:p w14:paraId="4160245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7 974.02</w:t>
            </w:r>
          </w:p>
        </w:tc>
        <w:tc>
          <w:tcPr>
            <w:tcW w:w="208" w:type="pct"/>
            <w:tcBorders>
              <w:top w:val="nil"/>
              <w:left w:val="nil"/>
              <w:bottom w:val="single" w:sz="4" w:space="0" w:color="auto"/>
              <w:right w:val="single" w:sz="4" w:space="0" w:color="auto"/>
            </w:tcBorders>
            <w:shd w:val="clear" w:color="000000" w:fill="FFFF66"/>
            <w:noWrap/>
            <w:vAlign w:val="center"/>
            <w:hideMark/>
          </w:tcPr>
          <w:p w14:paraId="205F4A1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8 292.98</w:t>
            </w:r>
          </w:p>
        </w:tc>
        <w:tc>
          <w:tcPr>
            <w:tcW w:w="208" w:type="pct"/>
            <w:tcBorders>
              <w:top w:val="nil"/>
              <w:left w:val="nil"/>
              <w:bottom w:val="single" w:sz="4" w:space="0" w:color="auto"/>
              <w:right w:val="single" w:sz="4" w:space="0" w:color="auto"/>
            </w:tcBorders>
            <w:shd w:val="clear" w:color="000000" w:fill="FFFF66"/>
            <w:noWrap/>
            <w:vAlign w:val="center"/>
            <w:hideMark/>
          </w:tcPr>
          <w:p w14:paraId="02AA337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8 624.70</w:t>
            </w:r>
          </w:p>
        </w:tc>
        <w:tc>
          <w:tcPr>
            <w:tcW w:w="208" w:type="pct"/>
            <w:tcBorders>
              <w:top w:val="nil"/>
              <w:left w:val="nil"/>
              <w:bottom w:val="single" w:sz="4" w:space="0" w:color="auto"/>
              <w:right w:val="single" w:sz="4" w:space="0" w:color="auto"/>
            </w:tcBorders>
            <w:shd w:val="clear" w:color="000000" w:fill="FFFF66"/>
            <w:noWrap/>
            <w:vAlign w:val="center"/>
            <w:hideMark/>
          </w:tcPr>
          <w:p w14:paraId="56843CC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8 969.69</w:t>
            </w:r>
          </w:p>
        </w:tc>
        <w:tc>
          <w:tcPr>
            <w:tcW w:w="208" w:type="pct"/>
            <w:tcBorders>
              <w:top w:val="nil"/>
              <w:left w:val="nil"/>
              <w:bottom w:val="single" w:sz="4" w:space="0" w:color="auto"/>
              <w:right w:val="single" w:sz="4" w:space="0" w:color="auto"/>
            </w:tcBorders>
            <w:shd w:val="clear" w:color="000000" w:fill="FFFF66"/>
            <w:noWrap/>
            <w:vAlign w:val="center"/>
            <w:hideMark/>
          </w:tcPr>
          <w:p w14:paraId="2A1CB07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9 328.48</w:t>
            </w:r>
          </w:p>
        </w:tc>
        <w:tc>
          <w:tcPr>
            <w:tcW w:w="208" w:type="pct"/>
            <w:tcBorders>
              <w:top w:val="nil"/>
              <w:left w:val="nil"/>
              <w:bottom w:val="single" w:sz="4" w:space="0" w:color="auto"/>
              <w:right w:val="single" w:sz="4" w:space="0" w:color="auto"/>
            </w:tcBorders>
            <w:shd w:val="clear" w:color="000000" w:fill="FFFF66"/>
            <w:noWrap/>
            <w:vAlign w:val="center"/>
            <w:hideMark/>
          </w:tcPr>
          <w:p w14:paraId="29AB37C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9 701.62</w:t>
            </w:r>
          </w:p>
        </w:tc>
        <w:tc>
          <w:tcPr>
            <w:tcW w:w="208" w:type="pct"/>
            <w:tcBorders>
              <w:top w:val="nil"/>
              <w:left w:val="nil"/>
              <w:bottom w:val="single" w:sz="4" w:space="0" w:color="auto"/>
              <w:right w:val="single" w:sz="4" w:space="0" w:color="auto"/>
            </w:tcBorders>
            <w:shd w:val="clear" w:color="000000" w:fill="FFFF66"/>
            <w:noWrap/>
            <w:vAlign w:val="center"/>
            <w:hideMark/>
          </w:tcPr>
          <w:p w14:paraId="28877FA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10 089.68</w:t>
            </w:r>
          </w:p>
        </w:tc>
        <w:tc>
          <w:tcPr>
            <w:tcW w:w="208" w:type="pct"/>
            <w:tcBorders>
              <w:top w:val="nil"/>
              <w:left w:val="nil"/>
              <w:bottom w:val="single" w:sz="4" w:space="0" w:color="auto"/>
              <w:right w:val="single" w:sz="4" w:space="0" w:color="auto"/>
            </w:tcBorders>
            <w:shd w:val="clear" w:color="000000" w:fill="FFFF66"/>
            <w:noWrap/>
            <w:vAlign w:val="center"/>
            <w:hideMark/>
          </w:tcPr>
          <w:p w14:paraId="7138B92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10 493.27</w:t>
            </w:r>
          </w:p>
        </w:tc>
        <w:tc>
          <w:tcPr>
            <w:tcW w:w="208" w:type="pct"/>
            <w:tcBorders>
              <w:top w:val="nil"/>
              <w:left w:val="nil"/>
              <w:bottom w:val="single" w:sz="4" w:space="0" w:color="auto"/>
              <w:right w:val="single" w:sz="4" w:space="0" w:color="auto"/>
            </w:tcBorders>
            <w:shd w:val="clear" w:color="000000" w:fill="FFFF66"/>
            <w:noWrap/>
            <w:vAlign w:val="center"/>
            <w:hideMark/>
          </w:tcPr>
          <w:p w14:paraId="2824E43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10 913.00</w:t>
            </w:r>
          </w:p>
        </w:tc>
        <w:tc>
          <w:tcPr>
            <w:tcW w:w="208" w:type="pct"/>
            <w:tcBorders>
              <w:top w:val="nil"/>
              <w:left w:val="nil"/>
              <w:bottom w:val="single" w:sz="4" w:space="0" w:color="auto"/>
              <w:right w:val="single" w:sz="4" w:space="0" w:color="auto"/>
            </w:tcBorders>
            <w:shd w:val="clear" w:color="000000" w:fill="FFFF66"/>
            <w:noWrap/>
            <w:vAlign w:val="center"/>
            <w:hideMark/>
          </w:tcPr>
          <w:p w14:paraId="2A52F48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11 349.52</w:t>
            </w:r>
          </w:p>
        </w:tc>
        <w:tc>
          <w:tcPr>
            <w:tcW w:w="208" w:type="pct"/>
            <w:tcBorders>
              <w:top w:val="nil"/>
              <w:left w:val="nil"/>
              <w:bottom w:val="single" w:sz="4" w:space="0" w:color="auto"/>
              <w:right w:val="single" w:sz="4" w:space="0" w:color="auto"/>
            </w:tcBorders>
            <w:shd w:val="clear" w:color="000000" w:fill="FFFF66"/>
            <w:noWrap/>
            <w:vAlign w:val="center"/>
            <w:hideMark/>
          </w:tcPr>
          <w:p w14:paraId="4B7CD3B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11 803.50</w:t>
            </w:r>
          </w:p>
        </w:tc>
        <w:tc>
          <w:tcPr>
            <w:tcW w:w="867" w:type="pct"/>
            <w:tcBorders>
              <w:top w:val="nil"/>
              <w:left w:val="nil"/>
              <w:bottom w:val="single" w:sz="4" w:space="0" w:color="auto"/>
              <w:right w:val="single" w:sz="4" w:space="0" w:color="auto"/>
            </w:tcBorders>
            <w:shd w:val="clear" w:color="auto" w:fill="auto"/>
            <w:noWrap/>
            <w:vAlign w:val="center"/>
            <w:hideMark/>
          </w:tcPr>
          <w:p w14:paraId="0ED3BF92"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30,20% от ФОТ</w:t>
            </w:r>
          </w:p>
        </w:tc>
      </w:tr>
      <w:tr w:rsidR="00416AB5" w:rsidRPr="002421DD" w14:paraId="36CFF3A7"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14:paraId="14A11576"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Прочие расходы</w:t>
            </w:r>
          </w:p>
        </w:tc>
        <w:tc>
          <w:tcPr>
            <w:tcW w:w="205" w:type="pct"/>
            <w:tcBorders>
              <w:top w:val="nil"/>
              <w:left w:val="nil"/>
              <w:bottom w:val="single" w:sz="4" w:space="0" w:color="auto"/>
              <w:right w:val="single" w:sz="4" w:space="0" w:color="auto"/>
            </w:tcBorders>
            <w:shd w:val="clear" w:color="000000" w:fill="FFFF66"/>
            <w:vAlign w:val="center"/>
            <w:hideMark/>
          </w:tcPr>
          <w:p w14:paraId="02C1073E"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423F91E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1 198.31</w:t>
            </w:r>
          </w:p>
        </w:tc>
        <w:tc>
          <w:tcPr>
            <w:tcW w:w="208" w:type="pct"/>
            <w:tcBorders>
              <w:top w:val="nil"/>
              <w:left w:val="nil"/>
              <w:bottom w:val="single" w:sz="4" w:space="0" w:color="auto"/>
              <w:right w:val="single" w:sz="4" w:space="0" w:color="auto"/>
            </w:tcBorders>
            <w:shd w:val="clear" w:color="000000" w:fill="FFFF66"/>
            <w:noWrap/>
            <w:vAlign w:val="center"/>
            <w:hideMark/>
          </w:tcPr>
          <w:p w14:paraId="1BCDA74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1 246.24</w:t>
            </w:r>
          </w:p>
        </w:tc>
        <w:tc>
          <w:tcPr>
            <w:tcW w:w="208" w:type="pct"/>
            <w:tcBorders>
              <w:top w:val="nil"/>
              <w:left w:val="nil"/>
              <w:bottom w:val="single" w:sz="4" w:space="0" w:color="auto"/>
              <w:right w:val="single" w:sz="4" w:space="0" w:color="auto"/>
            </w:tcBorders>
            <w:shd w:val="clear" w:color="000000" w:fill="FFFF66"/>
            <w:noWrap/>
            <w:vAlign w:val="center"/>
            <w:hideMark/>
          </w:tcPr>
          <w:p w14:paraId="3B976DD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1 296.09</w:t>
            </w:r>
          </w:p>
        </w:tc>
        <w:tc>
          <w:tcPr>
            <w:tcW w:w="208" w:type="pct"/>
            <w:tcBorders>
              <w:top w:val="nil"/>
              <w:left w:val="nil"/>
              <w:bottom w:val="single" w:sz="4" w:space="0" w:color="auto"/>
              <w:right w:val="single" w:sz="4" w:space="0" w:color="auto"/>
            </w:tcBorders>
            <w:shd w:val="clear" w:color="000000" w:fill="FFFF66"/>
            <w:noWrap/>
            <w:vAlign w:val="center"/>
            <w:hideMark/>
          </w:tcPr>
          <w:p w14:paraId="3B5EA90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1 347.94</w:t>
            </w:r>
          </w:p>
        </w:tc>
        <w:tc>
          <w:tcPr>
            <w:tcW w:w="208" w:type="pct"/>
            <w:tcBorders>
              <w:top w:val="nil"/>
              <w:left w:val="nil"/>
              <w:bottom w:val="single" w:sz="4" w:space="0" w:color="auto"/>
              <w:right w:val="single" w:sz="4" w:space="0" w:color="auto"/>
            </w:tcBorders>
            <w:shd w:val="clear" w:color="000000" w:fill="FFFF66"/>
            <w:noWrap/>
            <w:vAlign w:val="center"/>
            <w:hideMark/>
          </w:tcPr>
          <w:p w14:paraId="3987410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1 401.85</w:t>
            </w:r>
          </w:p>
        </w:tc>
        <w:tc>
          <w:tcPr>
            <w:tcW w:w="208" w:type="pct"/>
            <w:tcBorders>
              <w:top w:val="nil"/>
              <w:left w:val="nil"/>
              <w:bottom w:val="single" w:sz="4" w:space="0" w:color="auto"/>
              <w:right w:val="single" w:sz="4" w:space="0" w:color="auto"/>
            </w:tcBorders>
            <w:shd w:val="clear" w:color="000000" w:fill="FFFF66"/>
            <w:noWrap/>
            <w:vAlign w:val="center"/>
            <w:hideMark/>
          </w:tcPr>
          <w:p w14:paraId="14D7122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1 457.93</w:t>
            </w:r>
          </w:p>
        </w:tc>
        <w:tc>
          <w:tcPr>
            <w:tcW w:w="208" w:type="pct"/>
            <w:tcBorders>
              <w:top w:val="nil"/>
              <w:left w:val="nil"/>
              <w:bottom w:val="single" w:sz="4" w:space="0" w:color="auto"/>
              <w:right w:val="single" w:sz="4" w:space="0" w:color="auto"/>
            </w:tcBorders>
            <w:shd w:val="clear" w:color="000000" w:fill="FFFF66"/>
            <w:noWrap/>
            <w:vAlign w:val="center"/>
            <w:hideMark/>
          </w:tcPr>
          <w:p w14:paraId="19DF01E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1 516.24</w:t>
            </w:r>
          </w:p>
        </w:tc>
        <w:tc>
          <w:tcPr>
            <w:tcW w:w="208" w:type="pct"/>
            <w:tcBorders>
              <w:top w:val="nil"/>
              <w:left w:val="nil"/>
              <w:bottom w:val="single" w:sz="4" w:space="0" w:color="auto"/>
              <w:right w:val="single" w:sz="4" w:space="0" w:color="auto"/>
            </w:tcBorders>
            <w:shd w:val="clear" w:color="000000" w:fill="FFFF66"/>
            <w:noWrap/>
            <w:vAlign w:val="center"/>
            <w:hideMark/>
          </w:tcPr>
          <w:p w14:paraId="1B59088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1 576.89</w:t>
            </w:r>
          </w:p>
        </w:tc>
        <w:tc>
          <w:tcPr>
            <w:tcW w:w="208" w:type="pct"/>
            <w:tcBorders>
              <w:top w:val="nil"/>
              <w:left w:val="nil"/>
              <w:bottom w:val="single" w:sz="4" w:space="0" w:color="auto"/>
              <w:right w:val="single" w:sz="4" w:space="0" w:color="auto"/>
            </w:tcBorders>
            <w:shd w:val="clear" w:color="000000" w:fill="FFFF66"/>
            <w:noWrap/>
            <w:vAlign w:val="center"/>
            <w:hideMark/>
          </w:tcPr>
          <w:p w14:paraId="41A92EC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1 639.97</w:t>
            </w:r>
          </w:p>
        </w:tc>
        <w:tc>
          <w:tcPr>
            <w:tcW w:w="208" w:type="pct"/>
            <w:tcBorders>
              <w:top w:val="nil"/>
              <w:left w:val="nil"/>
              <w:bottom w:val="single" w:sz="4" w:space="0" w:color="auto"/>
              <w:right w:val="single" w:sz="4" w:space="0" w:color="auto"/>
            </w:tcBorders>
            <w:shd w:val="clear" w:color="000000" w:fill="FFFF66"/>
            <w:noWrap/>
            <w:vAlign w:val="center"/>
            <w:hideMark/>
          </w:tcPr>
          <w:p w14:paraId="1274A5A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1 705.57</w:t>
            </w:r>
          </w:p>
        </w:tc>
        <w:tc>
          <w:tcPr>
            <w:tcW w:w="208" w:type="pct"/>
            <w:tcBorders>
              <w:top w:val="nil"/>
              <w:left w:val="nil"/>
              <w:bottom w:val="single" w:sz="4" w:space="0" w:color="auto"/>
              <w:right w:val="single" w:sz="4" w:space="0" w:color="auto"/>
            </w:tcBorders>
            <w:shd w:val="clear" w:color="000000" w:fill="FFFF66"/>
            <w:noWrap/>
            <w:vAlign w:val="center"/>
            <w:hideMark/>
          </w:tcPr>
          <w:p w14:paraId="20036F8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1 773.79</w:t>
            </w:r>
          </w:p>
        </w:tc>
        <w:tc>
          <w:tcPr>
            <w:tcW w:w="208" w:type="pct"/>
            <w:tcBorders>
              <w:top w:val="nil"/>
              <w:left w:val="nil"/>
              <w:bottom w:val="single" w:sz="4" w:space="0" w:color="auto"/>
              <w:right w:val="single" w:sz="4" w:space="0" w:color="auto"/>
            </w:tcBorders>
            <w:shd w:val="clear" w:color="000000" w:fill="FFFF66"/>
            <w:noWrap/>
            <w:vAlign w:val="center"/>
            <w:hideMark/>
          </w:tcPr>
          <w:p w14:paraId="3ED9630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1 844.74</w:t>
            </w:r>
          </w:p>
        </w:tc>
        <w:tc>
          <w:tcPr>
            <w:tcW w:w="208" w:type="pct"/>
            <w:tcBorders>
              <w:top w:val="nil"/>
              <w:left w:val="nil"/>
              <w:bottom w:val="single" w:sz="4" w:space="0" w:color="auto"/>
              <w:right w:val="single" w:sz="4" w:space="0" w:color="auto"/>
            </w:tcBorders>
            <w:shd w:val="clear" w:color="000000" w:fill="FFFF66"/>
            <w:noWrap/>
            <w:vAlign w:val="center"/>
            <w:hideMark/>
          </w:tcPr>
          <w:p w14:paraId="34B9FCF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1 918.53</w:t>
            </w:r>
          </w:p>
        </w:tc>
        <w:tc>
          <w:tcPr>
            <w:tcW w:w="208" w:type="pct"/>
            <w:tcBorders>
              <w:top w:val="nil"/>
              <w:left w:val="nil"/>
              <w:bottom w:val="single" w:sz="4" w:space="0" w:color="auto"/>
              <w:right w:val="single" w:sz="4" w:space="0" w:color="auto"/>
            </w:tcBorders>
            <w:shd w:val="clear" w:color="000000" w:fill="FFFF66"/>
            <w:noWrap/>
            <w:vAlign w:val="center"/>
            <w:hideMark/>
          </w:tcPr>
          <w:p w14:paraId="5E2A19E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1 995.27</w:t>
            </w:r>
          </w:p>
        </w:tc>
        <w:tc>
          <w:tcPr>
            <w:tcW w:w="208" w:type="pct"/>
            <w:tcBorders>
              <w:top w:val="nil"/>
              <w:left w:val="nil"/>
              <w:bottom w:val="single" w:sz="4" w:space="0" w:color="auto"/>
              <w:right w:val="single" w:sz="4" w:space="0" w:color="auto"/>
            </w:tcBorders>
            <w:shd w:val="clear" w:color="000000" w:fill="FFFF66"/>
            <w:noWrap/>
            <w:vAlign w:val="center"/>
            <w:hideMark/>
          </w:tcPr>
          <w:p w14:paraId="1031413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2 075.09</w:t>
            </w:r>
          </w:p>
        </w:tc>
        <w:tc>
          <w:tcPr>
            <w:tcW w:w="208" w:type="pct"/>
            <w:tcBorders>
              <w:top w:val="nil"/>
              <w:left w:val="nil"/>
              <w:bottom w:val="single" w:sz="4" w:space="0" w:color="auto"/>
              <w:right w:val="single" w:sz="4" w:space="0" w:color="auto"/>
            </w:tcBorders>
            <w:shd w:val="clear" w:color="000000" w:fill="FFFF66"/>
            <w:noWrap/>
            <w:vAlign w:val="center"/>
            <w:hideMark/>
          </w:tcPr>
          <w:p w14:paraId="4C9E88B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2 158.09</w:t>
            </w:r>
          </w:p>
        </w:tc>
        <w:tc>
          <w:tcPr>
            <w:tcW w:w="867" w:type="pct"/>
            <w:tcBorders>
              <w:top w:val="nil"/>
              <w:left w:val="nil"/>
              <w:bottom w:val="single" w:sz="4" w:space="0" w:color="auto"/>
              <w:right w:val="single" w:sz="4" w:space="0" w:color="auto"/>
            </w:tcBorders>
            <w:shd w:val="clear" w:color="auto" w:fill="auto"/>
            <w:noWrap/>
            <w:vAlign w:val="center"/>
            <w:hideMark/>
          </w:tcPr>
          <w:p w14:paraId="78F053E8"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550AB8A4"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14:paraId="62C3179F"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Амортизация основных средств и нематериальных активов</w:t>
            </w:r>
          </w:p>
        </w:tc>
        <w:tc>
          <w:tcPr>
            <w:tcW w:w="205" w:type="pct"/>
            <w:tcBorders>
              <w:top w:val="nil"/>
              <w:left w:val="nil"/>
              <w:bottom w:val="single" w:sz="4" w:space="0" w:color="auto"/>
              <w:right w:val="single" w:sz="4" w:space="0" w:color="auto"/>
            </w:tcBorders>
            <w:shd w:val="clear" w:color="000000" w:fill="FFFF66"/>
            <w:vAlign w:val="center"/>
            <w:hideMark/>
          </w:tcPr>
          <w:p w14:paraId="716E1350"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26E7DB2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27CE263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2A9D637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72FE021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15A2B36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1DC92CE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49CC02B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32900E4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5B817D2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11AC4C6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19FC5E4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01B935C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39514D1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7F083D5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7A26CB8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FF66"/>
            <w:noWrap/>
            <w:vAlign w:val="center"/>
            <w:hideMark/>
          </w:tcPr>
          <w:p w14:paraId="3D5A396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867" w:type="pct"/>
            <w:tcBorders>
              <w:top w:val="nil"/>
              <w:left w:val="nil"/>
              <w:bottom w:val="single" w:sz="4" w:space="0" w:color="auto"/>
              <w:right w:val="single" w:sz="4" w:space="0" w:color="auto"/>
            </w:tcBorders>
            <w:shd w:val="clear" w:color="auto" w:fill="auto"/>
            <w:noWrap/>
            <w:vAlign w:val="center"/>
            <w:hideMark/>
          </w:tcPr>
          <w:p w14:paraId="49582185"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1137BECC"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BC497"/>
            <w:vAlign w:val="center"/>
            <w:hideMark/>
          </w:tcPr>
          <w:p w14:paraId="175A56CE"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амортизация основных средств на введенное оборудование</w:t>
            </w:r>
          </w:p>
        </w:tc>
        <w:tc>
          <w:tcPr>
            <w:tcW w:w="205" w:type="pct"/>
            <w:tcBorders>
              <w:top w:val="nil"/>
              <w:left w:val="nil"/>
              <w:bottom w:val="single" w:sz="4" w:space="0" w:color="auto"/>
              <w:right w:val="single" w:sz="4" w:space="0" w:color="auto"/>
            </w:tcBorders>
            <w:shd w:val="clear" w:color="000000" w:fill="FBC497"/>
            <w:vAlign w:val="center"/>
            <w:hideMark/>
          </w:tcPr>
          <w:p w14:paraId="7FC0CD89" w14:textId="77777777" w:rsidR="00416AB5" w:rsidRPr="002421DD" w:rsidRDefault="00416AB5" w:rsidP="00416AB5">
            <w:pPr>
              <w:widowControl/>
              <w:spacing w:line="240" w:lineRule="auto"/>
              <w:ind w:firstLine="0"/>
              <w:jc w:val="center"/>
              <w:rPr>
                <w:rFonts w:eastAsia="Times New Roman"/>
                <w:sz w:val="16"/>
                <w:szCs w:val="16"/>
              </w:rPr>
            </w:pPr>
            <w:r w:rsidRPr="002421DD">
              <w:rPr>
                <w:rFonts w:eastAsia="Times New Roman"/>
                <w:sz w:val="16"/>
                <w:szCs w:val="16"/>
              </w:rPr>
              <w:t>тыс. руб.</w:t>
            </w:r>
          </w:p>
        </w:tc>
        <w:tc>
          <w:tcPr>
            <w:tcW w:w="208" w:type="pct"/>
            <w:tcBorders>
              <w:top w:val="nil"/>
              <w:left w:val="nil"/>
              <w:bottom w:val="single" w:sz="4" w:space="0" w:color="auto"/>
              <w:right w:val="single" w:sz="4" w:space="0" w:color="auto"/>
            </w:tcBorders>
            <w:shd w:val="clear" w:color="000000" w:fill="FBC497"/>
            <w:noWrap/>
            <w:vAlign w:val="center"/>
            <w:hideMark/>
          </w:tcPr>
          <w:p w14:paraId="229A0386"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0985DDCF"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6F9B1587"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2B95D940"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2EBC33CF"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051C5196"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2A72A29D"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0AD52094"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2D4F8271"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5E4BF720"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23546ACE"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7892350D"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1C0A3A39"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4F6851FB"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701DE9A4"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 </w:t>
            </w:r>
          </w:p>
        </w:tc>
        <w:tc>
          <w:tcPr>
            <w:tcW w:w="208" w:type="pct"/>
            <w:tcBorders>
              <w:top w:val="nil"/>
              <w:left w:val="nil"/>
              <w:bottom w:val="single" w:sz="4" w:space="0" w:color="auto"/>
              <w:right w:val="single" w:sz="4" w:space="0" w:color="auto"/>
            </w:tcBorders>
            <w:shd w:val="clear" w:color="000000" w:fill="FBC497"/>
            <w:noWrap/>
            <w:vAlign w:val="center"/>
            <w:hideMark/>
          </w:tcPr>
          <w:p w14:paraId="46992227" w14:textId="77777777" w:rsidR="00416AB5" w:rsidRPr="002421DD" w:rsidRDefault="00416AB5" w:rsidP="00416AB5">
            <w:pPr>
              <w:widowControl/>
              <w:spacing w:line="240" w:lineRule="auto"/>
              <w:ind w:firstLine="0"/>
              <w:jc w:val="right"/>
              <w:rPr>
                <w:rFonts w:eastAsia="Times New Roman"/>
                <w:sz w:val="16"/>
                <w:szCs w:val="16"/>
              </w:rPr>
            </w:pPr>
            <w:r w:rsidRPr="002421DD">
              <w:rPr>
                <w:rFonts w:eastAsia="Times New Roman"/>
                <w:sz w:val="16"/>
                <w:szCs w:val="16"/>
              </w:rPr>
              <w:t> </w:t>
            </w:r>
          </w:p>
        </w:tc>
        <w:tc>
          <w:tcPr>
            <w:tcW w:w="867" w:type="pct"/>
            <w:tcBorders>
              <w:top w:val="nil"/>
              <w:left w:val="nil"/>
              <w:bottom w:val="single" w:sz="4" w:space="0" w:color="auto"/>
              <w:right w:val="single" w:sz="4" w:space="0" w:color="auto"/>
            </w:tcBorders>
            <w:shd w:val="clear" w:color="000000" w:fill="FBC497"/>
            <w:noWrap/>
            <w:vAlign w:val="center"/>
            <w:hideMark/>
          </w:tcPr>
          <w:p w14:paraId="7BC00975" w14:textId="77777777" w:rsidR="00416AB5" w:rsidRPr="002421DD" w:rsidRDefault="00416AB5" w:rsidP="00416AB5">
            <w:pPr>
              <w:widowControl/>
              <w:spacing w:line="240" w:lineRule="auto"/>
              <w:ind w:firstLine="0"/>
              <w:rPr>
                <w:rFonts w:eastAsia="Times New Roman"/>
                <w:sz w:val="16"/>
                <w:szCs w:val="16"/>
              </w:rPr>
            </w:pPr>
            <w:r w:rsidRPr="002421DD">
              <w:rPr>
                <w:rFonts w:eastAsia="Times New Roman"/>
                <w:sz w:val="16"/>
                <w:szCs w:val="16"/>
              </w:rPr>
              <w:t> </w:t>
            </w:r>
          </w:p>
        </w:tc>
      </w:tr>
      <w:tr w:rsidR="00416AB5" w:rsidRPr="002421DD" w14:paraId="2DDC8C62"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14:paraId="229F642A"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Внереализационные расходы</w:t>
            </w:r>
          </w:p>
        </w:tc>
        <w:tc>
          <w:tcPr>
            <w:tcW w:w="205" w:type="pct"/>
            <w:tcBorders>
              <w:top w:val="nil"/>
              <w:left w:val="nil"/>
              <w:bottom w:val="single" w:sz="4" w:space="0" w:color="auto"/>
              <w:right w:val="single" w:sz="4" w:space="0" w:color="auto"/>
            </w:tcBorders>
            <w:shd w:val="clear" w:color="000000" w:fill="FFFF66"/>
            <w:vAlign w:val="center"/>
            <w:hideMark/>
          </w:tcPr>
          <w:p w14:paraId="57D260BE"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3CD64FC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314.78</w:t>
            </w:r>
          </w:p>
        </w:tc>
        <w:tc>
          <w:tcPr>
            <w:tcW w:w="208" w:type="pct"/>
            <w:tcBorders>
              <w:top w:val="nil"/>
              <w:left w:val="nil"/>
              <w:bottom w:val="single" w:sz="4" w:space="0" w:color="auto"/>
              <w:right w:val="single" w:sz="4" w:space="0" w:color="auto"/>
            </w:tcBorders>
            <w:shd w:val="clear" w:color="000000" w:fill="FFFF66"/>
            <w:noWrap/>
            <w:vAlign w:val="center"/>
            <w:hideMark/>
          </w:tcPr>
          <w:p w14:paraId="04BFA80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327.37</w:t>
            </w:r>
          </w:p>
        </w:tc>
        <w:tc>
          <w:tcPr>
            <w:tcW w:w="208" w:type="pct"/>
            <w:tcBorders>
              <w:top w:val="nil"/>
              <w:left w:val="nil"/>
              <w:bottom w:val="single" w:sz="4" w:space="0" w:color="auto"/>
              <w:right w:val="single" w:sz="4" w:space="0" w:color="auto"/>
            </w:tcBorders>
            <w:shd w:val="clear" w:color="000000" w:fill="FFFF66"/>
            <w:noWrap/>
            <w:vAlign w:val="center"/>
            <w:hideMark/>
          </w:tcPr>
          <w:p w14:paraId="479E4F3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340.47</w:t>
            </w:r>
          </w:p>
        </w:tc>
        <w:tc>
          <w:tcPr>
            <w:tcW w:w="208" w:type="pct"/>
            <w:tcBorders>
              <w:top w:val="nil"/>
              <w:left w:val="nil"/>
              <w:bottom w:val="single" w:sz="4" w:space="0" w:color="auto"/>
              <w:right w:val="single" w:sz="4" w:space="0" w:color="auto"/>
            </w:tcBorders>
            <w:shd w:val="clear" w:color="000000" w:fill="FFFF66"/>
            <w:noWrap/>
            <w:vAlign w:val="center"/>
            <w:hideMark/>
          </w:tcPr>
          <w:p w14:paraId="1F50D03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354.08</w:t>
            </w:r>
          </w:p>
        </w:tc>
        <w:tc>
          <w:tcPr>
            <w:tcW w:w="208" w:type="pct"/>
            <w:tcBorders>
              <w:top w:val="nil"/>
              <w:left w:val="nil"/>
              <w:bottom w:val="single" w:sz="4" w:space="0" w:color="auto"/>
              <w:right w:val="single" w:sz="4" w:space="0" w:color="auto"/>
            </w:tcBorders>
            <w:shd w:val="clear" w:color="000000" w:fill="FFFF66"/>
            <w:noWrap/>
            <w:vAlign w:val="center"/>
            <w:hideMark/>
          </w:tcPr>
          <w:p w14:paraId="7A4F7C8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368.25</w:t>
            </w:r>
          </w:p>
        </w:tc>
        <w:tc>
          <w:tcPr>
            <w:tcW w:w="208" w:type="pct"/>
            <w:tcBorders>
              <w:top w:val="nil"/>
              <w:left w:val="nil"/>
              <w:bottom w:val="single" w:sz="4" w:space="0" w:color="auto"/>
              <w:right w:val="single" w:sz="4" w:space="0" w:color="auto"/>
            </w:tcBorders>
            <w:shd w:val="clear" w:color="000000" w:fill="FFFF66"/>
            <w:noWrap/>
            <w:vAlign w:val="center"/>
            <w:hideMark/>
          </w:tcPr>
          <w:p w14:paraId="566A397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382.98</w:t>
            </w:r>
          </w:p>
        </w:tc>
        <w:tc>
          <w:tcPr>
            <w:tcW w:w="208" w:type="pct"/>
            <w:tcBorders>
              <w:top w:val="nil"/>
              <w:left w:val="nil"/>
              <w:bottom w:val="single" w:sz="4" w:space="0" w:color="auto"/>
              <w:right w:val="single" w:sz="4" w:space="0" w:color="auto"/>
            </w:tcBorders>
            <w:shd w:val="clear" w:color="000000" w:fill="FFFF66"/>
            <w:noWrap/>
            <w:vAlign w:val="center"/>
            <w:hideMark/>
          </w:tcPr>
          <w:p w14:paraId="442C4B7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398.30</w:t>
            </w:r>
          </w:p>
        </w:tc>
        <w:tc>
          <w:tcPr>
            <w:tcW w:w="208" w:type="pct"/>
            <w:tcBorders>
              <w:top w:val="nil"/>
              <w:left w:val="nil"/>
              <w:bottom w:val="single" w:sz="4" w:space="0" w:color="auto"/>
              <w:right w:val="single" w:sz="4" w:space="0" w:color="auto"/>
            </w:tcBorders>
            <w:shd w:val="clear" w:color="000000" w:fill="FFFF66"/>
            <w:noWrap/>
            <w:vAlign w:val="center"/>
            <w:hideMark/>
          </w:tcPr>
          <w:p w14:paraId="725748D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414.23</w:t>
            </w:r>
          </w:p>
        </w:tc>
        <w:tc>
          <w:tcPr>
            <w:tcW w:w="208" w:type="pct"/>
            <w:tcBorders>
              <w:top w:val="nil"/>
              <w:left w:val="nil"/>
              <w:bottom w:val="single" w:sz="4" w:space="0" w:color="auto"/>
              <w:right w:val="single" w:sz="4" w:space="0" w:color="auto"/>
            </w:tcBorders>
            <w:shd w:val="clear" w:color="000000" w:fill="FFFF66"/>
            <w:noWrap/>
            <w:vAlign w:val="center"/>
            <w:hideMark/>
          </w:tcPr>
          <w:p w14:paraId="1992B76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430.80</w:t>
            </w:r>
          </w:p>
        </w:tc>
        <w:tc>
          <w:tcPr>
            <w:tcW w:w="208" w:type="pct"/>
            <w:tcBorders>
              <w:top w:val="nil"/>
              <w:left w:val="nil"/>
              <w:bottom w:val="single" w:sz="4" w:space="0" w:color="auto"/>
              <w:right w:val="single" w:sz="4" w:space="0" w:color="auto"/>
            </w:tcBorders>
            <w:shd w:val="clear" w:color="000000" w:fill="FFFF66"/>
            <w:noWrap/>
            <w:vAlign w:val="center"/>
            <w:hideMark/>
          </w:tcPr>
          <w:p w14:paraId="2C91B22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448.03</w:t>
            </w:r>
          </w:p>
        </w:tc>
        <w:tc>
          <w:tcPr>
            <w:tcW w:w="208" w:type="pct"/>
            <w:tcBorders>
              <w:top w:val="nil"/>
              <w:left w:val="nil"/>
              <w:bottom w:val="single" w:sz="4" w:space="0" w:color="auto"/>
              <w:right w:val="single" w:sz="4" w:space="0" w:color="auto"/>
            </w:tcBorders>
            <w:shd w:val="clear" w:color="000000" w:fill="FFFF66"/>
            <w:noWrap/>
            <w:vAlign w:val="center"/>
            <w:hideMark/>
          </w:tcPr>
          <w:p w14:paraId="6C6D02B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465.95</w:t>
            </w:r>
          </w:p>
        </w:tc>
        <w:tc>
          <w:tcPr>
            <w:tcW w:w="208" w:type="pct"/>
            <w:tcBorders>
              <w:top w:val="nil"/>
              <w:left w:val="nil"/>
              <w:bottom w:val="single" w:sz="4" w:space="0" w:color="auto"/>
              <w:right w:val="single" w:sz="4" w:space="0" w:color="auto"/>
            </w:tcBorders>
            <w:shd w:val="clear" w:color="000000" w:fill="FFFF66"/>
            <w:noWrap/>
            <w:vAlign w:val="center"/>
            <w:hideMark/>
          </w:tcPr>
          <w:p w14:paraId="2D0E4AA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484.59</w:t>
            </w:r>
          </w:p>
        </w:tc>
        <w:tc>
          <w:tcPr>
            <w:tcW w:w="208" w:type="pct"/>
            <w:tcBorders>
              <w:top w:val="nil"/>
              <w:left w:val="nil"/>
              <w:bottom w:val="single" w:sz="4" w:space="0" w:color="auto"/>
              <w:right w:val="single" w:sz="4" w:space="0" w:color="auto"/>
            </w:tcBorders>
            <w:shd w:val="clear" w:color="000000" w:fill="FFFF66"/>
            <w:noWrap/>
            <w:vAlign w:val="center"/>
            <w:hideMark/>
          </w:tcPr>
          <w:p w14:paraId="18529B3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503.97</w:t>
            </w:r>
          </w:p>
        </w:tc>
        <w:tc>
          <w:tcPr>
            <w:tcW w:w="208" w:type="pct"/>
            <w:tcBorders>
              <w:top w:val="nil"/>
              <w:left w:val="nil"/>
              <w:bottom w:val="single" w:sz="4" w:space="0" w:color="auto"/>
              <w:right w:val="single" w:sz="4" w:space="0" w:color="auto"/>
            </w:tcBorders>
            <w:shd w:val="clear" w:color="000000" w:fill="FFFF66"/>
            <w:noWrap/>
            <w:vAlign w:val="center"/>
            <w:hideMark/>
          </w:tcPr>
          <w:p w14:paraId="341A8AA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524.13</w:t>
            </w:r>
          </w:p>
        </w:tc>
        <w:tc>
          <w:tcPr>
            <w:tcW w:w="208" w:type="pct"/>
            <w:tcBorders>
              <w:top w:val="nil"/>
              <w:left w:val="nil"/>
              <w:bottom w:val="single" w:sz="4" w:space="0" w:color="auto"/>
              <w:right w:val="single" w:sz="4" w:space="0" w:color="auto"/>
            </w:tcBorders>
            <w:shd w:val="clear" w:color="000000" w:fill="FFFF66"/>
            <w:noWrap/>
            <w:vAlign w:val="center"/>
            <w:hideMark/>
          </w:tcPr>
          <w:p w14:paraId="7946803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545.10</w:t>
            </w:r>
          </w:p>
        </w:tc>
        <w:tc>
          <w:tcPr>
            <w:tcW w:w="208" w:type="pct"/>
            <w:tcBorders>
              <w:top w:val="nil"/>
              <w:left w:val="nil"/>
              <w:bottom w:val="single" w:sz="4" w:space="0" w:color="auto"/>
              <w:right w:val="single" w:sz="4" w:space="0" w:color="auto"/>
            </w:tcBorders>
            <w:shd w:val="clear" w:color="000000" w:fill="FFFF66"/>
            <w:noWrap/>
            <w:vAlign w:val="center"/>
            <w:hideMark/>
          </w:tcPr>
          <w:p w14:paraId="20B26DE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566.90</w:t>
            </w:r>
          </w:p>
        </w:tc>
        <w:tc>
          <w:tcPr>
            <w:tcW w:w="867" w:type="pct"/>
            <w:tcBorders>
              <w:top w:val="nil"/>
              <w:left w:val="nil"/>
              <w:bottom w:val="single" w:sz="4" w:space="0" w:color="auto"/>
              <w:right w:val="single" w:sz="4" w:space="0" w:color="auto"/>
            </w:tcBorders>
            <w:shd w:val="clear" w:color="auto" w:fill="auto"/>
            <w:noWrap/>
            <w:vAlign w:val="center"/>
            <w:hideMark/>
          </w:tcPr>
          <w:p w14:paraId="782E9379"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5948E825"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14:paraId="0102562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расходы на услуги банков</w:t>
            </w:r>
          </w:p>
        </w:tc>
        <w:tc>
          <w:tcPr>
            <w:tcW w:w="205" w:type="pct"/>
            <w:tcBorders>
              <w:top w:val="nil"/>
              <w:left w:val="nil"/>
              <w:bottom w:val="single" w:sz="4" w:space="0" w:color="auto"/>
              <w:right w:val="single" w:sz="4" w:space="0" w:color="auto"/>
            </w:tcBorders>
            <w:shd w:val="clear" w:color="000000" w:fill="FFFF66"/>
            <w:vAlign w:val="center"/>
            <w:hideMark/>
          </w:tcPr>
          <w:p w14:paraId="51B00C1B"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69CD3DE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314.78</w:t>
            </w:r>
          </w:p>
        </w:tc>
        <w:tc>
          <w:tcPr>
            <w:tcW w:w="208" w:type="pct"/>
            <w:tcBorders>
              <w:top w:val="nil"/>
              <w:left w:val="nil"/>
              <w:bottom w:val="single" w:sz="4" w:space="0" w:color="auto"/>
              <w:right w:val="single" w:sz="4" w:space="0" w:color="auto"/>
            </w:tcBorders>
            <w:shd w:val="clear" w:color="000000" w:fill="FFFF66"/>
            <w:noWrap/>
            <w:vAlign w:val="center"/>
            <w:hideMark/>
          </w:tcPr>
          <w:p w14:paraId="01CCA0E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327.37</w:t>
            </w:r>
          </w:p>
        </w:tc>
        <w:tc>
          <w:tcPr>
            <w:tcW w:w="208" w:type="pct"/>
            <w:tcBorders>
              <w:top w:val="nil"/>
              <w:left w:val="nil"/>
              <w:bottom w:val="single" w:sz="4" w:space="0" w:color="auto"/>
              <w:right w:val="single" w:sz="4" w:space="0" w:color="auto"/>
            </w:tcBorders>
            <w:shd w:val="clear" w:color="000000" w:fill="FFFF66"/>
            <w:noWrap/>
            <w:vAlign w:val="center"/>
            <w:hideMark/>
          </w:tcPr>
          <w:p w14:paraId="2245C3E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340.47</w:t>
            </w:r>
          </w:p>
        </w:tc>
        <w:tc>
          <w:tcPr>
            <w:tcW w:w="208" w:type="pct"/>
            <w:tcBorders>
              <w:top w:val="nil"/>
              <w:left w:val="nil"/>
              <w:bottom w:val="single" w:sz="4" w:space="0" w:color="auto"/>
              <w:right w:val="single" w:sz="4" w:space="0" w:color="auto"/>
            </w:tcBorders>
            <w:shd w:val="clear" w:color="000000" w:fill="FFFF66"/>
            <w:noWrap/>
            <w:vAlign w:val="center"/>
            <w:hideMark/>
          </w:tcPr>
          <w:p w14:paraId="6978D2F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354.08</w:t>
            </w:r>
          </w:p>
        </w:tc>
        <w:tc>
          <w:tcPr>
            <w:tcW w:w="208" w:type="pct"/>
            <w:tcBorders>
              <w:top w:val="nil"/>
              <w:left w:val="nil"/>
              <w:bottom w:val="single" w:sz="4" w:space="0" w:color="auto"/>
              <w:right w:val="single" w:sz="4" w:space="0" w:color="auto"/>
            </w:tcBorders>
            <w:shd w:val="clear" w:color="000000" w:fill="FFFF66"/>
            <w:noWrap/>
            <w:vAlign w:val="center"/>
            <w:hideMark/>
          </w:tcPr>
          <w:p w14:paraId="5B42A6C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368.25</w:t>
            </w:r>
          </w:p>
        </w:tc>
        <w:tc>
          <w:tcPr>
            <w:tcW w:w="208" w:type="pct"/>
            <w:tcBorders>
              <w:top w:val="nil"/>
              <w:left w:val="nil"/>
              <w:bottom w:val="single" w:sz="4" w:space="0" w:color="auto"/>
              <w:right w:val="single" w:sz="4" w:space="0" w:color="auto"/>
            </w:tcBorders>
            <w:shd w:val="clear" w:color="000000" w:fill="FFFF66"/>
            <w:noWrap/>
            <w:vAlign w:val="center"/>
            <w:hideMark/>
          </w:tcPr>
          <w:p w14:paraId="2705C21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382.98</w:t>
            </w:r>
          </w:p>
        </w:tc>
        <w:tc>
          <w:tcPr>
            <w:tcW w:w="208" w:type="pct"/>
            <w:tcBorders>
              <w:top w:val="nil"/>
              <w:left w:val="nil"/>
              <w:bottom w:val="single" w:sz="4" w:space="0" w:color="auto"/>
              <w:right w:val="single" w:sz="4" w:space="0" w:color="auto"/>
            </w:tcBorders>
            <w:shd w:val="clear" w:color="000000" w:fill="FFFF66"/>
            <w:noWrap/>
            <w:vAlign w:val="center"/>
            <w:hideMark/>
          </w:tcPr>
          <w:p w14:paraId="22F4C2D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398.30</w:t>
            </w:r>
          </w:p>
        </w:tc>
        <w:tc>
          <w:tcPr>
            <w:tcW w:w="208" w:type="pct"/>
            <w:tcBorders>
              <w:top w:val="nil"/>
              <w:left w:val="nil"/>
              <w:bottom w:val="single" w:sz="4" w:space="0" w:color="auto"/>
              <w:right w:val="single" w:sz="4" w:space="0" w:color="auto"/>
            </w:tcBorders>
            <w:shd w:val="clear" w:color="000000" w:fill="FFFF66"/>
            <w:noWrap/>
            <w:vAlign w:val="center"/>
            <w:hideMark/>
          </w:tcPr>
          <w:p w14:paraId="22E409C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414.23</w:t>
            </w:r>
          </w:p>
        </w:tc>
        <w:tc>
          <w:tcPr>
            <w:tcW w:w="208" w:type="pct"/>
            <w:tcBorders>
              <w:top w:val="nil"/>
              <w:left w:val="nil"/>
              <w:bottom w:val="single" w:sz="4" w:space="0" w:color="auto"/>
              <w:right w:val="single" w:sz="4" w:space="0" w:color="auto"/>
            </w:tcBorders>
            <w:shd w:val="clear" w:color="000000" w:fill="FFFF66"/>
            <w:noWrap/>
            <w:vAlign w:val="center"/>
            <w:hideMark/>
          </w:tcPr>
          <w:p w14:paraId="2156DB7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430.80</w:t>
            </w:r>
          </w:p>
        </w:tc>
        <w:tc>
          <w:tcPr>
            <w:tcW w:w="208" w:type="pct"/>
            <w:tcBorders>
              <w:top w:val="nil"/>
              <w:left w:val="nil"/>
              <w:bottom w:val="single" w:sz="4" w:space="0" w:color="auto"/>
              <w:right w:val="single" w:sz="4" w:space="0" w:color="auto"/>
            </w:tcBorders>
            <w:shd w:val="clear" w:color="000000" w:fill="FFFF66"/>
            <w:noWrap/>
            <w:vAlign w:val="center"/>
            <w:hideMark/>
          </w:tcPr>
          <w:p w14:paraId="1C2D964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448.03</w:t>
            </w:r>
          </w:p>
        </w:tc>
        <w:tc>
          <w:tcPr>
            <w:tcW w:w="208" w:type="pct"/>
            <w:tcBorders>
              <w:top w:val="nil"/>
              <w:left w:val="nil"/>
              <w:bottom w:val="single" w:sz="4" w:space="0" w:color="auto"/>
              <w:right w:val="single" w:sz="4" w:space="0" w:color="auto"/>
            </w:tcBorders>
            <w:shd w:val="clear" w:color="000000" w:fill="FFFF66"/>
            <w:noWrap/>
            <w:vAlign w:val="center"/>
            <w:hideMark/>
          </w:tcPr>
          <w:p w14:paraId="1BEC0BC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465.95</w:t>
            </w:r>
          </w:p>
        </w:tc>
        <w:tc>
          <w:tcPr>
            <w:tcW w:w="208" w:type="pct"/>
            <w:tcBorders>
              <w:top w:val="nil"/>
              <w:left w:val="nil"/>
              <w:bottom w:val="single" w:sz="4" w:space="0" w:color="auto"/>
              <w:right w:val="single" w:sz="4" w:space="0" w:color="auto"/>
            </w:tcBorders>
            <w:shd w:val="clear" w:color="000000" w:fill="FFFF66"/>
            <w:noWrap/>
            <w:vAlign w:val="center"/>
            <w:hideMark/>
          </w:tcPr>
          <w:p w14:paraId="498C71D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484.59</w:t>
            </w:r>
          </w:p>
        </w:tc>
        <w:tc>
          <w:tcPr>
            <w:tcW w:w="208" w:type="pct"/>
            <w:tcBorders>
              <w:top w:val="nil"/>
              <w:left w:val="nil"/>
              <w:bottom w:val="single" w:sz="4" w:space="0" w:color="auto"/>
              <w:right w:val="single" w:sz="4" w:space="0" w:color="auto"/>
            </w:tcBorders>
            <w:shd w:val="clear" w:color="000000" w:fill="FFFF66"/>
            <w:noWrap/>
            <w:vAlign w:val="center"/>
            <w:hideMark/>
          </w:tcPr>
          <w:p w14:paraId="2BF70BF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503.97</w:t>
            </w:r>
          </w:p>
        </w:tc>
        <w:tc>
          <w:tcPr>
            <w:tcW w:w="208" w:type="pct"/>
            <w:tcBorders>
              <w:top w:val="nil"/>
              <w:left w:val="nil"/>
              <w:bottom w:val="single" w:sz="4" w:space="0" w:color="auto"/>
              <w:right w:val="single" w:sz="4" w:space="0" w:color="auto"/>
            </w:tcBorders>
            <w:shd w:val="clear" w:color="000000" w:fill="FFFF66"/>
            <w:noWrap/>
            <w:vAlign w:val="center"/>
            <w:hideMark/>
          </w:tcPr>
          <w:p w14:paraId="3F92963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524.13</w:t>
            </w:r>
          </w:p>
        </w:tc>
        <w:tc>
          <w:tcPr>
            <w:tcW w:w="208" w:type="pct"/>
            <w:tcBorders>
              <w:top w:val="nil"/>
              <w:left w:val="nil"/>
              <w:bottom w:val="single" w:sz="4" w:space="0" w:color="auto"/>
              <w:right w:val="single" w:sz="4" w:space="0" w:color="auto"/>
            </w:tcBorders>
            <w:shd w:val="clear" w:color="000000" w:fill="FFFF66"/>
            <w:noWrap/>
            <w:vAlign w:val="center"/>
            <w:hideMark/>
          </w:tcPr>
          <w:p w14:paraId="7599782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545.10</w:t>
            </w:r>
          </w:p>
        </w:tc>
        <w:tc>
          <w:tcPr>
            <w:tcW w:w="208" w:type="pct"/>
            <w:tcBorders>
              <w:top w:val="nil"/>
              <w:left w:val="nil"/>
              <w:bottom w:val="single" w:sz="4" w:space="0" w:color="auto"/>
              <w:right w:val="single" w:sz="4" w:space="0" w:color="auto"/>
            </w:tcBorders>
            <w:shd w:val="clear" w:color="000000" w:fill="FFFF66"/>
            <w:noWrap/>
            <w:vAlign w:val="center"/>
            <w:hideMark/>
          </w:tcPr>
          <w:p w14:paraId="1BA31E2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566.90</w:t>
            </w:r>
          </w:p>
        </w:tc>
        <w:tc>
          <w:tcPr>
            <w:tcW w:w="867" w:type="pct"/>
            <w:tcBorders>
              <w:top w:val="nil"/>
              <w:left w:val="nil"/>
              <w:bottom w:val="single" w:sz="4" w:space="0" w:color="auto"/>
              <w:right w:val="single" w:sz="4" w:space="0" w:color="auto"/>
            </w:tcBorders>
            <w:shd w:val="clear" w:color="auto" w:fill="auto"/>
            <w:noWrap/>
            <w:vAlign w:val="center"/>
            <w:hideMark/>
          </w:tcPr>
          <w:p w14:paraId="5BC96C34"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166C9CEB" w14:textId="77777777" w:rsidTr="00416AB5">
        <w:trPr>
          <w:trHeight w:val="285"/>
        </w:trPr>
        <w:tc>
          <w:tcPr>
            <w:tcW w:w="602" w:type="pct"/>
            <w:tcBorders>
              <w:top w:val="nil"/>
              <w:left w:val="single" w:sz="4" w:space="0" w:color="auto"/>
              <w:bottom w:val="single" w:sz="4" w:space="0" w:color="auto"/>
              <w:right w:val="single" w:sz="4" w:space="0" w:color="auto"/>
            </w:tcBorders>
            <w:shd w:val="clear" w:color="000000" w:fill="FFFF66"/>
            <w:vAlign w:val="center"/>
            <w:hideMark/>
          </w:tcPr>
          <w:p w14:paraId="5CFECACD"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Итого</w:t>
            </w:r>
          </w:p>
        </w:tc>
        <w:tc>
          <w:tcPr>
            <w:tcW w:w="205" w:type="pct"/>
            <w:tcBorders>
              <w:top w:val="nil"/>
              <w:left w:val="nil"/>
              <w:bottom w:val="single" w:sz="4" w:space="0" w:color="auto"/>
              <w:right w:val="single" w:sz="4" w:space="0" w:color="auto"/>
            </w:tcBorders>
            <w:shd w:val="clear" w:color="000000" w:fill="FFFF66"/>
            <w:vAlign w:val="center"/>
            <w:hideMark/>
          </w:tcPr>
          <w:p w14:paraId="35B701E0"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48CFBB53"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8 227.05</w:t>
            </w:r>
          </w:p>
        </w:tc>
        <w:tc>
          <w:tcPr>
            <w:tcW w:w="208" w:type="pct"/>
            <w:tcBorders>
              <w:top w:val="nil"/>
              <w:left w:val="nil"/>
              <w:bottom w:val="single" w:sz="4" w:space="0" w:color="auto"/>
              <w:right w:val="single" w:sz="4" w:space="0" w:color="auto"/>
            </w:tcBorders>
            <w:shd w:val="clear" w:color="000000" w:fill="FFFF66"/>
            <w:noWrap/>
            <w:vAlign w:val="center"/>
            <w:hideMark/>
          </w:tcPr>
          <w:p w14:paraId="64524DE5"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8 878.16</w:t>
            </w:r>
          </w:p>
        </w:tc>
        <w:tc>
          <w:tcPr>
            <w:tcW w:w="208" w:type="pct"/>
            <w:tcBorders>
              <w:top w:val="nil"/>
              <w:left w:val="nil"/>
              <w:bottom w:val="single" w:sz="4" w:space="0" w:color="auto"/>
              <w:right w:val="single" w:sz="4" w:space="0" w:color="auto"/>
            </w:tcBorders>
            <w:shd w:val="clear" w:color="000000" w:fill="FFFF66"/>
            <w:noWrap/>
            <w:vAlign w:val="center"/>
            <w:hideMark/>
          </w:tcPr>
          <w:p w14:paraId="448335DD"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9 666.81</w:t>
            </w:r>
          </w:p>
        </w:tc>
        <w:tc>
          <w:tcPr>
            <w:tcW w:w="208" w:type="pct"/>
            <w:tcBorders>
              <w:top w:val="nil"/>
              <w:left w:val="nil"/>
              <w:bottom w:val="single" w:sz="4" w:space="0" w:color="auto"/>
              <w:right w:val="single" w:sz="4" w:space="0" w:color="auto"/>
            </w:tcBorders>
            <w:shd w:val="clear" w:color="000000" w:fill="FFFF66"/>
            <w:noWrap/>
            <w:vAlign w:val="center"/>
            <w:hideMark/>
          </w:tcPr>
          <w:p w14:paraId="78B639CC"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10 580.92</w:t>
            </w:r>
          </w:p>
        </w:tc>
        <w:tc>
          <w:tcPr>
            <w:tcW w:w="208" w:type="pct"/>
            <w:tcBorders>
              <w:top w:val="nil"/>
              <w:left w:val="nil"/>
              <w:bottom w:val="single" w:sz="4" w:space="0" w:color="auto"/>
              <w:right w:val="single" w:sz="4" w:space="0" w:color="auto"/>
            </w:tcBorders>
            <w:shd w:val="clear" w:color="000000" w:fill="FFFF66"/>
            <w:noWrap/>
            <w:vAlign w:val="center"/>
            <w:hideMark/>
          </w:tcPr>
          <w:p w14:paraId="01D43123"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11 102.61</w:t>
            </w:r>
          </w:p>
        </w:tc>
        <w:tc>
          <w:tcPr>
            <w:tcW w:w="208" w:type="pct"/>
            <w:tcBorders>
              <w:top w:val="nil"/>
              <w:left w:val="nil"/>
              <w:bottom w:val="single" w:sz="4" w:space="0" w:color="auto"/>
              <w:right w:val="single" w:sz="4" w:space="0" w:color="auto"/>
            </w:tcBorders>
            <w:shd w:val="clear" w:color="000000" w:fill="FFFF66"/>
            <w:noWrap/>
            <w:vAlign w:val="center"/>
            <w:hideMark/>
          </w:tcPr>
          <w:p w14:paraId="446DC017"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11 934.89</w:t>
            </w:r>
          </w:p>
        </w:tc>
        <w:tc>
          <w:tcPr>
            <w:tcW w:w="208" w:type="pct"/>
            <w:tcBorders>
              <w:top w:val="nil"/>
              <w:left w:val="nil"/>
              <w:bottom w:val="single" w:sz="4" w:space="0" w:color="auto"/>
              <w:right w:val="single" w:sz="4" w:space="0" w:color="auto"/>
            </w:tcBorders>
            <w:shd w:val="clear" w:color="000000" w:fill="FFFF66"/>
            <w:noWrap/>
            <w:vAlign w:val="center"/>
            <w:hideMark/>
          </w:tcPr>
          <w:p w14:paraId="416F0AEC"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12 691.46</w:t>
            </w:r>
          </w:p>
        </w:tc>
        <w:tc>
          <w:tcPr>
            <w:tcW w:w="208" w:type="pct"/>
            <w:tcBorders>
              <w:top w:val="nil"/>
              <w:left w:val="nil"/>
              <w:bottom w:val="single" w:sz="4" w:space="0" w:color="auto"/>
              <w:right w:val="single" w:sz="4" w:space="0" w:color="auto"/>
            </w:tcBorders>
            <w:shd w:val="clear" w:color="000000" w:fill="FFFF66"/>
            <w:noWrap/>
            <w:vAlign w:val="center"/>
            <w:hideMark/>
          </w:tcPr>
          <w:p w14:paraId="5C02E509"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13 358.08</w:t>
            </w:r>
          </w:p>
        </w:tc>
        <w:tc>
          <w:tcPr>
            <w:tcW w:w="208" w:type="pct"/>
            <w:tcBorders>
              <w:top w:val="nil"/>
              <w:left w:val="nil"/>
              <w:bottom w:val="single" w:sz="4" w:space="0" w:color="auto"/>
              <w:right w:val="single" w:sz="4" w:space="0" w:color="auto"/>
            </w:tcBorders>
            <w:shd w:val="clear" w:color="000000" w:fill="FFFF66"/>
            <w:noWrap/>
            <w:vAlign w:val="center"/>
            <w:hideMark/>
          </w:tcPr>
          <w:p w14:paraId="76197A49"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13 966.27</w:t>
            </w:r>
          </w:p>
        </w:tc>
        <w:tc>
          <w:tcPr>
            <w:tcW w:w="208" w:type="pct"/>
            <w:tcBorders>
              <w:top w:val="nil"/>
              <w:left w:val="nil"/>
              <w:bottom w:val="single" w:sz="4" w:space="0" w:color="auto"/>
              <w:right w:val="single" w:sz="4" w:space="0" w:color="auto"/>
            </w:tcBorders>
            <w:shd w:val="clear" w:color="000000" w:fill="FFFF66"/>
            <w:noWrap/>
            <w:vAlign w:val="center"/>
            <w:hideMark/>
          </w:tcPr>
          <w:p w14:paraId="4A753190"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14 518.54</w:t>
            </w:r>
          </w:p>
        </w:tc>
        <w:tc>
          <w:tcPr>
            <w:tcW w:w="208" w:type="pct"/>
            <w:tcBorders>
              <w:top w:val="nil"/>
              <w:left w:val="nil"/>
              <w:bottom w:val="single" w:sz="4" w:space="0" w:color="auto"/>
              <w:right w:val="single" w:sz="4" w:space="0" w:color="auto"/>
            </w:tcBorders>
            <w:shd w:val="clear" w:color="000000" w:fill="FFFF66"/>
            <w:noWrap/>
            <w:vAlign w:val="center"/>
            <w:hideMark/>
          </w:tcPr>
          <w:p w14:paraId="0CFB42A6"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14 956.17</w:t>
            </w:r>
          </w:p>
        </w:tc>
        <w:tc>
          <w:tcPr>
            <w:tcW w:w="208" w:type="pct"/>
            <w:tcBorders>
              <w:top w:val="nil"/>
              <w:left w:val="nil"/>
              <w:bottom w:val="single" w:sz="4" w:space="0" w:color="auto"/>
              <w:right w:val="single" w:sz="4" w:space="0" w:color="auto"/>
            </w:tcBorders>
            <w:shd w:val="clear" w:color="000000" w:fill="FFFF66"/>
            <w:noWrap/>
            <w:vAlign w:val="center"/>
            <w:hideMark/>
          </w:tcPr>
          <w:p w14:paraId="1E388BE9"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15 267.18</w:t>
            </w:r>
          </w:p>
        </w:tc>
        <w:tc>
          <w:tcPr>
            <w:tcW w:w="208" w:type="pct"/>
            <w:tcBorders>
              <w:top w:val="nil"/>
              <w:left w:val="nil"/>
              <w:bottom w:val="single" w:sz="4" w:space="0" w:color="auto"/>
              <w:right w:val="single" w:sz="4" w:space="0" w:color="auto"/>
            </w:tcBorders>
            <w:shd w:val="clear" w:color="000000" w:fill="FFFF66"/>
            <w:noWrap/>
            <w:vAlign w:val="center"/>
            <w:hideMark/>
          </w:tcPr>
          <w:p w14:paraId="7A5C268F"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15 597.45</w:t>
            </w:r>
          </w:p>
        </w:tc>
        <w:tc>
          <w:tcPr>
            <w:tcW w:w="208" w:type="pct"/>
            <w:tcBorders>
              <w:top w:val="nil"/>
              <w:left w:val="nil"/>
              <w:bottom w:val="single" w:sz="4" w:space="0" w:color="auto"/>
              <w:right w:val="single" w:sz="4" w:space="0" w:color="auto"/>
            </w:tcBorders>
            <w:shd w:val="clear" w:color="000000" w:fill="FFFF66"/>
            <w:noWrap/>
            <w:vAlign w:val="center"/>
            <w:hideMark/>
          </w:tcPr>
          <w:p w14:paraId="3C402FA4"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15 947.75</w:t>
            </w:r>
          </w:p>
        </w:tc>
        <w:tc>
          <w:tcPr>
            <w:tcW w:w="208" w:type="pct"/>
            <w:tcBorders>
              <w:top w:val="nil"/>
              <w:left w:val="nil"/>
              <w:bottom w:val="single" w:sz="4" w:space="0" w:color="auto"/>
              <w:right w:val="single" w:sz="4" w:space="0" w:color="auto"/>
            </w:tcBorders>
            <w:shd w:val="clear" w:color="000000" w:fill="FFFF66"/>
            <w:noWrap/>
            <w:vAlign w:val="center"/>
            <w:hideMark/>
          </w:tcPr>
          <w:p w14:paraId="05706B7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16 318.87</w:t>
            </w:r>
          </w:p>
        </w:tc>
        <w:tc>
          <w:tcPr>
            <w:tcW w:w="208" w:type="pct"/>
            <w:tcBorders>
              <w:top w:val="nil"/>
              <w:left w:val="nil"/>
              <w:bottom w:val="single" w:sz="4" w:space="0" w:color="auto"/>
              <w:right w:val="single" w:sz="4" w:space="0" w:color="auto"/>
            </w:tcBorders>
            <w:shd w:val="clear" w:color="000000" w:fill="FFFF66"/>
            <w:noWrap/>
            <w:vAlign w:val="center"/>
            <w:hideMark/>
          </w:tcPr>
          <w:p w14:paraId="44D67EC1"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16 711.66</w:t>
            </w:r>
          </w:p>
        </w:tc>
        <w:tc>
          <w:tcPr>
            <w:tcW w:w="867" w:type="pct"/>
            <w:tcBorders>
              <w:top w:val="nil"/>
              <w:left w:val="nil"/>
              <w:bottom w:val="single" w:sz="4" w:space="0" w:color="auto"/>
              <w:right w:val="single" w:sz="4" w:space="0" w:color="auto"/>
            </w:tcBorders>
            <w:shd w:val="clear" w:color="auto" w:fill="auto"/>
            <w:noWrap/>
            <w:vAlign w:val="center"/>
            <w:hideMark/>
          </w:tcPr>
          <w:p w14:paraId="73C98E7F"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w:t>
            </w:r>
          </w:p>
        </w:tc>
      </w:tr>
      <w:tr w:rsidR="00416AB5" w:rsidRPr="002421DD" w14:paraId="32A7EF1D"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FF66"/>
            <w:vAlign w:val="center"/>
            <w:hideMark/>
          </w:tcPr>
          <w:p w14:paraId="5FCCA3BC"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Итого неподконтрольные расходы</w:t>
            </w:r>
          </w:p>
        </w:tc>
        <w:tc>
          <w:tcPr>
            <w:tcW w:w="205" w:type="pct"/>
            <w:tcBorders>
              <w:top w:val="nil"/>
              <w:left w:val="nil"/>
              <w:bottom w:val="single" w:sz="4" w:space="0" w:color="auto"/>
              <w:right w:val="single" w:sz="4" w:space="0" w:color="auto"/>
            </w:tcBorders>
            <w:shd w:val="clear" w:color="000000" w:fill="FFFF66"/>
            <w:vAlign w:val="center"/>
            <w:hideMark/>
          </w:tcPr>
          <w:p w14:paraId="48B23E42"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FF66"/>
            <w:noWrap/>
            <w:vAlign w:val="center"/>
            <w:hideMark/>
          </w:tcPr>
          <w:p w14:paraId="790B577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8 227.05</w:t>
            </w:r>
          </w:p>
        </w:tc>
        <w:tc>
          <w:tcPr>
            <w:tcW w:w="208" w:type="pct"/>
            <w:tcBorders>
              <w:top w:val="nil"/>
              <w:left w:val="nil"/>
              <w:bottom w:val="single" w:sz="4" w:space="0" w:color="auto"/>
              <w:right w:val="single" w:sz="4" w:space="0" w:color="auto"/>
            </w:tcBorders>
            <w:shd w:val="clear" w:color="000000" w:fill="FFFF66"/>
            <w:noWrap/>
            <w:vAlign w:val="center"/>
            <w:hideMark/>
          </w:tcPr>
          <w:p w14:paraId="432698B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8 878.16</w:t>
            </w:r>
          </w:p>
        </w:tc>
        <w:tc>
          <w:tcPr>
            <w:tcW w:w="208" w:type="pct"/>
            <w:tcBorders>
              <w:top w:val="nil"/>
              <w:left w:val="nil"/>
              <w:bottom w:val="single" w:sz="4" w:space="0" w:color="auto"/>
              <w:right w:val="single" w:sz="4" w:space="0" w:color="auto"/>
            </w:tcBorders>
            <w:shd w:val="clear" w:color="000000" w:fill="FFFF66"/>
            <w:noWrap/>
            <w:vAlign w:val="center"/>
            <w:hideMark/>
          </w:tcPr>
          <w:p w14:paraId="3ABD785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9 666.81</w:t>
            </w:r>
          </w:p>
        </w:tc>
        <w:tc>
          <w:tcPr>
            <w:tcW w:w="208" w:type="pct"/>
            <w:tcBorders>
              <w:top w:val="nil"/>
              <w:left w:val="nil"/>
              <w:bottom w:val="single" w:sz="4" w:space="0" w:color="auto"/>
              <w:right w:val="single" w:sz="4" w:space="0" w:color="auto"/>
            </w:tcBorders>
            <w:shd w:val="clear" w:color="000000" w:fill="FFFF66"/>
            <w:noWrap/>
            <w:vAlign w:val="center"/>
            <w:hideMark/>
          </w:tcPr>
          <w:p w14:paraId="11BDEBC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10 580.92</w:t>
            </w:r>
          </w:p>
        </w:tc>
        <w:tc>
          <w:tcPr>
            <w:tcW w:w="208" w:type="pct"/>
            <w:tcBorders>
              <w:top w:val="nil"/>
              <w:left w:val="nil"/>
              <w:bottom w:val="single" w:sz="4" w:space="0" w:color="auto"/>
              <w:right w:val="single" w:sz="4" w:space="0" w:color="auto"/>
            </w:tcBorders>
            <w:shd w:val="clear" w:color="000000" w:fill="FFFF66"/>
            <w:noWrap/>
            <w:vAlign w:val="center"/>
            <w:hideMark/>
          </w:tcPr>
          <w:p w14:paraId="3E0C2E0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11 102.61</w:t>
            </w:r>
          </w:p>
        </w:tc>
        <w:tc>
          <w:tcPr>
            <w:tcW w:w="208" w:type="pct"/>
            <w:tcBorders>
              <w:top w:val="nil"/>
              <w:left w:val="nil"/>
              <w:bottom w:val="single" w:sz="4" w:space="0" w:color="auto"/>
              <w:right w:val="single" w:sz="4" w:space="0" w:color="auto"/>
            </w:tcBorders>
            <w:shd w:val="clear" w:color="000000" w:fill="FFFF66"/>
            <w:noWrap/>
            <w:vAlign w:val="center"/>
            <w:hideMark/>
          </w:tcPr>
          <w:p w14:paraId="744DB2FA"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11 934.89</w:t>
            </w:r>
          </w:p>
        </w:tc>
        <w:tc>
          <w:tcPr>
            <w:tcW w:w="208" w:type="pct"/>
            <w:tcBorders>
              <w:top w:val="nil"/>
              <w:left w:val="nil"/>
              <w:bottom w:val="single" w:sz="4" w:space="0" w:color="auto"/>
              <w:right w:val="single" w:sz="4" w:space="0" w:color="auto"/>
            </w:tcBorders>
            <w:shd w:val="clear" w:color="000000" w:fill="FFFF66"/>
            <w:noWrap/>
            <w:vAlign w:val="center"/>
            <w:hideMark/>
          </w:tcPr>
          <w:p w14:paraId="63D8201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12 691.46</w:t>
            </w:r>
          </w:p>
        </w:tc>
        <w:tc>
          <w:tcPr>
            <w:tcW w:w="208" w:type="pct"/>
            <w:tcBorders>
              <w:top w:val="nil"/>
              <w:left w:val="nil"/>
              <w:bottom w:val="single" w:sz="4" w:space="0" w:color="auto"/>
              <w:right w:val="single" w:sz="4" w:space="0" w:color="auto"/>
            </w:tcBorders>
            <w:shd w:val="clear" w:color="000000" w:fill="FFFF66"/>
            <w:noWrap/>
            <w:vAlign w:val="center"/>
            <w:hideMark/>
          </w:tcPr>
          <w:p w14:paraId="7555367A"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13 358.08</w:t>
            </w:r>
          </w:p>
        </w:tc>
        <w:tc>
          <w:tcPr>
            <w:tcW w:w="208" w:type="pct"/>
            <w:tcBorders>
              <w:top w:val="nil"/>
              <w:left w:val="nil"/>
              <w:bottom w:val="single" w:sz="4" w:space="0" w:color="auto"/>
              <w:right w:val="single" w:sz="4" w:space="0" w:color="auto"/>
            </w:tcBorders>
            <w:shd w:val="clear" w:color="000000" w:fill="FFFF66"/>
            <w:noWrap/>
            <w:vAlign w:val="center"/>
            <w:hideMark/>
          </w:tcPr>
          <w:p w14:paraId="6117D1C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13 966.27</w:t>
            </w:r>
          </w:p>
        </w:tc>
        <w:tc>
          <w:tcPr>
            <w:tcW w:w="208" w:type="pct"/>
            <w:tcBorders>
              <w:top w:val="nil"/>
              <w:left w:val="nil"/>
              <w:bottom w:val="single" w:sz="4" w:space="0" w:color="auto"/>
              <w:right w:val="single" w:sz="4" w:space="0" w:color="auto"/>
            </w:tcBorders>
            <w:shd w:val="clear" w:color="000000" w:fill="FFFF66"/>
            <w:noWrap/>
            <w:vAlign w:val="center"/>
            <w:hideMark/>
          </w:tcPr>
          <w:p w14:paraId="69D7385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14 518.54</w:t>
            </w:r>
          </w:p>
        </w:tc>
        <w:tc>
          <w:tcPr>
            <w:tcW w:w="208" w:type="pct"/>
            <w:tcBorders>
              <w:top w:val="nil"/>
              <w:left w:val="nil"/>
              <w:bottom w:val="single" w:sz="4" w:space="0" w:color="auto"/>
              <w:right w:val="single" w:sz="4" w:space="0" w:color="auto"/>
            </w:tcBorders>
            <w:shd w:val="clear" w:color="000000" w:fill="FFFF66"/>
            <w:noWrap/>
            <w:vAlign w:val="center"/>
            <w:hideMark/>
          </w:tcPr>
          <w:p w14:paraId="0098A61E"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14 956.17</w:t>
            </w:r>
          </w:p>
        </w:tc>
        <w:tc>
          <w:tcPr>
            <w:tcW w:w="208" w:type="pct"/>
            <w:tcBorders>
              <w:top w:val="nil"/>
              <w:left w:val="nil"/>
              <w:bottom w:val="single" w:sz="4" w:space="0" w:color="auto"/>
              <w:right w:val="single" w:sz="4" w:space="0" w:color="auto"/>
            </w:tcBorders>
            <w:shd w:val="clear" w:color="000000" w:fill="FFFF66"/>
            <w:noWrap/>
            <w:vAlign w:val="center"/>
            <w:hideMark/>
          </w:tcPr>
          <w:p w14:paraId="7B2977D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15 267.18</w:t>
            </w:r>
          </w:p>
        </w:tc>
        <w:tc>
          <w:tcPr>
            <w:tcW w:w="208" w:type="pct"/>
            <w:tcBorders>
              <w:top w:val="nil"/>
              <w:left w:val="nil"/>
              <w:bottom w:val="single" w:sz="4" w:space="0" w:color="auto"/>
              <w:right w:val="single" w:sz="4" w:space="0" w:color="auto"/>
            </w:tcBorders>
            <w:shd w:val="clear" w:color="000000" w:fill="FFFF66"/>
            <w:noWrap/>
            <w:vAlign w:val="center"/>
            <w:hideMark/>
          </w:tcPr>
          <w:p w14:paraId="00E7034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15 597.45</w:t>
            </w:r>
          </w:p>
        </w:tc>
        <w:tc>
          <w:tcPr>
            <w:tcW w:w="208" w:type="pct"/>
            <w:tcBorders>
              <w:top w:val="nil"/>
              <w:left w:val="nil"/>
              <w:bottom w:val="single" w:sz="4" w:space="0" w:color="auto"/>
              <w:right w:val="single" w:sz="4" w:space="0" w:color="auto"/>
            </w:tcBorders>
            <w:shd w:val="clear" w:color="000000" w:fill="FFFF66"/>
            <w:noWrap/>
            <w:vAlign w:val="center"/>
            <w:hideMark/>
          </w:tcPr>
          <w:p w14:paraId="39761C4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15 947.75</w:t>
            </w:r>
          </w:p>
        </w:tc>
        <w:tc>
          <w:tcPr>
            <w:tcW w:w="208" w:type="pct"/>
            <w:tcBorders>
              <w:top w:val="nil"/>
              <w:left w:val="nil"/>
              <w:bottom w:val="single" w:sz="4" w:space="0" w:color="auto"/>
              <w:right w:val="single" w:sz="4" w:space="0" w:color="auto"/>
            </w:tcBorders>
            <w:shd w:val="clear" w:color="000000" w:fill="FFFF66"/>
            <w:noWrap/>
            <w:vAlign w:val="center"/>
            <w:hideMark/>
          </w:tcPr>
          <w:p w14:paraId="0326B27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16 318.87</w:t>
            </w:r>
          </w:p>
        </w:tc>
        <w:tc>
          <w:tcPr>
            <w:tcW w:w="208" w:type="pct"/>
            <w:tcBorders>
              <w:top w:val="nil"/>
              <w:left w:val="nil"/>
              <w:bottom w:val="single" w:sz="4" w:space="0" w:color="auto"/>
              <w:right w:val="single" w:sz="4" w:space="0" w:color="auto"/>
            </w:tcBorders>
            <w:shd w:val="clear" w:color="000000" w:fill="FFFF66"/>
            <w:noWrap/>
            <w:vAlign w:val="center"/>
            <w:hideMark/>
          </w:tcPr>
          <w:p w14:paraId="7E9893A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16 711.66</w:t>
            </w:r>
          </w:p>
        </w:tc>
        <w:tc>
          <w:tcPr>
            <w:tcW w:w="867" w:type="pct"/>
            <w:tcBorders>
              <w:top w:val="nil"/>
              <w:left w:val="nil"/>
              <w:bottom w:val="single" w:sz="4" w:space="0" w:color="auto"/>
              <w:right w:val="single" w:sz="4" w:space="0" w:color="auto"/>
            </w:tcBorders>
            <w:shd w:val="clear" w:color="auto" w:fill="auto"/>
            <w:noWrap/>
            <w:vAlign w:val="center"/>
            <w:hideMark/>
          </w:tcPr>
          <w:p w14:paraId="3E648DFD"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69852A21" w14:textId="77777777" w:rsidTr="00416AB5">
        <w:trPr>
          <w:trHeight w:val="510"/>
        </w:trPr>
        <w:tc>
          <w:tcPr>
            <w:tcW w:w="602" w:type="pct"/>
            <w:tcBorders>
              <w:top w:val="nil"/>
              <w:left w:val="single" w:sz="4" w:space="0" w:color="auto"/>
              <w:bottom w:val="single" w:sz="4" w:space="0" w:color="auto"/>
              <w:right w:val="single" w:sz="4" w:space="0" w:color="auto"/>
            </w:tcBorders>
            <w:shd w:val="clear" w:color="000000" w:fill="FFD581"/>
            <w:vAlign w:val="center"/>
            <w:hideMark/>
          </w:tcPr>
          <w:p w14:paraId="6F8CFAF5"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Расходы на приобретение (производство) энергетических ресурсов, холодной воды и теплоносителя</w:t>
            </w:r>
          </w:p>
        </w:tc>
        <w:tc>
          <w:tcPr>
            <w:tcW w:w="205" w:type="pct"/>
            <w:tcBorders>
              <w:top w:val="nil"/>
              <w:left w:val="nil"/>
              <w:bottom w:val="single" w:sz="4" w:space="0" w:color="auto"/>
              <w:right w:val="single" w:sz="4" w:space="0" w:color="auto"/>
            </w:tcBorders>
            <w:shd w:val="clear" w:color="000000" w:fill="FFD581"/>
            <w:vAlign w:val="center"/>
            <w:hideMark/>
          </w:tcPr>
          <w:p w14:paraId="0E847787"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0AEA268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115 727.70</w:t>
            </w:r>
          </w:p>
        </w:tc>
        <w:tc>
          <w:tcPr>
            <w:tcW w:w="208" w:type="pct"/>
            <w:tcBorders>
              <w:top w:val="nil"/>
              <w:left w:val="nil"/>
              <w:bottom w:val="single" w:sz="4" w:space="0" w:color="auto"/>
              <w:right w:val="single" w:sz="4" w:space="0" w:color="auto"/>
            </w:tcBorders>
            <w:shd w:val="clear" w:color="000000" w:fill="FFD581"/>
            <w:noWrap/>
            <w:vAlign w:val="center"/>
            <w:hideMark/>
          </w:tcPr>
          <w:p w14:paraId="53D4AA2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109 726.47</w:t>
            </w:r>
          </w:p>
        </w:tc>
        <w:tc>
          <w:tcPr>
            <w:tcW w:w="208" w:type="pct"/>
            <w:tcBorders>
              <w:top w:val="nil"/>
              <w:left w:val="nil"/>
              <w:bottom w:val="single" w:sz="4" w:space="0" w:color="auto"/>
              <w:right w:val="single" w:sz="4" w:space="0" w:color="auto"/>
            </w:tcBorders>
            <w:shd w:val="clear" w:color="000000" w:fill="FFD581"/>
            <w:noWrap/>
            <w:vAlign w:val="center"/>
            <w:hideMark/>
          </w:tcPr>
          <w:p w14:paraId="2090CBAD"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114 189.29</w:t>
            </w:r>
          </w:p>
        </w:tc>
        <w:tc>
          <w:tcPr>
            <w:tcW w:w="208" w:type="pct"/>
            <w:tcBorders>
              <w:top w:val="nil"/>
              <w:left w:val="nil"/>
              <w:bottom w:val="single" w:sz="4" w:space="0" w:color="auto"/>
              <w:right w:val="single" w:sz="4" w:space="0" w:color="auto"/>
            </w:tcBorders>
            <w:shd w:val="clear" w:color="000000" w:fill="FFD581"/>
            <w:noWrap/>
            <w:vAlign w:val="center"/>
            <w:hideMark/>
          </w:tcPr>
          <w:p w14:paraId="6DE26B1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118 612.37</w:t>
            </w:r>
          </w:p>
        </w:tc>
        <w:tc>
          <w:tcPr>
            <w:tcW w:w="208" w:type="pct"/>
            <w:tcBorders>
              <w:top w:val="nil"/>
              <w:left w:val="nil"/>
              <w:bottom w:val="single" w:sz="4" w:space="0" w:color="auto"/>
              <w:right w:val="single" w:sz="4" w:space="0" w:color="auto"/>
            </w:tcBorders>
            <w:shd w:val="clear" w:color="000000" w:fill="FFD581"/>
            <w:noWrap/>
            <w:vAlign w:val="center"/>
            <w:hideMark/>
          </w:tcPr>
          <w:p w14:paraId="2233108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123 222.49</w:t>
            </w:r>
          </w:p>
        </w:tc>
        <w:tc>
          <w:tcPr>
            <w:tcW w:w="208" w:type="pct"/>
            <w:tcBorders>
              <w:top w:val="nil"/>
              <w:left w:val="nil"/>
              <w:bottom w:val="single" w:sz="4" w:space="0" w:color="auto"/>
              <w:right w:val="single" w:sz="4" w:space="0" w:color="auto"/>
            </w:tcBorders>
            <w:shd w:val="clear" w:color="000000" w:fill="FFD581"/>
            <w:noWrap/>
            <w:vAlign w:val="center"/>
            <w:hideMark/>
          </w:tcPr>
          <w:p w14:paraId="1C0D9CF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128 028.29</w:t>
            </w:r>
          </w:p>
        </w:tc>
        <w:tc>
          <w:tcPr>
            <w:tcW w:w="208" w:type="pct"/>
            <w:tcBorders>
              <w:top w:val="nil"/>
              <w:left w:val="nil"/>
              <w:bottom w:val="single" w:sz="4" w:space="0" w:color="auto"/>
              <w:right w:val="single" w:sz="4" w:space="0" w:color="auto"/>
            </w:tcBorders>
            <w:shd w:val="clear" w:color="000000" w:fill="FFD581"/>
            <w:noWrap/>
            <w:vAlign w:val="center"/>
            <w:hideMark/>
          </w:tcPr>
          <w:p w14:paraId="514AFFED"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133 038.84</w:t>
            </w:r>
          </w:p>
        </w:tc>
        <w:tc>
          <w:tcPr>
            <w:tcW w:w="208" w:type="pct"/>
            <w:tcBorders>
              <w:top w:val="nil"/>
              <w:left w:val="nil"/>
              <w:bottom w:val="single" w:sz="4" w:space="0" w:color="auto"/>
              <w:right w:val="single" w:sz="4" w:space="0" w:color="auto"/>
            </w:tcBorders>
            <w:shd w:val="clear" w:color="000000" w:fill="FFD581"/>
            <w:noWrap/>
            <w:vAlign w:val="center"/>
            <w:hideMark/>
          </w:tcPr>
          <w:p w14:paraId="4549054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138 263.67</w:t>
            </w:r>
          </w:p>
        </w:tc>
        <w:tc>
          <w:tcPr>
            <w:tcW w:w="208" w:type="pct"/>
            <w:tcBorders>
              <w:top w:val="nil"/>
              <w:left w:val="nil"/>
              <w:bottom w:val="single" w:sz="4" w:space="0" w:color="auto"/>
              <w:right w:val="single" w:sz="4" w:space="0" w:color="auto"/>
            </w:tcBorders>
            <w:shd w:val="clear" w:color="000000" w:fill="FFD581"/>
            <w:noWrap/>
            <w:vAlign w:val="center"/>
            <w:hideMark/>
          </w:tcPr>
          <w:p w14:paraId="1D5C815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143 712.79</w:t>
            </w:r>
          </w:p>
        </w:tc>
        <w:tc>
          <w:tcPr>
            <w:tcW w:w="208" w:type="pct"/>
            <w:tcBorders>
              <w:top w:val="nil"/>
              <w:left w:val="nil"/>
              <w:bottom w:val="single" w:sz="4" w:space="0" w:color="auto"/>
              <w:right w:val="single" w:sz="4" w:space="0" w:color="auto"/>
            </w:tcBorders>
            <w:shd w:val="clear" w:color="000000" w:fill="FFD581"/>
            <w:noWrap/>
            <w:vAlign w:val="center"/>
            <w:hideMark/>
          </w:tcPr>
          <w:p w14:paraId="00DB76F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149 396.69</w:t>
            </w:r>
          </w:p>
        </w:tc>
        <w:tc>
          <w:tcPr>
            <w:tcW w:w="208" w:type="pct"/>
            <w:tcBorders>
              <w:top w:val="nil"/>
              <w:left w:val="nil"/>
              <w:bottom w:val="single" w:sz="4" w:space="0" w:color="auto"/>
              <w:right w:val="single" w:sz="4" w:space="0" w:color="auto"/>
            </w:tcBorders>
            <w:shd w:val="clear" w:color="000000" w:fill="FFD581"/>
            <w:noWrap/>
            <w:vAlign w:val="center"/>
            <w:hideMark/>
          </w:tcPr>
          <w:p w14:paraId="7E6FEC0B"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155 326.42</w:t>
            </w:r>
          </w:p>
        </w:tc>
        <w:tc>
          <w:tcPr>
            <w:tcW w:w="208" w:type="pct"/>
            <w:tcBorders>
              <w:top w:val="nil"/>
              <w:left w:val="nil"/>
              <w:bottom w:val="single" w:sz="4" w:space="0" w:color="auto"/>
              <w:right w:val="single" w:sz="4" w:space="0" w:color="auto"/>
            </w:tcBorders>
            <w:shd w:val="clear" w:color="000000" w:fill="FFD581"/>
            <w:noWrap/>
            <w:vAlign w:val="center"/>
            <w:hideMark/>
          </w:tcPr>
          <w:p w14:paraId="26BF6E0A"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161 513.57</w:t>
            </w:r>
          </w:p>
        </w:tc>
        <w:tc>
          <w:tcPr>
            <w:tcW w:w="208" w:type="pct"/>
            <w:tcBorders>
              <w:top w:val="nil"/>
              <w:left w:val="nil"/>
              <w:bottom w:val="single" w:sz="4" w:space="0" w:color="auto"/>
              <w:right w:val="single" w:sz="4" w:space="0" w:color="auto"/>
            </w:tcBorders>
            <w:shd w:val="clear" w:color="000000" w:fill="FFD581"/>
            <w:noWrap/>
            <w:vAlign w:val="center"/>
            <w:hideMark/>
          </w:tcPr>
          <w:p w14:paraId="18ED476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167 970.31</w:t>
            </w:r>
          </w:p>
        </w:tc>
        <w:tc>
          <w:tcPr>
            <w:tcW w:w="208" w:type="pct"/>
            <w:tcBorders>
              <w:top w:val="nil"/>
              <w:left w:val="nil"/>
              <w:bottom w:val="single" w:sz="4" w:space="0" w:color="auto"/>
              <w:right w:val="single" w:sz="4" w:space="0" w:color="auto"/>
            </w:tcBorders>
            <w:shd w:val="clear" w:color="000000" w:fill="FFD581"/>
            <w:noWrap/>
            <w:vAlign w:val="center"/>
            <w:hideMark/>
          </w:tcPr>
          <w:p w14:paraId="61D8349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174 709.45</w:t>
            </w:r>
          </w:p>
        </w:tc>
        <w:tc>
          <w:tcPr>
            <w:tcW w:w="208" w:type="pct"/>
            <w:tcBorders>
              <w:top w:val="nil"/>
              <w:left w:val="nil"/>
              <w:bottom w:val="single" w:sz="4" w:space="0" w:color="auto"/>
              <w:right w:val="single" w:sz="4" w:space="0" w:color="auto"/>
            </w:tcBorders>
            <w:shd w:val="clear" w:color="000000" w:fill="FFD581"/>
            <w:noWrap/>
            <w:vAlign w:val="center"/>
            <w:hideMark/>
          </w:tcPr>
          <w:p w14:paraId="3E669BB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181 744.43</w:t>
            </w:r>
          </w:p>
        </w:tc>
        <w:tc>
          <w:tcPr>
            <w:tcW w:w="208" w:type="pct"/>
            <w:tcBorders>
              <w:top w:val="nil"/>
              <w:left w:val="nil"/>
              <w:bottom w:val="single" w:sz="4" w:space="0" w:color="auto"/>
              <w:right w:val="single" w:sz="4" w:space="0" w:color="auto"/>
            </w:tcBorders>
            <w:shd w:val="clear" w:color="000000" w:fill="FFD581"/>
            <w:noWrap/>
            <w:vAlign w:val="center"/>
            <w:hideMark/>
          </w:tcPr>
          <w:p w14:paraId="016F7B1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189 089.39</w:t>
            </w:r>
          </w:p>
        </w:tc>
        <w:tc>
          <w:tcPr>
            <w:tcW w:w="867" w:type="pct"/>
            <w:tcBorders>
              <w:top w:val="nil"/>
              <w:left w:val="nil"/>
              <w:bottom w:val="single" w:sz="4" w:space="0" w:color="auto"/>
              <w:right w:val="single" w:sz="4" w:space="0" w:color="auto"/>
            </w:tcBorders>
            <w:shd w:val="clear" w:color="auto" w:fill="auto"/>
            <w:noWrap/>
            <w:vAlign w:val="center"/>
            <w:hideMark/>
          </w:tcPr>
          <w:p w14:paraId="2CD103A2"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60125274"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D581"/>
            <w:vAlign w:val="center"/>
            <w:hideMark/>
          </w:tcPr>
          <w:p w14:paraId="34AE15E2"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топливо</w:t>
            </w:r>
          </w:p>
        </w:tc>
        <w:tc>
          <w:tcPr>
            <w:tcW w:w="205" w:type="pct"/>
            <w:tcBorders>
              <w:top w:val="nil"/>
              <w:left w:val="nil"/>
              <w:bottom w:val="single" w:sz="4" w:space="0" w:color="auto"/>
              <w:right w:val="single" w:sz="4" w:space="0" w:color="auto"/>
            </w:tcBorders>
            <w:shd w:val="clear" w:color="000000" w:fill="FFD581"/>
            <w:vAlign w:val="center"/>
            <w:hideMark/>
          </w:tcPr>
          <w:p w14:paraId="158A51D3"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7671D38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86 078.68</w:t>
            </w:r>
          </w:p>
        </w:tc>
        <w:tc>
          <w:tcPr>
            <w:tcW w:w="208" w:type="pct"/>
            <w:tcBorders>
              <w:top w:val="nil"/>
              <w:left w:val="nil"/>
              <w:bottom w:val="single" w:sz="4" w:space="0" w:color="auto"/>
              <w:right w:val="single" w:sz="4" w:space="0" w:color="auto"/>
            </w:tcBorders>
            <w:shd w:val="clear" w:color="000000" w:fill="FFD581"/>
            <w:noWrap/>
            <w:vAlign w:val="center"/>
            <w:hideMark/>
          </w:tcPr>
          <w:p w14:paraId="07CC037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78 408.56</w:t>
            </w:r>
          </w:p>
        </w:tc>
        <w:tc>
          <w:tcPr>
            <w:tcW w:w="208" w:type="pct"/>
            <w:tcBorders>
              <w:top w:val="nil"/>
              <w:left w:val="nil"/>
              <w:bottom w:val="single" w:sz="4" w:space="0" w:color="auto"/>
              <w:right w:val="single" w:sz="4" w:space="0" w:color="auto"/>
            </w:tcBorders>
            <w:shd w:val="clear" w:color="000000" w:fill="FFD581"/>
            <w:noWrap/>
            <w:vAlign w:val="center"/>
            <w:hideMark/>
          </w:tcPr>
          <w:p w14:paraId="38AE7D3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81 107.73</w:t>
            </w:r>
          </w:p>
        </w:tc>
        <w:tc>
          <w:tcPr>
            <w:tcW w:w="208" w:type="pct"/>
            <w:tcBorders>
              <w:top w:val="nil"/>
              <w:left w:val="nil"/>
              <w:bottom w:val="single" w:sz="4" w:space="0" w:color="auto"/>
              <w:right w:val="single" w:sz="4" w:space="0" w:color="auto"/>
            </w:tcBorders>
            <w:shd w:val="clear" w:color="000000" w:fill="FFD581"/>
            <w:noWrap/>
            <w:vAlign w:val="center"/>
            <w:hideMark/>
          </w:tcPr>
          <w:p w14:paraId="1905B62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83 666.97</w:t>
            </w:r>
          </w:p>
        </w:tc>
        <w:tc>
          <w:tcPr>
            <w:tcW w:w="208" w:type="pct"/>
            <w:tcBorders>
              <w:top w:val="nil"/>
              <w:left w:val="nil"/>
              <w:bottom w:val="single" w:sz="4" w:space="0" w:color="auto"/>
              <w:right w:val="single" w:sz="4" w:space="0" w:color="auto"/>
            </w:tcBorders>
            <w:shd w:val="clear" w:color="000000" w:fill="FFD581"/>
            <w:noWrap/>
            <w:vAlign w:val="center"/>
            <w:hideMark/>
          </w:tcPr>
          <w:p w14:paraId="0B2947C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86 307.35</w:t>
            </w:r>
          </w:p>
        </w:tc>
        <w:tc>
          <w:tcPr>
            <w:tcW w:w="208" w:type="pct"/>
            <w:tcBorders>
              <w:top w:val="nil"/>
              <w:left w:val="nil"/>
              <w:bottom w:val="single" w:sz="4" w:space="0" w:color="auto"/>
              <w:right w:val="single" w:sz="4" w:space="0" w:color="auto"/>
            </w:tcBorders>
            <w:shd w:val="clear" w:color="000000" w:fill="FFD581"/>
            <w:noWrap/>
            <w:vAlign w:val="center"/>
            <w:hideMark/>
          </w:tcPr>
          <w:p w14:paraId="49B3D98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89 031.45</w:t>
            </w:r>
          </w:p>
        </w:tc>
        <w:tc>
          <w:tcPr>
            <w:tcW w:w="208" w:type="pct"/>
            <w:tcBorders>
              <w:top w:val="nil"/>
              <w:left w:val="nil"/>
              <w:bottom w:val="single" w:sz="4" w:space="0" w:color="auto"/>
              <w:right w:val="single" w:sz="4" w:space="0" w:color="auto"/>
            </w:tcBorders>
            <w:shd w:val="clear" w:color="000000" w:fill="FFD581"/>
            <w:noWrap/>
            <w:vAlign w:val="center"/>
            <w:hideMark/>
          </w:tcPr>
          <w:p w14:paraId="13AC5B3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91 841.94</w:t>
            </w:r>
          </w:p>
        </w:tc>
        <w:tc>
          <w:tcPr>
            <w:tcW w:w="208" w:type="pct"/>
            <w:tcBorders>
              <w:top w:val="nil"/>
              <w:left w:val="nil"/>
              <w:bottom w:val="single" w:sz="4" w:space="0" w:color="auto"/>
              <w:right w:val="single" w:sz="4" w:space="0" w:color="auto"/>
            </w:tcBorders>
            <w:shd w:val="clear" w:color="000000" w:fill="FFD581"/>
            <w:noWrap/>
            <w:vAlign w:val="center"/>
            <w:hideMark/>
          </w:tcPr>
          <w:p w14:paraId="56344B0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94 741.58</w:t>
            </w:r>
          </w:p>
        </w:tc>
        <w:tc>
          <w:tcPr>
            <w:tcW w:w="208" w:type="pct"/>
            <w:tcBorders>
              <w:top w:val="nil"/>
              <w:left w:val="nil"/>
              <w:bottom w:val="single" w:sz="4" w:space="0" w:color="auto"/>
              <w:right w:val="single" w:sz="4" w:space="0" w:color="auto"/>
            </w:tcBorders>
            <w:shd w:val="clear" w:color="000000" w:fill="FFD581"/>
            <w:noWrap/>
            <w:vAlign w:val="center"/>
            <w:hideMark/>
          </w:tcPr>
          <w:p w14:paraId="2F2E797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97 733.20</w:t>
            </w:r>
          </w:p>
        </w:tc>
        <w:tc>
          <w:tcPr>
            <w:tcW w:w="208" w:type="pct"/>
            <w:tcBorders>
              <w:top w:val="nil"/>
              <w:left w:val="nil"/>
              <w:bottom w:val="single" w:sz="4" w:space="0" w:color="auto"/>
              <w:right w:val="single" w:sz="4" w:space="0" w:color="auto"/>
            </w:tcBorders>
            <w:shd w:val="clear" w:color="000000" w:fill="FFD581"/>
            <w:noWrap/>
            <w:vAlign w:val="center"/>
            <w:hideMark/>
          </w:tcPr>
          <w:p w14:paraId="24F7DAF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100 819.75</w:t>
            </w:r>
          </w:p>
        </w:tc>
        <w:tc>
          <w:tcPr>
            <w:tcW w:w="208" w:type="pct"/>
            <w:tcBorders>
              <w:top w:val="nil"/>
              <w:left w:val="nil"/>
              <w:bottom w:val="single" w:sz="4" w:space="0" w:color="auto"/>
              <w:right w:val="single" w:sz="4" w:space="0" w:color="auto"/>
            </w:tcBorders>
            <w:shd w:val="clear" w:color="000000" w:fill="FFD581"/>
            <w:noWrap/>
            <w:vAlign w:val="center"/>
            <w:hideMark/>
          </w:tcPr>
          <w:p w14:paraId="53975FA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104 004.26</w:t>
            </w:r>
          </w:p>
        </w:tc>
        <w:tc>
          <w:tcPr>
            <w:tcW w:w="208" w:type="pct"/>
            <w:tcBorders>
              <w:top w:val="nil"/>
              <w:left w:val="nil"/>
              <w:bottom w:val="single" w:sz="4" w:space="0" w:color="auto"/>
              <w:right w:val="single" w:sz="4" w:space="0" w:color="auto"/>
            </w:tcBorders>
            <w:shd w:val="clear" w:color="000000" w:fill="FFD581"/>
            <w:noWrap/>
            <w:vAlign w:val="center"/>
            <w:hideMark/>
          </w:tcPr>
          <w:p w14:paraId="713CD55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107 289.85</w:t>
            </w:r>
          </w:p>
        </w:tc>
        <w:tc>
          <w:tcPr>
            <w:tcW w:w="208" w:type="pct"/>
            <w:tcBorders>
              <w:top w:val="nil"/>
              <w:left w:val="nil"/>
              <w:bottom w:val="single" w:sz="4" w:space="0" w:color="auto"/>
              <w:right w:val="single" w:sz="4" w:space="0" w:color="auto"/>
            </w:tcBorders>
            <w:shd w:val="clear" w:color="000000" w:fill="FFD581"/>
            <w:noWrap/>
            <w:vAlign w:val="center"/>
            <w:hideMark/>
          </w:tcPr>
          <w:p w14:paraId="45D2593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110 679.75</w:t>
            </w:r>
          </w:p>
        </w:tc>
        <w:tc>
          <w:tcPr>
            <w:tcW w:w="208" w:type="pct"/>
            <w:tcBorders>
              <w:top w:val="nil"/>
              <w:left w:val="nil"/>
              <w:bottom w:val="single" w:sz="4" w:space="0" w:color="auto"/>
              <w:right w:val="single" w:sz="4" w:space="0" w:color="auto"/>
            </w:tcBorders>
            <w:shd w:val="clear" w:color="000000" w:fill="FFD581"/>
            <w:noWrap/>
            <w:vAlign w:val="center"/>
            <w:hideMark/>
          </w:tcPr>
          <w:p w14:paraId="31B5FD6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114 177.30</w:t>
            </w:r>
          </w:p>
        </w:tc>
        <w:tc>
          <w:tcPr>
            <w:tcW w:w="208" w:type="pct"/>
            <w:tcBorders>
              <w:top w:val="nil"/>
              <w:left w:val="nil"/>
              <w:bottom w:val="single" w:sz="4" w:space="0" w:color="auto"/>
              <w:right w:val="single" w:sz="4" w:space="0" w:color="auto"/>
            </w:tcBorders>
            <w:shd w:val="clear" w:color="000000" w:fill="FFD581"/>
            <w:noWrap/>
            <w:vAlign w:val="center"/>
            <w:hideMark/>
          </w:tcPr>
          <w:p w14:paraId="2DC84C5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117 785.92</w:t>
            </w:r>
          </w:p>
        </w:tc>
        <w:tc>
          <w:tcPr>
            <w:tcW w:w="208" w:type="pct"/>
            <w:tcBorders>
              <w:top w:val="nil"/>
              <w:left w:val="nil"/>
              <w:bottom w:val="single" w:sz="4" w:space="0" w:color="auto"/>
              <w:right w:val="single" w:sz="4" w:space="0" w:color="auto"/>
            </w:tcBorders>
            <w:shd w:val="clear" w:color="000000" w:fill="FFD581"/>
            <w:noWrap/>
            <w:vAlign w:val="center"/>
            <w:hideMark/>
          </w:tcPr>
          <w:p w14:paraId="782658B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121 509.19</w:t>
            </w:r>
          </w:p>
        </w:tc>
        <w:tc>
          <w:tcPr>
            <w:tcW w:w="867" w:type="pct"/>
            <w:tcBorders>
              <w:top w:val="nil"/>
              <w:left w:val="nil"/>
              <w:bottom w:val="single" w:sz="4" w:space="0" w:color="auto"/>
              <w:right w:val="single" w:sz="4" w:space="0" w:color="auto"/>
            </w:tcBorders>
            <w:shd w:val="clear" w:color="auto" w:fill="auto"/>
            <w:noWrap/>
            <w:vAlign w:val="center"/>
            <w:hideMark/>
          </w:tcPr>
          <w:p w14:paraId="7227130A"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3A7CAF4B" w14:textId="77777777" w:rsidTr="00416AB5">
        <w:trPr>
          <w:trHeight w:val="285"/>
        </w:trPr>
        <w:tc>
          <w:tcPr>
            <w:tcW w:w="602" w:type="pct"/>
            <w:tcBorders>
              <w:top w:val="nil"/>
              <w:left w:val="single" w:sz="4" w:space="0" w:color="auto"/>
              <w:bottom w:val="single" w:sz="4" w:space="0" w:color="auto"/>
              <w:right w:val="single" w:sz="4" w:space="0" w:color="auto"/>
            </w:tcBorders>
            <w:shd w:val="clear" w:color="000000" w:fill="FFD581"/>
            <w:vAlign w:val="center"/>
            <w:hideMark/>
          </w:tcPr>
          <w:p w14:paraId="39F214AB"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природный газ</w:t>
            </w:r>
          </w:p>
        </w:tc>
        <w:tc>
          <w:tcPr>
            <w:tcW w:w="205" w:type="pct"/>
            <w:tcBorders>
              <w:top w:val="nil"/>
              <w:left w:val="nil"/>
              <w:bottom w:val="single" w:sz="4" w:space="0" w:color="auto"/>
              <w:right w:val="single" w:sz="4" w:space="0" w:color="auto"/>
            </w:tcBorders>
            <w:shd w:val="clear" w:color="000000" w:fill="FFD581"/>
            <w:vAlign w:val="center"/>
            <w:hideMark/>
          </w:tcPr>
          <w:p w14:paraId="170FA683"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4E73A08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81 465.46</w:t>
            </w:r>
          </w:p>
        </w:tc>
        <w:tc>
          <w:tcPr>
            <w:tcW w:w="208" w:type="pct"/>
            <w:tcBorders>
              <w:top w:val="nil"/>
              <w:left w:val="nil"/>
              <w:bottom w:val="single" w:sz="4" w:space="0" w:color="auto"/>
              <w:right w:val="single" w:sz="4" w:space="0" w:color="auto"/>
            </w:tcBorders>
            <w:shd w:val="clear" w:color="000000" w:fill="FFD581"/>
            <w:noWrap/>
            <w:vAlign w:val="center"/>
            <w:hideMark/>
          </w:tcPr>
          <w:p w14:paraId="44E1D93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73 610.81</w:t>
            </w:r>
          </w:p>
        </w:tc>
        <w:tc>
          <w:tcPr>
            <w:tcW w:w="208" w:type="pct"/>
            <w:tcBorders>
              <w:top w:val="nil"/>
              <w:left w:val="nil"/>
              <w:bottom w:val="single" w:sz="4" w:space="0" w:color="auto"/>
              <w:right w:val="single" w:sz="4" w:space="0" w:color="auto"/>
            </w:tcBorders>
            <w:shd w:val="clear" w:color="000000" w:fill="FFD581"/>
            <w:noWrap/>
            <w:vAlign w:val="center"/>
            <w:hideMark/>
          </w:tcPr>
          <w:p w14:paraId="275811F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76 118.07</w:t>
            </w:r>
          </w:p>
        </w:tc>
        <w:tc>
          <w:tcPr>
            <w:tcW w:w="208" w:type="pct"/>
            <w:tcBorders>
              <w:top w:val="nil"/>
              <w:left w:val="nil"/>
              <w:bottom w:val="single" w:sz="4" w:space="0" w:color="auto"/>
              <w:right w:val="single" w:sz="4" w:space="0" w:color="auto"/>
            </w:tcBorders>
            <w:shd w:val="clear" w:color="000000" w:fill="FFD581"/>
            <w:noWrap/>
            <w:vAlign w:val="center"/>
            <w:hideMark/>
          </w:tcPr>
          <w:p w14:paraId="78B50C0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78 477.73</w:t>
            </w:r>
          </w:p>
        </w:tc>
        <w:tc>
          <w:tcPr>
            <w:tcW w:w="208" w:type="pct"/>
            <w:tcBorders>
              <w:top w:val="nil"/>
              <w:left w:val="nil"/>
              <w:bottom w:val="single" w:sz="4" w:space="0" w:color="auto"/>
              <w:right w:val="single" w:sz="4" w:space="0" w:color="auto"/>
            </w:tcBorders>
            <w:shd w:val="clear" w:color="000000" w:fill="FFD581"/>
            <w:noWrap/>
            <w:vAlign w:val="center"/>
            <w:hideMark/>
          </w:tcPr>
          <w:p w14:paraId="549BAC0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80 910.54</w:t>
            </w:r>
          </w:p>
        </w:tc>
        <w:tc>
          <w:tcPr>
            <w:tcW w:w="208" w:type="pct"/>
            <w:tcBorders>
              <w:top w:val="nil"/>
              <w:left w:val="nil"/>
              <w:bottom w:val="single" w:sz="4" w:space="0" w:color="auto"/>
              <w:right w:val="single" w:sz="4" w:space="0" w:color="auto"/>
            </w:tcBorders>
            <w:shd w:val="clear" w:color="000000" w:fill="FFD581"/>
            <w:noWrap/>
            <w:vAlign w:val="center"/>
            <w:hideMark/>
          </w:tcPr>
          <w:p w14:paraId="732384F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83 418.76</w:t>
            </w:r>
          </w:p>
        </w:tc>
        <w:tc>
          <w:tcPr>
            <w:tcW w:w="208" w:type="pct"/>
            <w:tcBorders>
              <w:top w:val="nil"/>
              <w:left w:val="nil"/>
              <w:bottom w:val="single" w:sz="4" w:space="0" w:color="auto"/>
              <w:right w:val="single" w:sz="4" w:space="0" w:color="auto"/>
            </w:tcBorders>
            <w:shd w:val="clear" w:color="000000" w:fill="FFD581"/>
            <w:noWrap/>
            <w:vAlign w:val="center"/>
            <w:hideMark/>
          </w:tcPr>
          <w:p w14:paraId="34B21F8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86 004.75</w:t>
            </w:r>
          </w:p>
        </w:tc>
        <w:tc>
          <w:tcPr>
            <w:tcW w:w="208" w:type="pct"/>
            <w:tcBorders>
              <w:top w:val="nil"/>
              <w:left w:val="nil"/>
              <w:bottom w:val="single" w:sz="4" w:space="0" w:color="auto"/>
              <w:right w:val="single" w:sz="4" w:space="0" w:color="auto"/>
            </w:tcBorders>
            <w:shd w:val="clear" w:color="000000" w:fill="FFD581"/>
            <w:noWrap/>
            <w:vAlign w:val="center"/>
            <w:hideMark/>
          </w:tcPr>
          <w:p w14:paraId="30703F4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88 670.89</w:t>
            </w:r>
          </w:p>
        </w:tc>
        <w:tc>
          <w:tcPr>
            <w:tcW w:w="208" w:type="pct"/>
            <w:tcBorders>
              <w:top w:val="nil"/>
              <w:left w:val="nil"/>
              <w:bottom w:val="single" w:sz="4" w:space="0" w:color="auto"/>
              <w:right w:val="single" w:sz="4" w:space="0" w:color="auto"/>
            </w:tcBorders>
            <w:shd w:val="clear" w:color="000000" w:fill="FFD581"/>
            <w:noWrap/>
            <w:vAlign w:val="center"/>
            <w:hideMark/>
          </w:tcPr>
          <w:p w14:paraId="5D39753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91 419.69</w:t>
            </w:r>
          </w:p>
        </w:tc>
        <w:tc>
          <w:tcPr>
            <w:tcW w:w="208" w:type="pct"/>
            <w:tcBorders>
              <w:top w:val="nil"/>
              <w:left w:val="nil"/>
              <w:bottom w:val="single" w:sz="4" w:space="0" w:color="auto"/>
              <w:right w:val="single" w:sz="4" w:space="0" w:color="auto"/>
            </w:tcBorders>
            <w:shd w:val="clear" w:color="000000" w:fill="FFD581"/>
            <w:noWrap/>
            <w:vAlign w:val="center"/>
            <w:hideMark/>
          </w:tcPr>
          <w:p w14:paraId="0051BB3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94 253.70</w:t>
            </w:r>
          </w:p>
        </w:tc>
        <w:tc>
          <w:tcPr>
            <w:tcW w:w="208" w:type="pct"/>
            <w:tcBorders>
              <w:top w:val="nil"/>
              <w:left w:val="nil"/>
              <w:bottom w:val="single" w:sz="4" w:space="0" w:color="auto"/>
              <w:right w:val="single" w:sz="4" w:space="0" w:color="auto"/>
            </w:tcBorders>
            <w:shd w:val="clear" w:color="000000" w:fill="FFD581"/>
            <w:noWrap/>
            <w:vAlign w:val="center"/>
            <w:hideMark/>
          </w:tcPr>
          <w:p w14:paraId="5A86C08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97 175.57</w:t>
            </w:r>
          </w:p>
        </w:tc>
        <w:tc>
          <w:tcPr>
            <w:tcW w:w="208" w:type="pct"/>
            <w:tcBorders>
              <w:top w:val="nil"/>
              <w:left w:val="nil"/>
              <w:bottom w:val="single" w:sz="4" w:space="0" w:color="auto"/>
              <w:right w:val="single" w:sz="4" w:space="0" w:color="auto"/>
            </w:tcBorders>
            <w:shd w:val="clear" w:color="000000" w:fill="FFD581"/>
            <w:noWrap/>
            <w:vAlign w:val="center"/>
            <w:hideMark/>
          </w:tcPr>
          <w:p w14:paraId="7E940B2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100 188.01</w:t>
            </w:r>
          </w:p>
        </w:tc>
        <w:tc>
          <w:tcPr>
            <w:tcW w:w="208" w:type="pct"/>
            <w:tcBorders>
              <w:top w:val="nil"/>
              <w:left w:val="nil"/>
              <w:bottom w:val="single" w:sz="4" w:space="0" w:color="auto"/>
              <w:right w:val="single" w:sz="4" w:space="0" w:color="auto"/>
            </w:tcBorders>
            <w:shd w:val="clear" w:color="000000" w:fill="FFD581"/>
            <w:noWrap/>
            <w:vAlign w:val="center"/>
            <w:hideMark/>
          </w:tcPr>
          <w:p w14:paraId="107D9E4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103 293.84</w:t>
            </w:r>
          </w:p>
        </w:tc>
        <w:tc>
          <w:tcPr>
            <w:tcW w:w="208" w:type="pct"/>
            <w:tcBorders>
              <w:top w:val="nil"/>
              <w:left w:val="nil"/>
              <w:bottom w:val="single" w:sz="4" w:space="0" w:color="auto"/>
              <w:right w:val="single" w:sz="4" w:space="0" w:color="auto"/>
            </w:tcBorders>
            <w:shd w:val="clear" w:color="000000" w:fill="FFD581"/>
            <w:noWrap/>
            <w:vAlign w:val="center"/>
            <w:hideMark/>
          </w:tcPr>
          <w:p w14:paraId="3E2EF1F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106 495.95</w:t>
            </w:r>
          </w:p>
        </w:tc>
        <w:tc>
          <w:tcPr>
            <w:tcW w:w="208" w:type="pct"/>
            <w:tcBorders>
              <w:top w:val="nil"/>
              <w:left w:val="nil"/>
              <w:bottom w:val="single" w:sz="4" w:space="0" w:color="auto"/>
              <w:right w:val="single" w:sz="4" w:space="0" w:color="auto"/>
            </w:tcBorders>
            <w:shd w:val="clear" w:color="000000" w:fill="FFD581"/>
            <w:noWrap/>
            <w:vAlign w:val="center"/>
            <w:hideMark/>
          </w:tcPr>
          <w:p w14:paraId="2A05BCEB"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109 797.32</w:t>
            </w:r>
          </w:p>
        </w:tc>
        <w:tc>
          <w:tcPr>
            <w:tcW w:w="208" w:type="pct"/>
            <w:tcBorders>
              <w:top w:val="nil"/>
              <w:left w:val="nil"/>
              <w:bottom w:val="single" w:sz="4" w:space="0" w:color="auto"/>
              <w:right w:val="single" w:sz="4" w:space="0" w:color="auto"/>
            </w:tcBorders>
            <w:shd w:val="clear" w:color="000000" w:fill="FFD581"/>
            <w:noWrap/>
            <w:vAlign w:val="center"/>
            <w:hideMark/>
          </w:tcPr>
          <w:p w14:paraId="392D4695"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113 201.04</w:t>
            </w:r>
          </w:p>
        </w:tc>
        <w:tc>
          <w:tcPr>
            <w:tcW w:w="867" w:type="pct"/>
            <w:tcBorders>
              <w:top w:val="nil"/>
              <w:left w:val="nil"/>
              <w:bottom w:val="single" w:sz="4" w:space="0" w:color="auto"/>
              <w:right w:val="single" w:sz="4" w:space="0" w:color="auto"/>
            </w:tcBorders>
            <w:shd w:val="clear" w:color="auto" w:fill="auto"/>
            <w:noWrap/>
            <w:vAlign w:val="center"/>
            <w:hideMark/>
          </w:tcPr>
          <w:p w14:paraId="18F99959"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w:t>
            </w:r>
          </w:p>
        </w:tc>
      </w:tr>
      <w:tr w:rsidR="00416AB5" w:rsidRPr="002421DD" w14:paraId="77AFD8F9"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14:paraId="5C5DA06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цена</w:t>
            </w:r>
          </w:p>
        </w:tc>
        <w:tc>
          <w:tcPr>
            <w:tcW w:w="205" w:type="pct"/>
            <w:tcBorders>
              <w:top w:val="nil"/>
              <w:left w:val="nil"/>
              <w:bottom w:val="single" w:sz="4" w:space="0" w:color="auto"/>
              <w:right w:val="single" w:sz="4" w:space="0" w:color="auto"/>
            </w:tcBorders>
            <w:shd w:val="clear" w:color="000000" w:fill="FDE9D9"/>
            <w:vAlign w:val="center"/>
            <w:hideMark/>
          </w:tcPr>
          <w:p w14:paraId="0EE0105A"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руб./ тыс.м3</w:t>
            </w:r>
          </w:p>
        </w:tc>
        <w:tc>
          <w:tcPr>
            <w:tcW w:w="208" w:type="pct"/>
            <w:tcBorders>
              <w:top w:val="nil"/>
              <w:left w:val="nil"/>
              <w:bottom w:val="single" w:sz="4" w:space="0" w:color="auto"/>
              <w:right w:val="single" w:sz="4" w:space="0" w:color="auto"/>
            </w:tcBorders>
            <w:shd w:val="clear" w:color="000000" w:fill="FDE9D9"/>
            <w:noWrap/>
            <w:vAlign w:val="center"/>
            <w:hideMark/>
          </w:tcPr>
          <w:p w14:paraId="44DFFA4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4 490.04</w:t>
            </w:r>
          </w:p>
        </w:tc>
        <w:tc>
          <w:tcPr>
            <w:tcW w:w="208" w:type="pct"/>
            <w:tcBorders>
              <w:top w:val="nil"/>
              <w:left w:val="nil"/>
              <w:bottom w:val="single" w:sz="4" w:space="0" w:color="auto"/>
              <w:right w:val="single" w:sz="4" w:space="0" w:color="auto"/>
            </w:tcBorders>
            <w:shd w:val="clear" w:color="000000" w:fill="FDE9D9"/>
            <w:noWrap/>
            <w:vAlign w:val="center"/>
            <w:hideMark/>
          </w:tcPr>
          <w:p w14:paraId="5F9053D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4 629.23</w:t>
            </w:r>
          </w:p>
        </w:tc>
        <w:tc>
          <w:tcPr>
            <w:tcW w:w="208" w:type="pct"/>
            <w:tcBorders>
              <w:top w:val="nil"/>
              <w:left w:val="nil"/>
              <w:bottom w:val="single" w:sz="4" w:space="0" w:color="auto"/>
              <w:right w:val="single" w:sz="4" w:space="0" w:color="auto"/>
            </w:tcBorders>
            <w:shd w:val="clear" w:color="000000" w:fill="FDE9D9"/>
            <w:noWrap/>
            <w:vAlign w:val="center"/>
            <w:hideMark/>
          </w:tcPr>
          <w:p w14:paraId="3EEE7E0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4 772.74</w:t>
            </w:r>
          </w:p>
        </w:tc>
        <w:tc>
          <w:tcPr>
            <w:tcW w:w="208" w:type="pct"/>
            <w:tcBorders>
              <w:top w:val="nil"/>
              <w:left w:val="nil"/>
              <w:bottom w:val="single" w:sz="4" w:space="0" w:color="auto"/>
              <w:right w:val="single" w:sz="4" w:space="0" w:color="auto"/>
            </w:tcBorders>
            <w:shd w:val="clear" w:color="000000" w:fill="FDE9D9"/>
            <w:noWrap/>
            <w:vAlign w:val="center"/>
            <w:hideMark/>
          </w:tcPr>
          <w:p w14:paraId="5E66DC7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4 920.69</w:t>
            </w:r>
          </w:p>
        </w:tc>
        <w:tc>
          <w:tcPr>
            <w:tcW w:w="208" w:type="pct"/>
            <w:tcBorders>
              <w:top w:val="nil"/>
              <w:left w:val="nil"/>
              <w:bottom w:val="single" w:sz="4" w:space="0" w:color="auto"/>
              <w:right w:val="single" w:sz="4" w:space="0" w:color="auto"/>
            </w:tcBorders>
            <w:shd w:val="clear" w:color="000000" w:fill="FDE9D9"/>
            <w:noWrap/>
            <w:vAlign w:val="center"/>
            <w:hideMark/>
          </w:tcPr>
          <w:p w14:paraId="2B23B07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5 073.23</w:t>
            </w:r>
          </w:p>
        </w:tc>
        <w:tc>
          <w:tcPr>
            <w:tcW w:w="208" w:type="pct"/>
            <w:tcBorders>
              <w:top w:val="nil"/>
              <w:left w:val="nil"/>
              <w:bottom w:val="single" w:sz="4" w:space="0" w:color="auto"/>
              <w:right w:val="single" w:sz="4" w:space="0" w:color="auto"/>
            </w:tcBorders>
            <w:shd w:val="clear" w:color="000000" w:fill="FDE9D9"/>
            <w:noWrap/>
            <w:vAlign w:val="center"/>
            <w:hideMark/>
          </w:tcPr>
          <w:p w14:paraId="1335C82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5 230.50</w:t>
            </w:r>
          </w:p>
        </w:tc>
        <w:tc>
          <w:tcPr>
            <w:tcW w:w="208" w:type="pct"/>
            <w:tcBorders>
              <w:top w:val="nil"/>
              <w:left w:val="nil"/>
              <w:bottom w:val="single" w:sz="4" w:space="0" w:color="auto"/>
              <w:right w:val="single" w:sz="4" w:space="0" w:color="auto"/>
            </w:tcBorders>
            <w:shd w:val="clear" w:color="000000" w:fill="FDE9D9"/>
            <w:noWrap/>
            <w:vAlign w:val="center"/>
            <w:hideMark/>
          </w:tcPr>
          <w:p w14:paraId="114B805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5 392.65</w:t>
            </w:r>
          </w:p>
        </w:tc>
        <w:tc>
          <w:tcPr>
            <w:tcW w:w="208" w:type="pct"/>
            <w:tcBorders>
              <w:top w:val="nil"/>
              <w:left w:val="nil"/>
              <w:bottom w:val="single" w:sz="4" w:space="0" w:color="auto"/>
              <w:right w:val="single" w:sz="4" w:space="0" w:color="auto"/>
            </w:tcBorders>
            <w:shd w:val="clear" w:color="000000" w:fill="FDE9D9"/>
            <w:noWrap/>
            <w:vAlign w:val="center"/>
            <w:hideMark/>
          </w:tcPr>
          <w:p w14:paraId="1887681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5 559.82</w:t>
            </w:r>
          </w:p>
        </w:tc>
        <w:tc>
          <w:tcPr>
            <w:tcW w:w="208" w:type="pct"/>
            <w:tcBorders>
              <w:top w:val="nil"/>
              <w:left w:val="nil"/>
              <w:bottom w:val="single" w:sz="4" w:space="0" w:color="auto"/>
              <w:right w:val="single" w:sz="4" w:space="0" w:color="auto"/>
            </w:tcBorders>
            <w:shd w:val="clear" w:color="000000" w:fill="FDE9D9"/>
            <w:noWrap/>
            <w:vAlign w:val="center"/>
            <w:hideMark/>
          </w:tcPr>
          <w:p w14:paraId="1DB1161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5 732.17</w:t>
            </w:r>
          </w:p>
        </w:tc>
        <w:tc>
          <w:tcPr>
            <w:tcW w:w="208" w:type="pct"/>
            <w:tcBorders>
              <w:top w:val="nil"/>
              <w:left w:val="nil"/>
              <w:bottom w:val="single" w:sz="4" w:space="0" w:color="auto"/>
              <w:right w:val="single" w:sz="4" w:space="0" w:color="auto"/>
            </w:tcBorders>
            <w:shd w:val="clear" w:color="000000" w:fill="FDE9D9"/>
            <w:noWrap/>
            <w:vAlign w:val="center"/>
            <w:hideMark/>
          </w:tcPr>
          <w:p w14:paraId="2DA8709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5 909.87</w:t>
            </w:r>
          </w:p>
        </w:tc>
        <w:tc>
          <w:tcPr>
            <w:tcW w:w="208" w:type="pct"/>
            <w:tcBorders>
              <w:top w:val="nil"/>
              <w:left w:val="nil"/>
              <w:bottom w:val="single" w:sz="4" w:space="0" w:color="auto"/>
              <w:right w:val="single" w:sz="4" w:space="0" w:color="auto"/>
            </w:tcBorders>
            <w:shd w:val="clear" w:color="000000" w:fill="FDE9D9"/>
            <w:noWrap/>
            <w:vAlign w:val="center"/>
            <w:hideMark/>
          </w:tcPr>
          <w:p w14:paraId="31F4A96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6 093.08</w:t>
            </w:r>
          </w:p>
        </w:tc>
        <w:tc>
          <w:tcPr>
            <w:tcW w:w="208" w:type="pct"/>
            <w:tcBorders>
              <w:top w:val="nil"/>
              <w:left w:val="nil"/>
              <w:bottom w:val="single" w:sz="4" w:space="0" w:color="auto"/>
              <w:right w:val="single" w:sz="4" w:space="0" w:color="auto"/>
            </w:tcBorders>
            <w:shd w:val="clear" w:color="000000" w:fill="FDE9D9"/>
            <w:noWrap/>
            <w:vAlign w:val="center"/>
            <w:hideMark/>
          </w:tcPr>
          <w:p w14:paraId="121385A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6 281.96</w:t>
            </w:r>
          </w:p>
        </w:tc>
        <w:tc>
          <w:tcPr>
            <w:tcW w:w="208" w:type="pct"/>
            <w:tcBorders>
              <w:top w:val="nil"/>
              <w:left w:val="nil"/>
              <w:bottom w:val="single" w:sz="4" w:space="0" w:color="auto"/>
              <w:right w:val="single" w:sz="4" w:space="0" w:color="auto"/>
            </w:tcBorders>
            <w:shd w:val="clear" w:color="000000" w:fill="FDE9D9"/>
            <w:noWrap/>
            <w:vAlign w:val="center"/>
            <w:hideMark/>
          </w:tcPr>
          <w:p w14:paraId="11FAF1B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6 476.70</w:t>
            </w:r>
          </w:p>
        </w:tc>
        <w:tc>
          <w:tcPr>
            <w:tcW w:w="208" w:type="pct"/>
            <w:tcBorders>
              <w:top w:val="nil"/>
              <w:left w:val="nil"/>
              <w:bottom w:val="single" w:sz="4" w:space="0" w:color="auto"/>
              <w:right w:val="single" w:sz="4" w:space="0" w:color="auto"/>
            </w:tcBorders>
            <w:shd w:val="clear" w:color="000000" w:fill="FDE9D9"/>
            <w:noWrap/>
            <w:vAlign w:val="center"/>
            <w:hideMark/>
          </w:tcPr>
          <w:p w14:paraId="6318E7F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6 677.48</w:t>
            </w:r>
          </w:p>
        </w:tc>
        <w:tc>
          <w:tcPr>
            <w:tcW w:w="208" w:type="pct"/>
            <w:tcBorders>
              <w:top w:val="nil"/>
              <w:left w:val="nil"/>
              <w:bottom w:val="single" w:sz="4" w:space="0" w:color="auto"/>
              <w:right w:val="single" w:sz="4" w:space="0" w:color="auto"/>
            </w:tcBorders>
            <w:shd w:val="clear" w:color="000000" w:fill="FDE9D9"/>
            <w:noWrap/>
            <w:vAlign w:val="center"/>
            <w:hideMark/>
          </w:tcPr>
          <w:p w14:paraId="4D8764F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6 884.48</w:t>
            </w:r>
          </w:p>
        </w:tc>
        <w:tc>
          <w:tcPr>
            <w:tcW w:w="208" w:type="pct"/>
            <w:tcBorders>
              <w:top w:val="nil"/>
              <w:left w:val="nil"/>
              <w:bottom w:val="single" w:sz="4" w:space="0" w:color="auto"/>
              <w:right w:val="single" w:sz="4" w:space="0" w:color="auto"/>
            </w:tcBorders>
            <w:shd w:val="clear" w:color="000000" w:fill="FDE9D9"/>
            <w:noWrap/>
            <w:vAlign w:val="center"/>
            <w:hideMark/>
          </w:tcPr>
          <w:p w14:paraId="5E3A269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7 097.90</w:t>
            </w:r>
          </w:p>
        </w:tc>
        <w:tc>
          <w:tcPr>
            <w:tcW w:w="867" w:type="pct"/>
            <w:tcBorders>
              <w:top w:val="nil"/>
              <w:left w:val="nil"/>
              <w:bottom w:val="single" w:sz="4" w:space="0" w:color="auto"/>
              <w:right w:val="single" w:sz="4" w:space="0" w:color="auto"/>
            </w:tcBorders>
            <w:shd w:val="clear" w:color="auto" w:fill="auto"/>
            <w:noWrap/>
            <w:vAlign w:val="center"/>
            <w:hideMark/>
          </w:tcPr>
          <w:p w14:paraId="77E718D0"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3CF44237"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14:paraId="3023BA9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расход</w:t>
            </w:r>
          </w:p>
        </w:tc>
        <w:tc>
          <w:tcPr>
            <w:tcW w:w="205" w:type="pct"/>
            <w:tcBorders>
              <w:top w:val="nil"/>
              <w:left w:val="nil"/>
              <w:bottom w:val="single" w:sz="4" w:space="0" w:color="auto"/>
              <w:right w:val="single" w:sz="4" w:space="0" w:color="auto"/>
            </w:tcBorders>
            <w:shd w:val="clear" w:color="000000" w:fill="FDE9D9"/>
            <w:vAlign w:val="center"/>
            <w:hideMark/>
          </w:tcPr>
          <w:p w14:paraId="65B96574"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тыс.м3</w:t>
            </w:r>
          </w:p>
        </w:tc>
        <w:tc>
          <w:tcPr>
            <w:tcW w:w="208" w:type="pct"/>
            <w:tcBorders>
              <w:top w:val="nil"/>
              <w:left w:val="nil"/>
              <w:bottom w:val="single" w:sz="4" w:space="0" w:color="auto"/>
              <w:right w:val="single" w:sz="4" w:space="0" w:color="auto"/>
            </w:tcBorders>
            <w:shd w:val="clear" w:color="000000" w:fill="FDE9D9"/>
            <w:noWrap/>
            <w:vAlign w:val="center"/>
            <w:hideMark/>
          </w:tcPr>
          <w:p w14:paraId="1475FAF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18 143.60</w:t>
            </w:r>
          </w:p>
        </w:tc>
        <w:tc>
          <w:tcPr>
            <w:tcW w:w="208" w:type="pct"/>
            <w:tcBorders>
              <w:top w:val="nil"/>
              <w:left w:val="nil"/>
              <w:bottom w:val="single" w:sz="4" w:space="0" w:color="auto"/>
              <w:right w:val="single" w:sz="4" w:space="0" w:color="auto"/>
            </w:tcBorders>
            <w:shd w:val="clear" w:color="000000" w:fill="FDE9D9"/>
            <w:noWrap/>
            <w:vAlign w:val="center"/>
            <w:hideMark/>
          </w:tcPr>
          <w:p w14:paraId="0D2AB2A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15 901.31</w:t>
            </w:r>
          </w:p>
        </w:tc>
        <w:tc>
          <w:tcPr>
            <w:tcW w:w="208" w:type="pct"/>
            <w:tcBorders>
              <w:top w:val="nil"/>
              <w:left w:val="nil"/>
              <w:bottom w:val="single" w:sz="4" w:space="0" w:color="auto"/>
              <w:right w:val="single" w:sz="4" w:space="0" w:color="auto"/>
            </w:tcBorders>
            <w:shd w:val="clear" w:color="000000" w:fill="FDE9D9"/>
            <w:noWrap/>
            <w:vAlign w:val="center"/>
            <w:hideMark/>
          </w:tcPr>
          <w:p w14:paraId="3A15468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5D3E8A6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4351169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18DD8CE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067279A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70B1639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6047727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2FFF704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758382A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5138FEB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1291750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714425C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5E6A03A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15 948.52</w:t>
            </w:r>
          </w:p>
        </w:tc>
        <w:tc>
          <w:tcPr>
            <w:tcW w:w="208" w:type="pct"/>
            <w:tcBorders>
              <w:top w:val="nil"/>
              <w:left w:val="nil"/>
              <w:bottom w:val="single" w:sz="4" w:space="0" w:color="auto"/>
              <w:right w:val="single" w:sz="4" w:space="0" w:color="auto"/>
            </w:tcBorders>
            <w:shd w:val="clear" w:color="000000" w:fill="FDE9D9"/>
            <w:noWrap/>
            <w:vAlign w:val="center"/>
            <w:hideMark/>
          </w:tcPr>
          <w:p w14:paraId="241B1F1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15 948.52</w:t>
            </w:r>
          </w:p>
        </w:tc>
        <w:tc>
          <w:tcPr>
            <w:tcW w:w="867" w:type="pct"/>
            <w:tcBorders>
              <w:top w:val="nil"/>
              <w:left w:val="nil"/>
              <w:bottom w:val="single" w:sz="4" w:space="0" w:color="auto"/>
              <w:right w:val="single" w:sz="4" w:space="0" w:color="auto"/>
            </w:tcBorders>
            <w:shd w:val="clear" w:color="auto" w:fill="auto"/>
            <w:noWrap/>
            <w:vAlign w:val="center"/>
            <w:hideMark/>
          </w:tcPr>
          <w:p w14:paraId="3F83C39D"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50A5044A" w14:textId="77777777" w:rsidTr="00416AB5">
        <w:trPr>
          <w:trHeight w:val="285"/>
        </w:trPr>
        <w:tc>
          <w:tcPr>
            <w:tcW w:w="602" w:type="pct"/>
            <w:tcBorders>
              <w:top w:val="nil"/>
              <w:left w:val="single" w:sz="4" w:space="0" w:color="auto"/>
              <w:bottom w:val="single" w:sz="4" w:space="0" w:color="auto"/>
              <w:right w:val="single" w:sz="4" w:space="0" w:color="auto"/>
            </w:tcBorders>
            <w:shd w:val="clear" w:color="000000" w:fill="FFD581"/>
            <w:vAlign w:val="center"/>
            <w:hideMark/>
          </w:tcPr>
          <w:p w14:paraId="019D0C3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уголь</w:t>
            </w:r>
          </w:p>
        </w:tc>
        <w:tc>
          <w:tcPr>
            <w:tcW w:w="205" w:type="pct"/>
            <w:tcBorders>
              <w:top w:val="nil"/>
              <w:left w:val="nil"/>
              <w:bottom w:val="single" w:sz="4" w:space="0" w:color="auto"/>
              <w:right w:val="single" w:sz="4" w:space="0" w:color="auto"/>
            </w:tcBorders>
            <w:shd w:val="clear" w:color="000000" w:fill="FFD581"/>
            <w:vAlign w:val="center"/>
            <w:hideMark/>
          </w:tcPr>
          <w:p w14:paraId="00E9E0AA"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275C8EF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3 408.99</w:t>
            </w:r>
          </w:p>
        </w:tc>
        <w:tc>
          <w:tcPr>
            <w:tcW w:w="208" w:type="pct"/>
            <w:tcBorders>
              <w:top w:val="nil"/>
              <w:left w:val="nil"/>
              <w:bottom w:val="single" w:sz="4" w:space="0" w:color="auto"/>
              <w:right w:val="single" w:sz="4" w:space="0" w:color="auto"/>
            </w:tcBorders>
            <w:shd w:val="clear" w:color="000000" w:fill="FFD581"/>
            <w:noWrap/>
            <w:vAlign w:val="center"/>
            <w:hideMark/>
          </w:tcPr>
          <w:p w14:paraId="24E530F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3 545.35</w:t>
            </w:r>
          </w:p>
        </w:tc>
        <w:tc>
          <w:tcPr>
            <w:tcW w:w="208" w:type="pct"/>
            <w:tcBorders>
              <w:top w:val="nil"/>
              <w:left w:val="nil"/>
              <w:bottom w:val="single" w:sz="4" w:space="0" w:color="auto"/>
              <w:right w:val="single" w:sz="4" w:space="0" w:color="auto"/>
            </w:tcBorders>
            <w:shd w:val="clear" w:color="000000" w:fill="FFD581"/>
            <w:noWrap/>
            <w:vAlign w:val="center"/>
            <w:hideMark/>
          </w:tcPr>
          <w:p w14:paraId="0795659E"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3 687.16</w:t>
            </w:r>
          </w:p>
        </w:tc>
        <w:tc>
          <w:tcPr>
            <w:tcW w:w="208" w:type="pct"/>
            <w:tcBorders>
              <w:top w:val="nil"/>
              <w:left w:val="nil"/>
              <w:bottom w:val="single" w:sz="4" w:space="0" w:color="auto"/>
              <w:right w:val="single" w:sz="4" w:space="0" w:color="auto"/>
            </w:tcBorders>
            <w:shd w:val="clear" w:color="000000" w:fill="FFD581"/>
            <w:noWrap/>
            <w:vAlign w:val="center"/>
            <w:hideMark/>
          </w:tcPr>
          <w:p w14:paraId="0968185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3 834.65</w:t>
            </w:r>
          </w:p>
        </w:tc>
        <w:tc>
          <w:tcPr>
            <w:tcW w:w="208" w:type="pct"/>
            <w:tcBorders>
              <w:top w:val="nil"/>
              <w:left w:val="nil"/>
              <w:bottom w:val="single" w:sz="4" w:space="0" w:color="auto"/>
              <w:right w:val="single" w:sz="4" w:space="0" w:color="auto"/>
            </w:tcBorders>
            <w:shd w:val="clear" w:color="000000" w:fill="FFD581"/>
            <w:noWrap/>
            <w:vAlign w:val="center"/>
            <w:hideMark/>
          </w:tcPr>
          <w:p w14:paraId="797B34DB"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3 988.04</w:t>
            </w:r>
          </w:p>
        </w:tc>
        <w:tc>
          <w:tcPr>
            <w:tcW w:w="208" w:type="pct"/>
            <w:tcBorders>
              <w:top w:val="nil"/>
              <w:left w:val="nil"/>
              <w:bottom w:val="single" w:sz="4" w:space="0" w:color="auto"/>
              <w:right w:val="single" w:sz="4" w:space="0" w:color="auto"/>
            </w:tcBorders>
            <w:shd w:val="clear" w:color="000000" w:fill="FFD581"/>
            <w:noWrap/>
            <w:vAlign w:val="center"/>
            <w:hideMark/>
          </w:tcPr>
          <w:p w14:paraId="06A7BD4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4 147.56</w:t>
            </w:r>
          </w:p>
        </w:tc>
        <w:tc>
          <w:tcPr>
            <w:tcW w:w="208" w:type="pct"/>
            <w:tcBorders>
              <w:top w:val="nil"/>
              <w:left w:val="nil"/>
              <w:bottom w:val="single" w:sz="4" w:space="0" w:color="auto"/>
              <w:right w:val="single" w:sz="4" w:space="0" w:color="auto"/>
            </w:tcBorders>
            <w:shd w:val="clear" w:color="000000" w:fill="FFD581"/>
            <w:noWrap/>
            <w:vAlign w:val="center"/>
            <w:hideMark/>
          </w:tcPr>
          <w:p w14:paraId="6C15AE8D"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4 313.46</w:t>
            </w:r>
          </w:p>
        </w:tc>
        <w:tc>
          <w:tcPr>
            <w:tcW w:w="208" w:type="pct"/>
            <w:tcBorders>
              <w:top w:val="nil"/>
              <w:left w:val="nil"/>
              <w:bottom w:val="single" w:sz="4" w:space="0" w:color="auto"/>
              <w:right w:val="single" w:sz="4" w:space="0" w:color="auto"/>
            </w:tcBorders>
            <w:shd w:val="clear" w:color="000000" w:fill="FFD581"/>
            <w:noWrap/>
            <w:vAlign w:val="center"/>
            <w:hideMark/>
          </w:tcPr>
          <w:p w14:paraId="16D63BEE"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4 486.00</w:t>
            </w:r>
          </w:p>
        </w:tc>
        <w:tc>
          <w:tcPr>
            <w:tcW w:w="208" w:type="pct"/>
            <w:tcBorders>
              <w:top w:val="nil"/>
              <w:left w:val="nil"/>
              <w:bottom w:val="single" w:sz="4" w:space="0" w:color="auto"/>
              <w:right w:val="single" w:sz="4" w:space="0" w:color="auto"/>
            </w:tcBorders>
            <w:shd w:val="clear" w:color="000000" w:fill="FFD581"/>
            <w:noWrap/>
            <w:vAlign w:val="center"/>
            <w:hideMark/>
          </w:tcPr>
          <w:p w14:paraId="33C5D1B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4 665.44</w:t>
            </w:r>
          </w:p>
        </w:tc>
        <w:tc>
          <w:tcPr>
            <w:tcW w:w="208" w:type="pct"/>
            <w:tcBorders>
              <w:top w:val="nil"/>
              <w:left w:val="nil"/>
              <w:bottom w:val="single" w:sz="4" w:space="0" w:color="auto"/>
              <w:right w:val="single" w:sz="4" w:space="0" w:color="auto"/>
            </w:tcBorders>
            <w:shd w:val="clear" w:color="000000" w:fill="FFD581"/>
            <w:noWrap/>
            <w:vAlign w:val="center"/>
            <w:hideMark/>
          </w:tcPr>
          <w:p w14:paraId="470BDC95"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4 852.06</w:t>
            </w:r>
          </w:p>
        </w:tc>
        <w:tc>
          <w:tcPr>
            <w:tcW w:w="208" w:type="pct"/>
            <w:tcBorders>
              <w:top w:val="nil"/>
              <w:left w:val="nil"/>
              <w:bottom w:val="single" w:sz="4" w:space="0" w:color="auto"/>
              <w:right w:val="single" w:sz="4" w:space="0" w:color="auto"/>
            </w:tcBorders>
            <w:shd w:val="clear" w:color="000000" w:fill="FFD581"/>
            <w:noWrap/>
            <w:vAlign w:val="center"/>
            <w:hideMark/>
          </w:tcPr>
          <w:p w14:paraId="2D1A1E5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5 046.14</w:t>
            </w:r>
          </w:p>
        </w:tc>
        <w:tc>
          <w:tcPr>
            <w:tcW w:w="208" w:type="pct"/>
            <w:tcBorders>
              <w:top w:val="nil"/>
              <w:left w:val="nil"/>
              <w:bottom w:val="single" w:sz="4" w:space="0" w:color="auto"/>
              <w:right w:val="single" w:sz="4" w:space="0" w:color="auto"/>
            </w:tcBorders>
            <w:shd w:val="clear" w:color="000000" w:fill="FFD581"/>
            <w:noWrap/>
            <w:vAlign w:val="center"/>
            <w:hideMark/>
          </w:tcPr>
          <w:p w14:paraId="5E09C94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5 247.98</w:t>
            </w:r>
          </w:p>
        </w:tc>
        <w:tc>
          <w:tcPr>
            <w:tcW w:w="208" w:type="pct"/>
            <w:tcBorders>
              <w:top w:val="nil"/>
              <w:left w:val="nil"/>
              <w:bottom w:val="single" w:sz="4" w:space="0" w:color="auto"/>
              <w:right w:val="single" w:sz="4" w:space="0" w:color="auto"/>
            </w:tcBorders>
            <w:shd w:val="clear" w:color="000000" w:fill="FFD581"/>
            <w:noWrap/>
            <w:vAlign w:val="center"/>
            <w:hideMark/>
          </w:tcPr>
          <w:p w14:paraId="387B064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5 457.90</w:t>
            </w:r>
          </w:p>
        </w:tc>
        <w:tc>
          <w:tcPr>
            <w:tcW w:w="208" w:type="pct"/>
            <w:tcBorders>
              <w:top w:val="nil"/>
              <w:left w:val="nil"/>
              <w:bottom w:val="single" w:sz="4" w:space="0" w:color="auto"/>
              <w:right w:val="single" w:sz="4" w:space="0" w:color="auto"/>
            </w:tcBorders>
            <w:shd w:val="clear" w:color="000000" w:fill="FFD581"/>
            <w:noWrap/>
            <w:vAlign w:val="center"/>
            <w:hideMark/>
          </w:tcPr>
          <w:p w14:paraId="62ABA93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5 676.22</w:t>
            </w:r>
          </w:p>
        </w:tc>
        <w:tc>
          <w:tcPr>
            <w:tcW w:w="208" w:type="pct"/>
            <w:tcBorders>
              <w:top w:val="nil"/>
              <w:left w:val="nil"/>
              <w:bottom w:val="single" w:sz="4" w:space="0" w:color="auto"/>
              <w:right w:val="single" w:sz="4" w:space="0" w:color="auto"/>
            </w:tcBorders>
            <w:shd w:val="clear" w:color="000000" w:fill="FFD581"/>
            <w:noWrap/>
            <w:vAlign w:val="center"/>
            <w:hideMark/>
          </w:tcPr>
          <w:p w14:paraId="6E87159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5 903.27</w:t>
            </w:r>
          </w:p>
        </w:tc>
        <w:tc>
          <w:tcPr>
            <w:tcW w:w="208" w:type="pct"/>
            <w:tcBorders>
              <w:top w:val="nil"/>
              <w:left w:val="nil"/>
              <w:bottom w:val="single" w:sz="4" w:space="0" w:color="auto"/>
              <w:right w:val="single" w:sz="4" w:space="0" w:color="auto"/>
            </w:tcBorders>
            <w:shd w:val="clear" w:color="000000" w:fill="FFD581"/>
            <w:noWrap/>
            <w:vAlign w:val="center"/>
            <w:hideMark/>
          </w:tcPr>
          <w:p w14:paraId="4F53482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6 139.40</w:t>
            </w:r>
          </w:p>
        </w:tc>
        <w:tc>
          <w:tcPr>
            <w:tcW w:w="867" w:type="pct"/>
            <w:tcBorders>
              <w:top w:val="nil"/>
              <w:left w:val="nil"/>
              <w:bottom w:val="single" w:sz="4" w:space="0" w:color="auto"/>
              <w:right w:val="single" w:sz="4" w:space="0" w:color="auto"/>
            </w:tcBorders>
            <w:shd w:val="clear" w:color="auto" w:fill="auto"/>
            <w:noWrap/>
            <w:vAlign w:val="center"/>
            <w:hideMark/>
          </w:tcPr>
          <w:p w14:paraId="49049A6C"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w:t>
            </w:r>
          </w:p>
        </w:tc>
      </w:tr>
      <w:tr w:rsidR="00416AB5" w:rsidRPr="002421DD" w14:paraId="47F95E11"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14:paraId="65A269A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lastRenderedPageBreak/>
              <w:t>цена</w:t>
            </w:r>
          </w:p>
        </w:tc>
        <w:tc>
          <w:tcPr>
            <w:tcW w:w="205" w:type="pct"/>
            <w:tcBorders>
              <w:top w:val="nil"/>
              <w:left w:val="nil"/>
              <w:bottom w:val="single" w:sz="4" w:space="0" w:color="auto"/>
              <w:right w:val="single" w:sz="4" w:space="0" w:color="auto"/>
            </w:tcBorders>
            <w:shd w:val="clear" w:color="000000" w:fill="FDE9D9"/>
            <w:vAlign w:val="center"/>
            <w:hideMark/>
          </w:tcPr>
          <w:p w14:paraId="22BC9658"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руб. /т</w:t>
            </w:r>
          </w:p>
        </w:tc>
        <w:tc>
          <w:tcPr>
            <w:tcW w:w="208" w:type="pct"/>
            <w:tcBorders>
              <w:top w:val="nil"/>
              <w:left w:val="nil"/>
              <w:bottom w:val="single" w:sz="4" w:space="0" w:color="auto"/>
              <w:right w:val="single" w:sz="4" w:space="0" w:color="auto"/>
            </w:tcBorders>
            <w:shd w:val="clear" w:color="000000" w:fill="FDE9D9"/>
            <w:noWrap/>
            <w:vAlign w:val="center"/>
            <w:hideMark/>
          </w:tcPr>
          <w:p w14:paraId="37E083E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3 400.96</w:t>
            </w:r>
          </w:p>
        </w:tc>
        <w:tc>
          <w:tcPr>
            <w:tcW w:w="208" w:type="pct"/>
            <w:tcBorders>
              <w:top w:val="nil"/>
              <w:left w:val="nil"/>
              <w:bottom w:val="single" w:sz="4" w:space="0" w:color="auto"/>
              <w:right w:val="single" w:sz="4" w:space="0" w:color="auto"/>
            </w:tcBorders>
            <w:shd w:val="clear" w:color="000000" w:fill="FDE9D9"/>
            <w:noWrap/>
            <w:vAlign w:val="center"/>
            <w:hideMark/>
          </w:tcPr>
          <w:p w14:paraId="3B31689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3 537.00</w:t>
            </w:r>
          </w:p>
        </w:tc>
        <w:tc>
          <w:tcPr>
            <w:tcW w:w="208" w:type="pct"/>
            <w:tcBorders>
              <w:top w:val="nil"/>
              <w:left w:val="nil"/>
              <w:bottom w:val="single" w:sz="4" w:space="0" w:color="auto"/>
              <w:right w:val="single" w:sz="4" w:space="0" w:color="auto"/>
            </w:tcBorders>
            <w:shd w:val="clear" w:color="000000" w:fill="FDE9D9"/>
            <w:noWrap/>
            <w:vAlign w:val="center"/>
            <w:hideMark/>
          </w:tcPr>
          <w:p w14:paraId="71867F1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3 678.48</w:t>
            </w:r>
          </w:p>
        </w:tc>
        <w:tc>
          <w:tcPr>
            <w:tcW w:w="208" w:type="pct"/>
            <w:tcBorders>
              <w:top w:val="nil"/>
              <w:left w:val="nil"/>
              <w:bottom w:val="single" w:sz="4" w:space="0" w:color="auto"/>
              <w:right w:val="single" w:sz="4" w:space="0" w:color="auto"/>
            </w:tcBorders>
            <w:shd w:val="clear" w:color="000000" w:fill="FDE9D9"/>
            <w:noWrap/>
            <w:vAlign w:val="center"/>
            <w:hideMark/>
          </w:tcPr>
          <w:p w14:paraId="4FC6501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3 825.62</w:t>
            </w:r>
          </w:p>
        </w:tc>
        <w:tc>
          <w:tcPr>
            <w:tcW w:w="208" w:type="pct"/>
            <w:tcBorders>
              <w:top w:val="nil"/>
              <w:left w:val="nil"/>
              <w:bottom w:val="single" w:sz="4" w:space="0" w:color="auto"/>
              <w:right w:val="single" w:sz="4" w:space="0" w:color="auto"/>
            </w:tcBorders>
            <w:shd w:val="clear" w:color="000000" w:fill="FDE9D9"/>
            <w:noWrap/>
            <w:vAlign w:val="center"/>
            <w:hideMark/>
          </w:tcPr>
          <w:p w14:paraId="05FBB88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3 978.65</w:t>
            </w:r>
          </w:p>
        </w:tc>
        <w:tc>
          <w:tcPr>
            <w:tcW w:w="208" w:type="pct"/>
            <w:tcBorders>
              <w:top w:val="nil"/>
              <w:left w:val="nil"/>
              <w:bottom w:val="single" w:sz="4" w:space="0" w:color="auto"/>
              <w:right w:val="single" w:sz="4" w:space="0" w:color="auto"/>
            </w:tcBorders>
            <w:shd w:val="clear" w:color="000000" w:fill="FDE9D9"/>
            <w:noWrap/>
            <w:vAlign w:val="center"/>
            <w:hideMark/>
          </w:tcPr>
          <w:p w14:paraId="24E21C8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4 137.79</w:t>
            </w:r>
          </w:p>
        </w:tc>
        <w:tc>
          <w:tcPr>
            <w:tcW w:w="208" w:type="pct"/>
            <w:tcBorders>
              <w:top w:val="nil"/>
              <w:left w:val="nil"/>
              <w:bottom w:val="single" w:sz="4" w:space="0" w:color="auto"/>
              <w:right w:val="single" w:sz="4" w:space="0" w:color="auto"/>
            </w:tcBorders>
            <w:shd w:val="clear" w:color="000000" w:fill="FDE9D9"/>
            <w:noWrap/>
            <w:vAlign w:val="center"/>
            <w:hideMark/>
          </w:tcPr>
          <w:p w14:paraId="116C736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4 303.30</w:t>
            </w:r>
          </w:p>
        </w:tc>
        <w:tc>
          <w:tcPr>
            <w:tcW w:w="208" w:type="pct"/>
            <w:tcBorders>
              <w:top w:val="nil"/>
              <w:left w:val="nil"/>
              <w:bottom w:val="single" w:sz="4" w:space="0" w:color="auto"/>
              <w:right w:val="single" w:sz="4" w:space="0" w:color="auto"/>
            </w:tcBorders>
            <w:shd w:val="clear" w:color="000000" w:fill="FDE9D9"/>
            <w:noWrap/>
            <w:vAlign w:val="center"/>
            <w:hideMark/>
          </w:tcPr>
          <w:p w14:paraId="0895126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4 475.44</w:t>
            </w:r>
          </w:p>
        </w:tc>
        <w:tc>
          <w:tcPr>
            <w:tcW w:w="208" w:type="pct"/>
            <w:tcBorders>
              <w:top w:val="nil"/>
              <w:left w:val="nil"/>
              <w:bottom w:val="single" w:sz="4" w:space="0" w:color="auto"/>
              <w:right w:val="single" w:sz="4" w:space="0" w:color="auto"/>
            </w:tcBorders>
            <w:shd w:val="clear" w:color="000000" w:fill="FDE9D9"/>
            <w:noWrap/>
            <w:vAlign w:val="center"/>
            <w:hideMark/>
          </w:tcPr>
          <w:p w14:paraId="59EF281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4 654.45</w:t>
            </w:r>
          </w:p>
        </w:tc>
        <w:tc>
          <w:tcPr>
            <w:tcW w:w="208" w:type="pct"/>
            <w:tcBorders>
              <w:top w:val="nil"/>
              <w:left w:val="nil"/>
              <w:bottom w:val="single" w:sz="4" w:space="0" w:color="auto"/>
              <w:right w:val="single" w:sz="4" w:space="0" w:color="auto"/>
            </w:tcBorders>
            <w:shd w:val="clear" w:color="000000" w:fill="FDE9D9"/>
            <w:noWrap/>
            <w:vAlign w:val="center"/>
            <w:hideMark/>
          </w:tcPr>
          <w:p w14:paraId="46E3040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4 840.63</w:t>
            </w:r>
          </w:p>
        </w:tc>
        <w:tc>
          <w:tcPr>
            <w:tcW w:w="208" w:type="pct"/>
            <w:tcBorders>
              <w:top w:val="nil"/>
              <w:left w:val="nil"/>
              <w:bottom w:val="single" w:sz="4" w:space="0" w:color="auto"/>
              <w:right w:val="single" w:sz="4" w:space="0" w:color="auto"/>
            </w:tcBorders>
            <w:shd w:val="clear" w:color="000000" w:fill="FDE9D9"/>
            <w:noWrap/>
            <w:vAlign w:val="center"/>
            <w:hideMark/>
          </w:tcPr>
          <w:p w14:paraId="0E1E676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5 034.26</w:t>
            </w:r>
          </w:p>
        </w:tc>
        <w:tc>
          <w:tcPr>
            <w:tcW w:w="208" w:type="pct"/>
            <w:tcBorders>
              <w:top w:val="nil"/>
              <w:left w:val="nil"/>
              <w:bottom w:val="single" w:sz="4" w:space="0" w:color="auto"/>
              <w:right w:val="single" w:sz="4" w:space="0" w:color="auto"/>
            </w:tcBorders>
            <w:shd w:val="clear" w:color="000000" w:fill="FDE9D9"/>
            <w:noWrap/>
            <w:vAlign w:val="center"/>
            <w:hideMark/>
          </w:tcPr>
          <w:p w14:paraId="3F725CC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5 235.63</w:t>
            </w:r>
          </w:p>
        </w:tc>
        <w:tc>
          <w:tcPr>
            <w:tcW w:w="208" w:type="pct"/>
            <w:tcBorders>
              <w:top w:val="nil"/>
              <w:left w:val="nil"/>
              <w:bottom w:val="single" w:sz="4" w:space="0" w:color="auto"/>
              <w:right w:val="single" w:sz="4" w:space="0" w:color="auto"/>
            </w:tcBorders>
            <w:shd w:val="clear" w:color="000000" w:fill="FDE9D9"/>
            <w:noWrap/>
            <w:vAlign w:val="center"/>
            <w:hideMark/>
          </w:tcPr>
          <w:p w14:paraId="215DD6C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5 445.05</w:t>
            </w:r>
          </w:p>
        </w:tc>
        <w:tc>
          <w:tcPr>
            <w:tcW w:w="208" w:type="pct"/>
            <w:tcBorders>
              <w:top w:val="nil"/>
              <w:left w:val="nil"/>
              <w:bottom w:val="single" w:sz="4" w:space="0" w:color="auto"/>
              <w:right w:val="single" w:sz="4" w:space="0" w:color="auto"/>
            </w:tcBorders>
            <w:shd w:val="clear" w:color="000000" w:fill="FDE9D9"/>
            <w:noWrap/>
            <w:vAlign w:val="center"/>
            <w:hideMark/>
          </w:tcPr>
          <w:p w14:paraId="280612C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5 662.85</w:t>
            </w:r>
          </w:p>
        </w:tc>
        <w:tc>
          <w:tcPr>
            <w:tcW w:w="208" w:type="pct"/>
            <w:tcBorders>
              <w:top w:val="nil"/>
              <w:left w:val="nil"/>
              <w:bottom w:val="single" w:sz="4" w:space="0" w:color="auto"/>
              <w:right w:val="single" w:sz="4" w:space="0" w:color="auto"/>
            </w:tcBorders>
            <w:shd w:val="clear" w:color="000000" w:fill="FDE9D9"/>
            <w:noWrap/>
            <w:vAlign w:val="center"/>
            <w:hideMark/>
          </w:tcPr>
          <w:p w14:paraId="0C0BE8E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5 889.37</w:t>
            </w:r>
          </w:p>
        </w:tc>
        <w:tc>
          <w:tcPr>
            <w:tcW w:w="208" w:type="pct"/>
            <w:tcBorders>
              <w:top w:val="nil"/>
              <w:left w:val="nil"/>
              <w:bottom w:val="single" w:sz="4" w:space="0" w:color="auto"/>
              <w:right w:val="single" w:sz="4" w:space="0" w:color="auto"/>
            </w:tcBorders>
            <w:shd w:val="clear" w:color="000000" w:fill="FDE9D9"/>
            <w:noWrap/>
            <w:vAlign w:val="center"/>
            <w:hideMark/>
          </w:tcPr>
          <w:p w14:paraId="3FF3137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6 124.94</w:t>
            </w:r>
          </w:p>
        </w:tc>
        <w:tc>
          <w:tcPr>
            <w:tcW w:w="867" w:type="pct"/>
            <w:tcBorders>
              <w:top w:val="nil"/>
              <w:left w:val="nil"/>
              <w:bottom w:val="single" w:sz="4" w:space="0" w:color="auto"/>
              <w:right w:val="single" w:sz="4" w:space="0" w:color="auto"/>
            </w:tcBorders>
            <w:shd w:val="clear" w:color="auto" w:fill="auto"/>
            <w:noWrap/>
            <w:vAlign w:val="center"/>
            <w:hideMark/>
          </w:tcPr>
          <w:p w14:paraId="6B3E16B0"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764C5E90"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14:paraId="449A7D0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расход</w:t>
            </w:r>
          </w:p>
        </w:tc>
        <w:tc>
          <w:tcPr>
            <w:tcW w:w="205" w:type="pct"/>
            <w:tcBorders>
              <w:top w:val="nil"/>
              <w:left w:val="nil"/>
              <w:bottom w:val="single" w:sz="4" w:space="0" w:color="auto"/>
              <w:right w:val="single" w:sz="4" w:space="0" w:color="auto"/>
            </w:tcBorders>
            <w:shd w:val="clear" w:color="000000" w:fill="FDE9D9"/>
            <w:vAlign w:val="center"/>
            <w:hideMark/>
          </w:tcPr>
          <w:p w14:paraId="75BB60FD"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тонн</w:t>
            </w:r>
          </w:p>
        </w:tc>
        <w:tc>
          <w:tcPr>
            <w:tcW w:w="208" w:type="pct"/>
            <w:tcBorders>
              <w:top w:val="nil"/>
              <w:left w:val="nil"/>
              <w:bottom w:val="single" w:sz="4" w:space="0" w:color="auto"/>
              <w:right w:val="single" w:sz="4" w:space="0" w:color="auto"/>
            </w:tcBorders>
            <w:shd w:val="clear" w:color="000000" w:fill="FDE9D9"/>
            <w:noWrap/>
            <w:vAlign w:val="center"/>
            <w:hideMark/>
          </w:tcPr>
          <w:p w14:paraId="3084B5E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6E426F3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05B0D80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6C5CA94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39D825F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3434A4A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629CAE0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2FCCE77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62D9489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44C2290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67AC2A5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52E1F63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41AEAFC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659A80C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734ADBB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1 002.36</w:t>
            </w:r>
          </w:p>
        </w:tc>
        <w:tc>
          <w:tcPr>
            <w:tcW w:w="208" w:type="pct"/>
            <w:tcBorders>
              <w:top w:val="nil"/>
              <w:left w:val="nil"/>
              <w:bottom w:val="single" w:sz="4" w:space="0" w:color="auto"/>
              <w:right w:val="single" w:sz="4" w:space="0" w:color="auto"/>
            </w:tcBorders>
            <w:shd w:val="clear" w:color="000000" w:fill="FDE9D9"/>
            <w:noWrap/>
            <w:vAlign w:val="center"/>
            <w:hideMark/>
          </w:tcPr>
          <w:p w14:paraId="19DC90C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1 002.36</w:t>
            </w:r>
          </w:p>
        </w:tc>
        <w:tc>
          <w:tcPr>
            <w:tcW w:w="867" w:type="pct"/>
            <w:tcBorders>
              <w:top w:val="nil"/>
              <w:left w:val="nil"/>
              <w:bottom w:val="single" w:sz="4" w:space="0" w:color="auto"/>
              <w:right w:val="single" w:sz="4" w:space="0" w:color="auto"/>
            </w:tcBorders>
            <w:shd w:val="clear" w:color="auto" w:fill="auto"/>
            <w:noWrap/>
            <w:vAlign w:val="center"/>
            <w:hideMark/>
          </w:tcPr>
          <w:p w14:paraId="3DAB78F7"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7F2D6DC3" w14:textId="77777777" w:rsidTr="00416AB5">
        <w:trPr>
          <w:trHeight w:val="285"/>
        </w:trPr>
        <w:tc>
          <w:tcPr>
            <w:tcW w:w="602" w:type="pct"/>
            <w:tcBorders>
              <w:top w:val="nil"/>
              <w:left w:val="single" w:sz="4" w:space="0" w:color="auto"/>
              <w:bottom w:val="single" w:sz="4" w:space="0" w:color="auto"/>
              <w:right w:val="single" w:sz="4" w:space="0" w:color="auto"/>
            </w:tcBorders>
            <w:shd w:val="clear" w:color="000000" w:fill="FFD581"/>
            <w:vAlign w:val="center"/>
            <w:hideMark/>
          </w:tcPr>
          <w:p w14:paraId="6AD4BB69" w14:textId="77777777" w:rsidR="00416AB5" w:rsidRPr="002421DD" w:rsidRDefault="00416AB5" w:rsidP="00416AB5">
            <w:pPr>
              <w:widowControl/>
              <w:spacing w:line="240" w:lineRule="auto"/>
              <w:ind w:firstLine="0"/>
              <w:jc w:val="right"/>
              <w:rPr>
                <w:rFonts w:eastAsia="Times New Roman"/>
                <w:b/>
                <w:bCs/>
                <w:color w:val="000000"/>
                <w:sz w:val="16"/>
                <w:szCs w:val="16"/>
              </w:rPr>
            </w:pPr>
            <w:proofErr w:type="spellStart"/>
            <w:r w:rsidRPr="002421DD">
              <w:rPr>
                <w:rFonts w:eastAsia="Times New Roman"/>
                <w:b/>
                <w:bCs/>
                <w:color w:val="000000"/>
                <w:sz w:val="16"/>
                <w:szCs w:val="16"/>
              </w:rPr>
              <w:t>диельное</w:t>
            </w:r>
            <w:proofErr w:type="spellEnd"/>
            <w:r w:rsidRPr="002421DD">
              <w:rPr>
                <w:rFonts w:eastAsia="Times New Roman"/>
                <w:b/>
                <w:bCs/>
                <w:color w:val="000000"/>
                <w:sz w:val="16"/>
                <w:szCs w:val="16"/>
              </w:rPr>
              <w:t xml:space="preserve"> топливо</w:t>
            </w:r>
          </w:p>
        </w:tc>
        <w:tc>
          <w:tcPr>
            <w:tcW w:w="205" w:type="pct"/>
            <w:tcBorders>
              <w:top w:val="nil"/>
              <w:left w:val="nil"/>
              <w:bottom w:val="single" w:sz="4" w:space="0" w:color="auto"/>
              <w:right w:val="single" w:sz="4" w:space="0" w:color="auto"/>
            </w:tcBorders>
            <w:shd w:val="clear" w:color="000000" w:fill="FFD581"/>
            <w:vAlign w:val="center"/>
            <w:hideMark/>
          </w:tcPr>
          <w:p w14:paraId="7E26AA25"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2C5A492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1 204.23</w:t>
            </w:r>
          </w:p>
        </w:tc>
        <w:tc>
          <w:tcPr>
            <w:tcW w:w="208" w:type="pct"/>
            <w:tcBorders>
              <w:top w:val="nil"/>
              <w:left w:val="nil"/>
              <w:bottom w:val="single" w:sz="4" w:space="0" w:color="auto"/>
              <w:right w:val="single" w:sz="4" w:space="0" w:color="auto"/>
            </w:tcBorders>
            <w:shd w:val="clear" w:color="000000" w:fill="FFD581"/>
            <w:noWrap/>
            <w:vAlign w:val="center"/>
            <w:hideMark/>
          </w:tcPr>
          <w:p w14:paraId="1EB50C7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1 252.40</w:t>
            </w:r>
          </w:p>
        </w:tc>
        <w:tc>
          <w:tcPr>
            <w:tcW w:w="208" w:type="pct"/>
            <w:tcBorders>
              <w:top w:val="nil"/>
              <w:left w:val="nil"/>
              <w:bottom w:val="single" w:sz="4" w:space="0" w:color="auto"/>
              <w:right w:val="single" w:sz="4" w:space="0" w:color="auto"/>
            </w:tcBorders>
            <w:shd w:val="clear" w:color="000000" w:fill="FFD581"/>
            <w:noWrap/>
            <w:vAlign w:val="center"/>
            <w:hideMark/>
          </w:tcPr>
          <w:p w14:paraId="22AB62D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1 302.50</w:t>
            </w:r>
          </w:p>
        </w:tc>
        <w:tc>
          <w:tcPr>
            <w:tcW w:w="208" w:type="pct"/>
            <w:tcBorders>
              <w:top w:val="nil"/>
              <w:left w:val="nil"/>
              <w:bottom w:val="single" w:sz="4" w:space="0" w:color="auto"/>
              <w:right w:val="single" w:sz="4" w:space="0" w:color="auto"/>
            </w:tcBorders>
            <w:shd w:val="clear" w:color="000000" w:fill="FFD581"/>
            <w:noWrap/>
            <w:vAlign w:val="center"/>
            <w:hideMark/>
          </w:tcPr>
          <w:p w14:paraId="23FC458D"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1 354.60</w:t>
            </w:r>
          </w:p>
        </w:tc>
        <w:tc>
          <w:tcPr>
            <w:tcW w:w="208" w:type="pct"/>
            <w:tcBorders>
              <w:top w:val="nil"/>
              <w:left w:val="nil"/>
              <w:bottom w:val="single" w:sz="4" w:space="0" w:color="auto"/>
              <w:right w:val="single" w:sz="4" w:space="0" w:color="auto"/>
            </w:tcBorders>
            <w:shd w:val="clear" w:color="000000" w:fill="FFD581"/>
            <w:noWrap/>
            <w:vAlign w:val="center"/>
            <w:hideMark/>
          </w:tcPr>
          <w:p w14:paraId="2004EB7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1 408.78</w:t>
            </w:r>
          </w:p>
        </w:tc>
        <w:tc>
          <w:tcPr>
            <w:tcW w:w="208" w:type="pct"/>
            <w:tcBorders>
              <w:top w:val="nil"/>
              <w:left w:val="nil"/>
              <w:bottom w:val="single" w:sz="4" w:space="0" w:color="auto"/>
              <w:right w:val="single" w:sz="4" w:space="0" w:color="auto"/>
            </w:tcBorders>
            <w:shd w:val="clear" w:color="000000" w:fill="FFD581"/>
            <w:noWrap/>
            <w:vAlign w:val="center"/>
            <w:hideMark/>
          </w:tcPr>
          <w:p w14:paraId="77CA2BBD"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1 465.13</w:t>
            </w:r>
          </w:p>
        </w:tc>
        <w:tc>
          <w:tcPr>
            <w:tcW w:w="208" w:type="pct"/>
            <w:tcBorders>
              <w:top w:val="nil"/>
              <w:left w:val="nil"/>
              <w:bottom w:val="single" w:sz="4" w:space="0" w:color="auto"/>
              <w:right w:val="single" w:sz="4" w:space="0" w:color="auto"/>
            </w:tcBorders>
            <w:shd w:val="clear" w:color="000000" w:fill="FFD581"/>
            <w:noWrap/>
            <w:vAlign w:val="center"/>
            <w:hideMark/>
          </w:tcPr>
          <w:p w14:paraId="21FCE70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1 523.74</w:t>
            </w:r>
          </w:p>
        </w:tc>
        <w:tc>
          <w:tcPr>
            <w:tcW w:w="208" w:type="pct"/>
            <w:tcBorders>
              <w:top w:val="nil"/>
              <w:left w:val="nil"/>
              <w:bottom w:val="single" w:sz="4" w:space="0" w:color="auto"/>
              <w:right w:val="single" w:sz="4" w:space="0" w:color="auto"/>
            </w:tcBorders>
            <w:shd w:val="clear" w:color="000000" w:fill="FFD581"/>
            <w:noWrap/>
            <w:vAlign w:val="center"/>
            <w:hideMark/>
          </w:tcPr>
          <w:p w14:paraId="7E36AFDB"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1 584.68</w:t>
            </w:r>
          </w:p>
        </w:tc>
        <w:tc>
          <w:tcPr>
            <w:tcW w:w="208" w:type="pct"/>
            <w:tcBorders>
              <w:top w:val="nil"/>
              <w:left w:val="nil"/>
              <w:bottom w:val="single" w:sz="4" w:space="0" w:color="auto"/>
              <w:right w:val="single" w:sz="4" w:space="0" w:color="auto"/>
            </w:tcBorders>
            <w:shd w:val="clear" w:color="000000" w:fill="FFD581"/>
            <w:noWrap/>
            <w:vAlign w:val="center"/>
            <w:hideMark/>
          </w:tcPr>
          <w:p w14:paraId="130561FE"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1 648.07</w:t>
            </w:r>
          </w:p>
        </w:tc>
        <w:tc>
          <w:tcPr>
            <w:tcW w:w="208" w:type="pct"/>
            <w:tcBorders>
              <w:top w:val="nil"/>
              <w:left w:val="nil"/>
              <w:bottom w:val="single" w:sz="4" w:space="0" w:color="auto"/>
              <w:right w:val="single" w:sz="4" w:space="0" w:color="auto"/>
            </w:tcBorders>
            <w:shd w:val="clear" w:color="000000" w:fill="FFD581"/>
            <w:noWrap/>
            <w:vAlign w:val="center"/>
            <w:hideMark/>
          </w:tcPr>
          <w:p w14:paraId="508D037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1 714.00</w:t>
            </w:r>
          </w:p>
        </w:tc>
        <w:tc>
          <w:tcPr>
            <w:tcW w:w="208" w:type="pct"/>
            <w:tcBorders>
              <w:top w:val="nil"/>
              <w:left w:val="nil"/>
              <w:bottom w:val="single" w:sz="4" w:space="0" w:color="auto"/>
              <w:right w:val="single" w:sz="4" w:space="0" w:color="auto"/>
            </w:tcBorders>
            <w:shd w:val="clear" w:color="000000" w:fill="FFD581"/>
            <w:noWrap/>
            <w:vAlign w:val="center"/>
            <w:hideMark/>
          </w:tcPr>
          <w:p w14:paraId="4CCA12C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1 782.55</w:t>
            </w:r>
          </w:p>
        </w:tc>
        <w:tc>
          <w:tcPr>
            <w:tcW w:w="208" w:type="pct"/>
            <w:tcBorders>
              <w:top w:val="nil"/>
              <w:left w:val="nil"/>
              <w:bottom w:val="single" w:sz="4" w:space="0" w:color="auto"/>
              <w:right w:val="single" w:sz="4" w:space="0" w:color="auto"/>
            </w:tcBorders>
            <w:shd w:val="clear" w:color="000000" w:fill="FFD581"/>
            <w:noWrap/>
            <w:vAlign w:val="center"/>
            <w:hideMark/>
          </w:tcPr>
          <w:p w14:paraId="7F3EC7A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1 853.86</w:t>
            </w:r>
          </w:p>
        </w:tc>
        <w:tc>
          <w:tcPr>
            <w:tcW w:w="208" w:type="pct"/>
            <w:tcBorders>
              <w:top w:val="nil"/>
              <w:left w:val="nil"/>
              <w:bottom w:val="single" w:sz="4" w:space="0" w:color="auto"/>
              <w:right w:val="single" w:sz="4" w:space="0" w:color="auto"/>
            </w:tcBorders>
            <w:shd w:val="clear" w:color="000000" w:fill="FFD581"/>
            <w:noWrap/>
            <w:vAlign w:val="center"/>
            <w:hideMark/>
          </w:tcPr>
          <w:p w14:paraId="267F86A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1 928.01</w:t>
            </w:r>
          </w:p>
        </w:tc>
        <w:tc>
          <w:tcPr>
            <w:tcW w:w="208" w:type="pct"/>
            <w:tcBorders>
              <w:top w:val="nil"/>
              <w:left w:val="nil"/>
              <w:bottom w:val="single" w:sz="4" w:space="0" w:color="auto"/>
              <w:right w:val="single" w:sz="4" w:space="0" w:color="auto"/>
            </w:tcBorders>
            <w:shd w:val="clear" w:color="000000" w:fill="FFD581"/>
            <w:noWrap/>
            <w:vAlign w:val="center"/>
            <w:hideMark/>
          </w:tcPr>
          <w:p w14:paraId="055D74B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2 005.13</w:t>
            </w:r>
          </w:p>
        </w:tc>
        <w:tc>
          <w:tcPr>
            <w:tcW w:w="208" w:type="pct"/>
            <w:tcBorders>
              <w:top w:val="nil"/>
              <w:left w:val="nil"/>
              <w:bottom w:val="single" w:sz="4" w:space="0" w:color="auto"/>
              <w:right w:val="single" w:sz="4" w:space="0" w:color="auto"/>
            </w:tcBorders>
            <w:shd w:val="clear" w:color="000000" w:fill="FFD581"/>
            <w:noWrap/>
            <w:vAlign w:val="center"/>
            <w:hideMark/>
          </w:tcPr>
          <w:p w14:paraId="6D540F6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2 085.34</w:t>
            </w:r>
          </w:p>
        </w:tc>
        <w:tc>
          <w:tcPr>
            <w:tcW w:w="208" w:type="pct"/>
            <w:tcBorders>
              <w:top w:val="nil"/>
              <w:left w:val="nil"/>
              <w:bottom w:val="single" w:sz="4" w:space="0" w:color="auto"/>
              <w:right w:val="single" w:sz="4" w:space="0" w:color="auto"/>
            </w:tcBorders>
            <w:shd w:val="clear" w:color="000000" w:fill="FFD581"/>
            <w:noWrap/>
            <w:vAlign w:val="center"/>
            <w:hideMark/>
          </w:tcPr>
          <w:p w14:paraId="4CDF208E"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2 168.75</w:t>
            </w:r>
          </w:p>
        </w:tc>
        <w:tc>
          <w:tcPr>
            <w:tcW w:w="867" w:type="pct"/>
            <w:tcBorders>
              <w:top w:val="nil"/>
              <w:left w:val="nil"/>
              <w:bottom w:val="single" w:sz="4" w:space="0" w:color="auto"/>
              <w:right w:val="single" w:sz="4" w:space="0" w:color="auto"/>
            </w:tcBorders>
            <w:shd w:val="clear" w:color="auto" w:fill="auto"/>
            <w:noWrap/>
            <w:vAlign w:val="center"/>
            <w:hideMark/>
          </w:tcPr>
          <w:p w14:paraId="26F0CE77"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w:t>
            </w:r>
          </w:p>
        </w:tc>
      </w:tr>
      <w:tr w:rsidR="00416AB5" w:rsidRPr="002421DD" w14:paraId="0B2E3734"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14:paraId="0CD8DD6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цена</w:t>
            </w:r>
          </w:p>
        </w:tc>
        <w:tc>
          <w:tcPr>
            <w:tcW w:w="205" w:type="pct"/>
            <w:tcBorders>
              <w:top w:val="nil"/>
              <w:left w:val="nil"/>
              <w:bottom w:val="single" w:sz="4" w:space="0" w:color="auto"/>
              <w:right w:val="single" w:sz="4" w:space="0" w:color="auto"/>
            </w:tcBorders>
            <w:shd w:val="clear" w:color="000000" w:fill="FDE9D9"/>
            <w:vAlign w:val="center"/>
            <w:hideMark/>
          </w:tcPr>
          <w:p w14:paraId="76B3AE15"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руб. /т</w:t>
            </w:r>
          </w:p>
        </w:tc>
        <w:tc>
          <w:tcPr>
            <w:tcW w:w="208" w:type="pct"/>
            <w:tcBorders>
              <w:top w:val="nil"/>
              <w:left w:val="nil"/>
              <w:bottom w:val="single" w:sz="4" w:space="0" w:color="auto"/>
              <w:right w:val="single" w:sz="4" w:space="0" w:color="auto"/>
            </w:tcBorders>
            <w:shd w:val="clear" w:color="000000" w:fill="FDE9D9"/>
            <w:noWrap/>
            <w:vAlign w:val="center"/>
            <w:hideMark/>
          </w:tcPr>
          <w:p w14:paraId="662A55C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35 861.53</w:t>
            </w:r>
          </w:p>
        </w:tc>
        <w:tc>
          <w:tcPr>
            <w:tcW w:w="208" w:type="pct"/>
            <w:tcBorders>
              <w:top w:val="nil"/>
              <w:left w:val="nil"/>
              <w:bottom w:val="single" w:sz="4" w:space="0" w:color="auto"/>
              <w:right w:val="single" w:sz="4" w:space="0" w:color="auto"/>
            </w:tcBorders>
            <w:shd w:val="clear" w:color="000000" w:fill="FDE9D9"/>
            <w:noWrap/>
            <w:vAlign w:val="center"/>
            <w:hideMark/>
          </w:tcPr>
          <w:p w14:paraId="0128F6A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37 295.99</w:t>
            </w:r>
          </w:p>
        </w:tc>
        <w:tc>
          <w:tcPr>
            <w:tcW w:w="208" w:type="pct"/>
            <w:tcBorders>
              <w:top w:val="nil"/>
              <w:left w:val="nil"/>
              <w:bottom w:val="single" w:sz="4" w:space="0" w:color="auto"/>
              <w:right w:val="single" w:sz="4" w:space="0" w:color="auto"/>
            </w:tcBorders>
            <w:shd w:val="clear" w:color="000000" w:fill="FDE9D9"/>
            <w:noWrap/>
            <w:vAlign w:val="center"/>
            <w:hideMark/>
          </w:tcPr>
          <w:p w14:paraId="1B8C26B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38 787.83</w:t>
            </w:r>
          </w:p>
        </w:tc>
        <w:tc>
          <w:tcPr>
            <w:tcW w:w="208" w:type="pct"/>
            <w:tcBorders>
              <w:top w:val="nil"/>
              <w:left w:val="nil"/>
              <w:bottom w:val="single" w:sz="4" w:space="0" w:color="auto"/>
              <w:right w:val="single" w:sz="4" w:space="0" w:color="auto"/>
            </w:tcBorders>
            <w:shd w:val="clear" w:color="000000" w:fill="FDE9D9"/>
            <w:noWrap/>
            <w:vAlign w:val="center"/>
            <w:hideMark/>
          </w:tcPr>
          <w:p w14:paraId="6AB5E21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40 339.34</w:t>
            </w:r>
          </w:p>
        </w:tc>
        <w:tc>
          <w:tcPr>
            <w:tcW w:w="208" w:type="pct"/>
            <w:tcBorders>
              <w:top w:val="nil"/>
              <w:left w:val="nil"/>
              <w:bottom w:val="single" w:sz="4" w:space="0" w:color="auto"/>
              <w:right w:val="single" w:sz="4" w:space="0" w:color="auto"/>
            </w:tcBorders>
            <w:shd w:val="clear" w:color="000000" w:fill="FDE9D9"/>
            <w:noWrap/>
            <w:vAlign w:val="center"/>
            <w:hideMark/>
          </w:tcPr>
          <w:p w14:paraId="5EB0819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41 952.92</w:t>
            </w:r>
          </w:p>
        </w:tc>
        <w:tc>
          <w:tcPr>
            <w:tcW w:w="208" w:type="pct"/>
            <w:tcBorders>
              <w:top w:val="nil"/>
              <w:left w:val="nil"/>
              <w:bottom w:val="single" w:sz="4" w:space="0" w:color="auto"/>
              <w:right w:val="single" w:sz="4" w:space="0" w:color="auto"/>
            </w:tcBorders>
            <w:shd w:val="clear" w:color="000000" w:fill="FDE9D9"/>
            <w:noWrap/>
            <w:vAlign w:val="center"/>
            <w:hideMark/>
          </w:tcPr>
          <w:p w14:paraId="346924A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43 631.03</w:t>
            </w:r>
          </w:p>
        </w:tc>
        <w:tc>
          <w:tcPr>
            <w:tcW w:w="208" w:type="pct"/>
            <w:tcBorders>
              <w:top w:val="nil"/>
              <w:left w:val="nil"/>
              <w:bottom w:val="single" w:sz="4" w:space="0" w:color="auto"/>
              <w:right w:val="single" w:sz="4" w:space="0" w:color="auto"/>
            </w:tcBorders>
            <w:shd w:val="clear" w:color="000000" w:fill="FDE9D9"/>
            <w:noWrap/>
            <w:vAlign w:val="center"/>
            <w:hideMark/>
          </w:tcPr>
          <w:p w14:paraId="40AED7A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45 376.28</w:t>
            </w:r>
          </w:p>
        </w:tc>
        <w:tc>
          <w:tcPr>
            <w:tcW w:w="208" w:type="pct"/>
            <w:tcBorders>
              <w:top w:val="nil"/>
              <w:left w:val="nil"/>
              <w:bottom w:val="single" w:sz="4" w:space="0" w:color="auto"/>
              <w:right w:val="single" w:sz="4" w:space="0" w:color="auto"/>
            </w:tcBorders>
            <w:shd w:val="clear" w:color="000000" w:fill="FDE9D9"/>
            <w:noWrap/>
            <w:vAlign w:val="center"/>
            <w:hideMark/>
          </w:tcPr>
          <w:p w14:paraId="0E931C9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47 191.33</w:t>
            </w:r>
          </w:p>
        </w:tc>
        <w:tc>
          <w:tcPr>
            <w:tcW w:w="208" w:type="pct"/>
            <w:tcBorders>
              <w:top w:val="nil"/>
              <w:left w:val="nil"/>
              <w:bottom w:val="single" w:sz="4" w:space="0" w:color="auto"/>
              <w:right w:val="single" w:sz="4" w:space="0" w:color="auto"/>
            </w:tcBorders>
            <w:shd w:val="clear" w:color="000000" w:fill="FDE9D9"/>
            <w:noWrap/>
            <w:vAlign w:val="center"/>
            <w:hideMark/>
          </w:tcPr>
          <w:p w14:paraId="3CBCDCA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49 078.98</w:t>
            </w:r>
          </w:p>
        </w:tc>
        <w:tc>
          <w:tcPr>
            <w:tcW w:w="208" w:type="pct"/>
            <w:tcBorders>
              <w:top w:val="nil"/>
              <w:left w:val="nil"/>
              <w:bottom w:val="single" w:sz="4" w:space="0" w:color="auto"/>
              <w:right w:val="single" w:sz="4" w:space="0" w:color="auto"/>
            </w:tcBorders>
            <w:shd w:val="clear" w:color="000000" w:fill="FDE9D9"/>
            <w:noWrap/>
            <w:vAlign w:val="center"/>
            <w:hideMark/>
          </w:tcPr>
          <w:p w14:paraId="34696F3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51 042.14</w:t>
            </w:r>
          </w:p>
        </w:tc>
        <w:tc>
          <w:tcPr>
            <w:tcW w:w="208" w:type="pct"/>
            <w:tcBorders>
              <w:top w:val="nil"/>
              <w:left w:val="nil"/>
              <w:bottom w:val="single" w:sz="4" w:space="0" w:color="auto"/>
              <w:right w:val="single" w:sz="4" w:space="0" w:color="auto"/>
            </w:tcBorders>
            <w:shd w:val="clear" w:color="000000" w:fill="FDE9D9"/>
            <w:noWrap/>
            <w:vAlign w:val="center"/>
            <w:hideMark/>
          </w:tcPr>
          <w:p w14:paraId="4BDCA9E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53 083.82</w:t>
            </w:r>
          </w:p>
        </w:tc>
        <w:tc>
          <w:tcPr>
            <w:tcW w:w="208" w:type="pct"/>
            <w:tcBorders>
              <w:top w:val="nil"/>
              <w:left w:val="nil"/>
              <w:bottom w:val="single" w:sz="4" w:space="0" w:color="auto"/>
              <w:right w:val="single" w:sz="4" w:space="0" w:color="auto"/>
            </w:tcBorders>
            <w:shd w:val="clear" w:color="000000" w:fill="FDE9D9"/>
            <w:noWrap/>
            <w:vAlign w:val="center"/>
            <w:hideMark/>
          </w:tcPr>
          <w:p w14:paraId="6B6F1F1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55 207.18</w:t>
            </w:r>
          </w:p>
        </w:tc>
        <w:tc>
          <w:tcPr>
            <w:tcW w:w="208" w:type="pct"/>
            <w:tcBorders>
              <w:top w:val="nil"/>
              <w:left w:val="nil"/>
              <w:bottom w:val="single" w:sz="4" w:space="0" w:color="auto"/>
              <w:right w:val="single" w:sz="4" w:space="0" w:color="auto"/>
            </w:tcBorders>
            <w:shd w:val="clear" w:color="000000" w:fill="FDE9D9"/>
            <w:noWrap/>
            <w:vAlign w:val="center"/>
            <w:hideMark/>
          </w:tcPr>
          <w:p w14:paraId="2107BDB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57 415.46</w:t>
            </w:r>
          </w:p>
        </w:tc>
        <w:tc>
          <w:tcPr>
            <w:tcW w:w="208" w:type="pct"/>
            <w:tcBorders>
              <w:top w:val="nil"/>
              <w:left w:val="nil"/>
              <w:bottom w:val="single" w:sz="4" w:space="0" w:color="auto"/>
              <w:right w:val="single" w:sz="4" w:space="0" w:color="auto"/>
            </w:tcBorders>
            <w:shd w:val="clear" w:color="000000" w:fill="FDE9D9"/>
            <w:noWrap/>
            <w:vAlign w:val="center"/>
            <w:hideMark/>
          </w:tcPr>
          <w:p w14:paraId="41052C8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59 712.08</w:t>
            </w:r>
          </w:p>
        </w:tc>
        <w:tc>
          <w:tcPr>
            <w:tcW w:w="208" w:type="pct"/>
            <w:tcBorders>
              <w:top w:val="nil"/>
              <w:left w:val="nil"/>
              <w:bottom w:val="single" w:sz="4" w:space="0" w:color="auto"/>
              <w:right w:val="single" w:sz="4" w:space="0" w:color="auto"/>
            </w:tcBorders>
            <w:shd w:val="clear" w:color="000000" w:fill="FDE9D9"/>
            <w:noWrap/>
            <w:vAlign w:val="center"/>
            <w:hideMark/>
          </w:tcPr>
          <w:p w14:paraId="7E893EB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62 100.57</w:t>
            </w:r>
          </w:p>
        </w:tc>
        <w:tc>
          <w:tcPr>
            <w:tcW w:w="208" w:type="pct"/>
            <w:tcBorders>
              <w:top w:val="nil"/>
              <w:left w:val="nil"/>
              <w:bottom w:val="single" w:sz="4" w:space="0" w:color="auto"/>
              <w:right w:val="single" w:sz="4" w:space="0" w:color="auto"/>
            </w:tcBorders>
            <w:shd w:val="clear" w:color="000000" w:fill="FDE9D9"/>
            <w:noWrap/>
            <w:vAlign w:val="center"/>
            <w:hideMark/>
          </w:tcPr>
          <w:p w14:paraId="72378A8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64 584.59</w:t>
            </w:r>
          </w:p>
        </w:tc>
        <w:tc>
          <w:tcPr>
            <w:tcW w:w="867" w:type="pct"/>
            <w:tcBorders>
              <w:top w:val="nil"/>
              <w:left w:val="nil"/>
              <w:bottom w:val="single" w:sz="4" w:space="0" w:color="auto"/>
              <w:right w:val="single" w:sz="4" w:space="0" w:color="auto"/>
            </w:tcBorders>
            <w:shd w:val="clear" w:color="auto" w:fill="auto"/>
            <w:noWrap/>
            <w:vAlign w:val="center"/>
            <w:hideMark/>
          </w:tcPr>
          <w:p w14:paraId="57CA6915"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487FFE41"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14:paraId="070880F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расход</w:t>
            </w:r>
          </w:p>
        </w:tc>
        <w:tc>
          <w:tcPr>
            <w:tcW w:w="205" w:type="pct"/>
            <w:tcBorders>
              <w:top w:val="nil"/>
              <w:left w:val="nil"/>
              <w:bottom w:val="single" w:sz="4" w:space="0" w:color="auto"/>
              <w:right w:val="single" w:sz="4" w:space="0" w:color="auto"/>
            </w:tcBorders>
            <w:shd w:val="clear" w:color="000000" w:fill="FDE9D9"/>
            <w:vAlign w:val="center"/>
            <w:hideMark/>
          </w:tcPr>
          <w:p w14:paraId="6C472FC2"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тонн</w:t>
            </w:r>
          </w:p>
        </w:tc>
        <w:tc>
          <w:tcPr>
            <w:tcW w:w="208" w:type="pct"/>
            <w:tcBorders>
              <w:top w:val="nil"/>
              <w:left w:val="nil"/>
              <w:bottom w:val="single" w:sz="4" w:space="0" w:color="auto"/>
              <w:right w:val="single" w:sz="4" w:space="0" w:color="auto"/>
            </w:tcBorders>
            <w:shd w:val="clear" w:color="000000" w:fill="FDE9D9"/>
            <w:noWrap/>
            <w:vAlign w:val="center"/>
            <w:hideMark/>
          </w:tcPr>
          <w:p w14:paraId="020004A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55BEAF1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0F4EEE7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621EA95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4D542AB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30F8088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366BC62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5F9EDA2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6C25002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628307F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57D68DF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5D12004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16A13D5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42BB307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223FE4E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33.58</w:t>
            </w:r>
          </w:p>
        </w:tc>
        <w:tc>
          <w:tcPr>
            <w:tcW w:w="208" w:type="pct"/>
            <w:tcBorders>
              <w:top w:val="nil"/>
              <w:left w:val="nil"/>
              <w:bottom w:val="single" w:sz="4" w:space="0" w:color="auto"/>
              <w:right w:val="single" w:sz="4" w:space="0" w:color="auto"/>
            </w:tcBorders>
            <w:shd w:val="clear" w:color="000000" w:fill="FDE9D9"/>
            <w:noWrap/>
            <w:vAlign w:val="center"/>
            <w:hideMark/>
          </w:tcPr>
          <w:p w14:paraId="083C71C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33.58</w:t>
            </w:r>
          </w:p>
        </w:tc>
        <w:tc>
          <w:tcPr>
            <w:tcW w:w="867" w:type="pct"/>
            <w:tcBorders>
              <w:top w:val="nil"/>
              <w:left w:val="nil"/>
              <w:bottom w:val="single" w:sz="4" w:space="0" w:color="auto"/>
              <w:right w:val="single" w:sz="4" w:space="0" w:color="auto"/>
            </w:tcBorders>
            <w:shd w:val="clear" w:color="auto" w:fill="auto"/>
            <w:noWrap/>
            <w:vAlign w:val="center"/>
            <w:hideMark/>
          </w:tcPr>
          <w:p w14:paraId="11E63B5C"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70984566"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D581"/>
            <w:vAlign w:val="center"/>
            <w:hideMark/>
          </w:tcPr>
          <w:p w14:paraId="7149E88A"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электрическую энергию</w:t>
            </w:r>
          </w:p>
        </w:tc>
        <w:tc>
          <w:tcPr>
            <w:tcW w:w="205" w:type="pct"/>
            <w:tcBorders>
              <w:top w:val="nil"/>
              <w:left w:val="nil"/>
              <w:bottom w:val="single" w:sz="4" w:space="0" w:color="auto"/>
              <w:right w:val="single" w:sz="4" w:space="0" w:color="auto"/>
            </w:tcBorders>
            <w:shd w:val="clear" w:color="000000" w:fill="FFD581"/>
            <w:vAlign w:val="center"/>
            <w:hideMark/>
          </w:tcPr>
          <w:p w14:paraId="3B6AE9AC"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0F9348E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26 829.27</w:t>
            </w:r>
          </w:p>
        </w:tc>
        <w:tc>
          <w:tcPr>
            <w:tcW w:w="208" w:type="pct"/>
            <w:tcBorders>
              <w:top w:val="nil"/>
              <w:left w:val="nil"/>
              <w:bottom w:val="single" w:sz="4" w:space="0" w:color="auto"/>
              <w:right w:val="single" w:sz="4" w:space="0" w:color="auto"/>
            </w:tcBorders>
            <w:shd w:val="clear" w:color="000000" w:fill="FFD581"/>
            <w:noWrap/>
            <w:vAlign w:val="center"/>
            <w:hideMark/>
          </w:tcPr>
          <w:p w14:paraId="20614C9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28 385.37</w:t>
            </w:r>
          </w:p>
        </w:tc>
        <w:tc>
          <w:tcPr>
            <w:tcW w:w="208" w:type="pct"/>
            <w:tcBorders>
              <w:top w:val="nil"/>
              <w:left w:val="nil"/>
              <w:bottom w:val="single" w:sz="4" w:space="0" w:color="auto"/>
              <w:right w:val="single" w:sz="4" w:space="0" w:color="auto"/>
            </w:tcBorders>
            <w:shd w:val="clear" w:color="000000" w:fill="FFD581"/>
            <w:noWrap/>
            <w:vAlign w:val="center"/>
            <w:hideMark/>
          </w:tcPr>
          <w:p w14:paraId="4FC51CC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30 031.72</w:t>
            </w:r>
          </w:p>
        </w:tc>
        <w:tc>
          <w:tcPr>
            <w:tcW w:w="208" w:type="pct"/>
            <w:tcBorders>
              <w:top w:val="nil"/>
              <w:left w:val="nil"/>
              <w:bottom w:val="single" w:sz="4" w:space="0" w:color="auto"/>
              <w:right w:val="single" w:sz="4" w:space="0" w:color="auto"/>
            </w:tcBorders>
            <w:shd w:val="clear" w:color="000000" w:fill="FFD581"/>
            <w:noWrap/>
            <w:vAlign w:val="center"/>
            <w:hideMark/>
          </w:tcPr>
          <w:p w14:paraId="57EE77F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31 773.56</w:t>
            </w:r>
          </w:p>
        </w:tc>
        <w:tc>
          <w:tcPr>
            <w:tcW w:w="208" w:type="pct"/>
            <w:tcBorders>
              <w:top w:val="nil"/>
              <w:left w:val="nil"/>
              <w:bottom w:val="single" w:sz="4" w:space="0" w:color="auto"/>
              <w:right w:val="single" w:sz="4" w:space="0" w:color="auto"/>
            </w:tcBorders>
            <w:shd w:val="clear" w:color="000000" w:fill="FFD581"/>
            <w:noWrap/>
            <w:vAlign w:val="center"/>
            <w:hideMark/>
          </w:tcPr>
          <w:p w14:paraId="727CAE2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33 616.43</w:t>
            </w:r>
          </w:p>
        </w:tc>
        <w:tc>
          <w:tcPr>
            <w:tcW w:w="208" w:type="pct"/>
            <w:tcBorders>
              <w:top w:val="nil"/>
              <w:left w:val="nil"/>
              <w:bottom w:val="single" w:sz="4" w:space="0" w:color="auto"/>
              <w:right w:val="single" w:sz="4" w:space="0" w:color="auto"/>
            </w:tcBorders>
            <w:shd w:val="clear" w:color="000000" w:fill="FFD581"/>
            <w:noWrap/>
            <w:vAlign w:val="center"/>
            <w:hideMark/>
          </w:tcPr>
          <w:p w14:paraId="3432A25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35 566.18</w:t>
            </w:r>
          </w:p>
        </w:tc>
        <w:tc>
          <w:tcPr>
            <w:tcW w:w="208" w:type="pct"/>
            <w:tcBorders>
              <w:top w:val="nil"/>
              <w:left w:val="nil"/>
              <w:bottom w:val="single" w:sz="4" w:space="0" w:color="auto"/>
              <w:right w:val="single" w:sz="4" w:space="0" w:color="auto"/>
            </w:tcBorders>
            <w:shd w:val="clear" w:color="000000" w:fill="FFD581"/>
            <w:noWrap/>
            <w:vAlign w:val="center"/>
            <w:hideMark/>
          </w:tcPr>
          <w:p w14:paraId="158B44E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37 629.02</w:t>
            </w:r>
          </w:p>
        </w:tc>
        <w:tc>
          <w:tcPr>
            <w:tcW w:w="208" w:type="pct"/>
            <w:tcBorders>
              <w:top w:val="nil"/>
              <w:left w:val="nil"/>
              <w:bottom w:val="single" w:sz="4" w:space="0" w:color="auto"/>
              <w:right w:val="single" w:sz="4" w:space="0" w:color="auto"/>
            </w:tcBorders>
            <w:shd w:val="clear" w:color="000000" w:fill="FFD581"/>
            <w:noWrap/>
            <w:vAlign w:val="center"/>
            <w:hideMark/>
          </w:tcPr>
          <w:p w14:paraId="1ADFA64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39 811.50</w:t>
            </w:r>
          </w:p>
        </w:tc>
        <w:tc>
          <w:tcPr>
            <w:tcW w:w="208" w:type="pct"/>
            <w:tcBorders>
              <w:top w:val="nil"/>
              <w:left w:val="nil"/>
              <w:bottom w:val="single" w:sz="4" w:space="0" w:color="auto"/>
              <w:right w:val="single" w:sz="4" w:space="0" w:color="auto"/>
            </w:tcBorders>
            <w:shd w:val="clear" w:color="000000" w:fill="FFD581"/>
            <w:noWrap/>
            <w:vAlign w:val="center"/>
            <w:hideMark/>
          </w:tcPr>
          <w:p w14:paraId="10FA4FB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42 120.57</w:t>
            </w:r>
          </w:p>
        </w:tc>
        <w:tc>
          <w:tcPr>
            <w:tcW w:w="208" w:type="pct"/>
            <w:tcBorders>
              <w:top w:val="nil"/>
              <w:left w:val="nil"/>
              <w:bottom w:val="single" w:sz="4" w:space="0" w:color="auto"/>
              <w:right w:val="single" w:sz="4" w:space="0" w:color="auto"/>
            </w:tcBorders>
            <w:shd w:val="clear" w:color="000000" w:fill="FFD581"/>
            <w:noWrap/>
            <w:vAlign w:val="center"/>
            <w:hideMark/>
          </w:tcPr>
          <w:p w14:paraId="6DD06D6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44 563.56</w:t>
            </w:r>
          </w:p>
        </w:tc>
        <w:tc>
          <w:tcPr>
            <w:tcW w:w="208" w:type="pct"/>
            <w:tcBorders>
              <w:top w:val="nil"/>
              <w:left w:val="nil"/>
              <w:bottom w:val="single" w:sz="4" w:space="0" w:color="auto"/>
              <w:right w:val="single" w:sz="4" w:space="0" w:color="auto"/>
            </w:tcBorders>
            <w:shd w:val="clear" w:color="000000" w:fill="FFD581"/>
            <w:noWrap/>
            <w:vAlign w:val="center"/>
            <w:hideMark/>
          </w:tcPr>
          <w:p w14:paraId="7002E1E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47 148.25</w:t>
            </w:r>
          </w:p>
        </w:tc>
        <w:tc>
          <w:tcPr>
            <w:tcW w:w="208" w:type="pct"/>
            <w:tcBorders>
              <w:top w:val="nil"/>
              <w:left w:val="nil"/>
              <w:bottom w:val="single" w:sz="4" w:space="0" w:color="auto"/>
              <w:right w:val="single" w:sz="4" w:space="0" w:color="auto"/>
            </w:tcBorders>
            <w:shd w:val="clear" w:color="000000" w:fill="FFD581"/>
            <w:noWrap/>
            <w:vAlign w:val="center"/>
            <w:hideMark/>
          </w:tcPr>
          <w:p w14:paraId="39A1967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49 882.84</w:t>
            </w:r>
          </w:p>
        </w:tc>
        <w:tc>
          <w:tcPr>
            <w:tcW w:w="208" w:type="pct"/>
            <w:tcBorders>
              <w:top w:val="nil"/>
              <w:left w:val="nil"/>
              <w:bottom w:val="single" w:sz="4" w:space="0" w:color="auto"/>
              <w:right w:val="single" w:sz="4" w:space="0" w:color="auto"/>
            </w:tcBorders>
            <w:shd w:val="clear" w:color="000000" w:fill="FFD581"/>
            <w:noWrap/>
            <w:vAlign w:val="center"/>
            <w:hideMark/>
          </w:tcPr>
          <w:p w14:paraId="07161F9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52 776.05</w:t>
            </w:r>
          </w:p>
        </w:tc>
        <w:tc>
          <w:tcPr>
            <w:tcW w:w="208" w:type="pct"/>
            <w:tcBorders>
              <w:top w:val="nil"/>
              <w:left w:val="nil"/>
              <w:bottom w:val="single" w:sz="4" w:space="0" w:color="auto"/>
              <w:right w:val="single" w:sz="4" w:space="0" w:color="auto"/>
            </w:tcBorders>
            <w:shd w:val="clear" w:color="000000" w:fill="FFD581"/>
            <w:noWrap/>
            <w:vAlign w:val="center"/>
            <w:hideMark/>
          </w:tcPr>
          <w:p w14:paraId="76C6747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55 837.06</w:t>
            </w:r>
          </w:p>
        </w:tc>
        <w:tc>
          <w:tcPr>
            <w:tcW w:w="208" w:type="pct"/>
            <w:tcBorders>
              <w:top w:val="nil"/>
              <w:left w:val="nil"/>
              <w:bottom w:val="single" w:sz="4" w:space="0" w:color="auto"/>
              <w:right w:val="single" w:sz="4" w:space="0" w:color="auto"/>
            </w:tcBorders>
            <w:shd w:val="clear" w:color="000000" w:fill="FFD581"/>
            <w:noWrap/>
            <w:vAlign w:val="center"/>
            <w:hideMark/>
          </w:tcPr>
          <w:p w14:paraId="366FC5B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59 075.61</w:t>
            </w:r>
          </w:p>
        </w:tc>
        <w:tc>
          <w:tcPr>
            <w:tcW w:w="208" w:type="pct"/>
            <w:tcBorders>
              <w:top w:val="nil"/>
              <w:left w:val="nil"/>
              <w:bottom w:val="single" w:sz="4" w:space="0" w:color="auto"/>
              <w:right w:val="single" w:sz="4" w:space="0" w:color="auto"/>
            </w:tcBorders>
            <w:shd w:val="clear" w:color="000000" w:fill="FFD581"/>
            <w:noWrap/>
            <w:vAlign w:val="center"/>
            <w:hideMark/>
          </w:tcPr>
          <w:p w14:paraId="78FFC88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62 501.99</w:t>
            </w:r>
          </w:p>
        </w:tc>
        <w:tc>
          <w:tcPr>
            <w:tcW w:w="867" w:type="pct"/>
            <w:tcBorders>
              <w:top w:val="nil"/>
              <w:left w:val="nil"/>
              <w:bottom w:val="single" w:sz="4" w:space="0" w:color="auto"/>
              <w:right w:val="single" w:sz="4" w:space="0" w:color="auto"/>
            </w:tcBorders>
            <w:shd w:val="clear" w:color="auto" w:fill="auto"/>
            <w:noWrap/>
            <w:vAlign w:val="center"/>
            <w:hideMark/>
          </w:tcPr>
          <w:p w14:paraId="07BCC9D9" w14:textId="77777777" w:rsidR="00416AB5" w:rsidRPr="002421DD" w:rsidRDefault="00416AB5" w:rsidP="00416AB5">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"электрическая энергия"</w:t>
            </w:r>
          </w:p>
        </w:tc>
      </w:tr>
      <w:tr w:rsidR="00416AB5" w:rsidRPr="002421DD" w14:paraId="5A760EF8"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14:paraId="1CAB436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цена</w:t>
            </w:r>
          </w:p>
        </w:tc>
        <w:tc>
          <w:tcPr>
            <w:tcW w:w="205" w:type="pct"/>
            <w:tcBorders>
              <w:top w:val="nil"/>
              <w:left w:val="nil"/>
              <w:bottom w:val="single" w:sz="4" w:space="0" w:color="auto"/>
              <w:right w:val="single" w:sz="4" w:space="0" w:color="auto"/>
            </w:tcBorders>
            <w:shd w:val="clear" w:color="000000" w:fill="FDE9D9"/>
            <w:vAlign w:val="center"/>
            <w:hideMark/>
          </w:tcPr>
          <w:p w14:paraId="7145AF3D"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руб./ кВт/ч</w:t>
            </w:r>
          </w:p>
        </w:tc>
        <w:tc>
          <w:tcPr>
            <w:tcW w:w="208" w:type="pct"/>
            <w:tcBorders>
              <w:top w:val="nil"/>
              <w:left w:val="nil"/>
              <w:bottom w:val="single" w:sz="4" w:space="0" w:color="auto"/>
              <w:right w:val="single" w:sz="4" w:space="0" w:color="auto"/>
            </w:tcBorders>
            <w:shd w:val="clear" w:color="000000" w:fill="FDE9D9"/>
            <w:noWrap/>
            <w:vAlign w:val="center"/>
            <w:hideMark/>
          </w:tcPr>
          <w:p w14:paraId="1960BBC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4.76</w:t>
            </w:r>
          </w:p>
        </w:tc>
        <w:tc>
          <w:tcPr>
            <w:tcW w:w="208" w:type="pct"/>
            <w:tcBorders>
              <w:top w:val="nil"/>
              <w:left w:val="nil"/>
              <w:bottom w:val="single" w:sz="4" w:space="0" w:color="auto"/>
              <w:right w:val="single" w:sz="4" w:space="0" w:color="auto"/>
            </w:tcBorders>
            <w:shd w:val="clear" w:color="000000" w:fill="FDE9D9"/>
            <w:noWrap/>
            <w:vAlign w:val="center"/>
            <w:hideMark/>
          </w:tcPr>
          <w:p w14:paraId="2F10D4F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5.03</w:t>
            </w:r>
          </w:p>
        </w:tc>
        <w:tc>
          <w:tcPr>
            <w:tcW w:w="208" w:type="pct"/>
            <w:tcBorders>
              <w:top w:val="nil"/>
              <w:left w:val="nil"/>
              <w:bottom w:val="single" w:sz="4" w:space="0" w:color="auto"/>
              <w:right w:val="single" w:sz="4" w:space="0" w:color="auto"/>
            </w:tcBorders>
            <w:shd w:val="clear" w:color="000000" w:fill="FDE9D9"/>
            <w:noWrap/>
            <w:vAlign w:val="center"/>
            <w:hideMark/>
          </w:tcPr>
          <w:p w14:paraId="33C7552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5.33</w:t>
            </w:r>
          </w:p>
        </w:tc>
        <w:tc>
          <w:tcPr>
            <w:tcW w:w="208" w:type="pct"/>
            <w:tcBorders>
              <w:top w:val="nil"/>
              <w:left w:val="nil"/>
              <w:bottom w:val="single" w:sz="4" w:space="0" w:color="auto"/>
              <w:right w:val="single" w:sz="4" w:space="0" w:color="auto"/>
            </w:tcBorders>
            <w:shd w:val="clear" w:color="000000" w:fill="FDE9D9"/>
            <w:noWrap/>
            <w:vAlign w:val="center"/>
            <w:hideMark/>
          </w:tcPr>
          <w:p w14:paraId="011BC82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5.64</w:t>
            </w:r>
          </w:p>
        </w:tc>
        <w:tc>
          <w:tcPr>
            <w:tcW w:w="208" w:type="pct"/>
            <w:tcBorders>
              <w:top w:val="nil"/>
              <w:left w:val="nil"/>
              <w:bottom w:val="single" w:sz="4" w:space="0" w:color="auto"/>
              <w:right w:val="single" w:sz="4" w:space="0" w:color="auto"/>
            </w:tcBorders>
            <w:shd w:val="clear" w:color="000000" w:fill="FDE9D9"/>
            <w:noWrap/>
            <w:vAlign w:val="center"/>
            <w:hideMark/>
          </w:tcPr>
          <w:p w14:paraId="21DAAFC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5.96</w:t>
            </w:r>
          </w:p>
        </w:tc>
        <w:tc>
          <w:tcPr>
            <w:tcW w:w="208" w:type="pct"/>
            <w:tcBorders>
              <w:top w:val="nil"/>
              <w:left w:val="nil"/>
              <w:bottom w:val="single" w:sz="4" w:space="0" w:color="auto"/>
              <w:right w:val="single" w:sz="4" w:space="0" w:color="auto"/>
            </w:tcBorders>
            <w:shd w:val="clear" w:color="000000" w:fill="FDE9D9"/>
            <w:noWrap/>
            <w:vAlign w:val="center"/>
            <w:hideMark/>
          </w:tcPr>
          <w:p w14:paraId="5D971C5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6.31</w:t>
            </w:r>
          </w:p>
        </w:tc>
        <w:tc>
          <w:tcPr>
            <w:tcW w:w="208" w:type="pct"/>
            <w:tcBorders>
              <w:top w:val="nil"/>
              <w:left w:val="nil"/>
              <w:bottom w:val="single" w:sz="4" w:space="0" w:color="auto"/>
              <w:right w:val="single" w:sz="4" w:space="0" w:color="auto"/>
            </w:tcBorders>
            <w:shd w:val="clear" w:color="000000" w:fill="FDE9D9"/>
            <w:noWrap/>
            <w:vAlign w:val="center"/>
            <w:hideMark/>
          </w:tcPr>
          <w:p w14:paraId="09265AC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6.67</w:t>
            </w:r>
          </w:p>
        </w:tc>
        <w:tc>
          <w:tcPr>
            <w:tcW w:w="208" w:type="pct"/>
            <w:tcBorders>
              <w:top w:val="nil"/>
              <w:left w:val="nil"/>
              <w:bottom w:val="single" w:sz="4" w:space="0" w:color="auto"/>
              <w:right w:val="single" w:sz="4" w:space="0" w:color="auto"/>
            </w:tcBorders>
            <w:shd w:val="clear" w:color="000000" w:fill="FDE9D9"/>
            <w:noWrap/>
            <w:vAlign w:val="center"/>
            <w:hideMark/>
          </w:tcPr>
          <w:p w14:paraId="1F7481E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7.06</w:t>
            </w:r>
          </w:p>
        </w:tc>
        <w:tc>
          <w:tcPr>
            <w:tcW w:w="208" w:type="pct"/>
            <w:tcBorders>
              <w:top w:val="nil"/>
              <w:left w:val="nil"/>
              <w:bottom w:val="single" w:sz="4" w:space="0" w:color="auto"/>
              <w:right w:val="single" w:sz="4" w:space="0" w:color="auto"/>
            </w:tcBorders>
            <w:shd w:val="clear" w:color="000000" w:fill="FDE9D9"/>
            <w:noWrap/>
            <w:vAlign w:val="center"/>
            <w:hideMark/>
          </w:tcPr>
          <w:p w14:paraId="53A8EC1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7.47</w:t>
            </w:r>
          </w:p>
        </w:tc>
        <w:tc>
          <w:tcPr>
            <w:tcW w:w="208" w:type="pct"/>
            <w:tcBorders>
              <w:top w:val="nil"/>
              <w:left w:val="nil"/>
              <w:bottom w:val="single" w:sz="4" w:space="0" w:color="auto"/>
              <w:right w:val="single" w:sz="4" w:space="0" w:color="auto"/>
            </w:tcBorders>
            <w:shd w:val="clear" w:color="000000" w:fill="FDE9D9"/>
            <w:noWrap/>
            <w:vAlign w:val="center"/>
            <w:hideMark/>
          </w:tcPr>
          <w:p w14:paraId="1276E2E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7.90</w:t>
            </w:r>
          </w:p>
        </w:tc>
        <w:tc>
          <w:tcPr>
            <w:tcW w:w="208" w:type="pct"/>
            <w:tcBorders>
              <w:top w:val="nil"/>
              <w:left w:val="nil"/>
              <w:bottom w:val="single" w:sz="4" w:space="0" w:color="auto"/>
              <w:right w:val="single" w:sz="4" w:space="0" w:color="auto"/>
            </w:tcBorders>
            <w:shd w:val="clear" w:color="000000" w:fill="FDE9D9"/>
            <w:noWrap/>
            <w:vAlign w:val="center"/>
            <w:hideMark/>
          </w:tcPr>
          <w:p w14:paraId="75EBDE5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8.36</w:t>
            </w:r>
          </w:p>
        </w:tc>
        <w:tc>
          <w:tcPr>
            <w:tcW w:w="208" w:type="pct"/>
            <w:tcBorders>
              <w:top w:val="nil"/>
              <w:left w:val="nil"/>
              <w:bottom w:val="single" w:sz="4" w:space="0" w:color="auto"/>
              <w:right w:val="single" w:sz="4" w:space="0" w:color="auto"/>
            </w:tcBorders>
            <w:shd w:val="clear" w:color="000000" w:fill="FDE9D9"/>
            <w:noWrap/>
            <w:vAlign w:val="center"/>
            <w:hideMark/>
          </w:tcPr>
          <w:p w14:paraId="74BD4CF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8.85</w:t>
            </w:r>
          </w:p>
        </w:tc>
        <w:tc>
          <w:tcPr>
            <w:tcW w:w="208" w:type="pct"/>
            <w:tcBorders>
              <w:top w:val="nil"/>
              <w:left w:val="nil"/>
              <w:bottom w:val="single" w:sz="4" w:space="0" w:color="auto"/>
              <w:right w:val="single" w:sz="4" w:space="0" w:color="auto"/>
            </w:tcBorders>
            <w:shd w:val="clear" w:color="000000" w:fill="FDE9D9"/>
            <w:noWrap/>
            <w:vAlign w:val="center"/>
            <w:hideMark/>
          </w:tcPr>
          <w:p w14:paraId="1D3EF47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9.36</w:t>
            </w:r>
          </w:p>
        </w:tc>
        <w:tc>
          <w:tcPr>
            <w:tcW w:w="208" w:type="pct"/>
            <w:tcBorders>
              <w:top w:val="nil"/>
              <w:left w:val="nil"/>
              <w:bottom w:val="single" w:sz="4" w:space="0" w:color="auto"/>
              <w:right w:val="single" w:sz="4" w:space="0" w:color="auto"/>
            </w:tcBorders>
            <w:shd w:val="clear" w:color="000000" w:fill="FDE9D9"/>
            <w:noWrap/>
            <w:vAlign w:val="center"/>
            <w:hideMark/>
          </w:tcPr>
          <w:p w14:paraId="1334D3B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9.90</w:t>
            </w:r>
          </w:p>
        </w:tc>
        <w:tc>
          <w:tcPr>
            <w:tcW w:w="208" w:type="pct"/>
            <w:tcBorders>
              <w:top w:val="nil"/>
              <w:left w:val="nil"/>
              <w:bottom w:val="single" w:sz="4" w:space="0" w:color="auto"/>
              <w:right w:val="single" w:sz="4" w:space="0" w:color="auto"/>
            </w:tcBorders>
            <w:shd w:val="clear" w:color="000000" w:fill="FDE9D9"/>
            <w:noWrap/>
            <w:vAlign w:val="center"/>
            <w:hideMark/>
          </w:tcPr>
          <w:p w14:paraId="6CAA071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10.48</w:t>
            </w:r>
          </w:p>
        </w:tc>
        <w:tc>
          <w:tcPr>
            <w:tcW w:w="208" w:type="pct"/>
            <w:tcBorders>
              <w:top w:val="nil"/>
              <w:left w:val="nil"/>
              <w:bottom w:val="single" w:sz="4" w:space="0" w:color="auto"/>
              <w:right w:val="single" w:sz="4" w:space="0" w:color="auto"/>
            </w:tcBorders>
            <w:shd w:val="clear" w:color="000000" w:fill="FDE9D9"/>
            <w:noWrap/>
            <w:vAlign w:val="center"/>
            <w:hideMark/>
          </w:tcPr>
          <w:p w14:paraId="51DDE1E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11.09</w:t>
            </w:r>
          </w:p>
        </w:tc>
        <w:tc>
          <w:tcPr>
            <w:tcW w:w="867" w:type="pct"/>
            <w:tcBorders>
              <w:top w:val="nil"/>
              <w:left w:val="nil"/>
              <w:bottom w:val="single" w:sz="4" w:space="0" w:color="auto"/>
              <w:right w:val="single" w:sz="4" w:space="0" w:color="auto"/>
            </w:tcBorders>
            <w:shd w:val="clear" w:color="auto" w:fill="auto"/>
            <w:noWrap/>
            <w:vAlign w:val="center"/>
            <w:hideMark/>
          </w:tcPr>
          <w:p w14:paraId="482F5253"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4943297C"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14:paraId="7E29319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расход</w:t>
            </w:r>
          </w:p>
        </w:tc>
        <w:tc>
          <w:tcPr>
            <w:tcW w:w="205" w:type="pct"/>
            <w:tcBorders>
              <w:top w:val="nil"/>
              <w:left w:val="nil"/>
              <w:bottom w:val="single" w:sz="4" w:space="0" w:color="auto"/>
              <w:right w:val="single" w:sz="4" w:space="0" w:color="auto"/>
            </w:tcBorders>
            <w:shd w:val="clear" w:color="000000" w:fill="FDE9D9"/>
            <w:vAlign w:val="center"/>
            <w:hideMark/>
          </w:tcPr>
          <w:p w14:paraId="0D610EA2"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тыс.кВт/ч</w:t>
            </w:r>
          </w:p>
        </w:tc>
        <w:tc>
          <w:tcPr>
            <w:tcW w:w="208" w:type="pct"/>
            <w:tcBorders>
              <w:top w:val="nil"/>
              <w:left w:val="nil"/>
              <w:bottom w:val="single" w:sz="4" w:space="0" w:color="auto"/>
              <w:right w:val="single" w:sz="4" w:space="0" w:color="auto"/>
            </w:tcBorders>
            <w:shd w:val="clear" w:color="000000" w:fill="FDE9D9"/>
            <w:noWrap/>
            <w:vAlign w:val="center"/>
            <w:hideMark/>
          </w:tcPr>
          <w:p w14:paraId="5F7B122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0F73351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51C8503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0CB9B21C"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4AF2A02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58F6088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71B1E42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508AA67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7220746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621E591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414D119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44A88AD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10E37B2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01F761B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0A6CF40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5 638.40</w:t>
            </w:r>
          </w:p>
        </w:tc>
        <w:tc>
          <w:tcPr>
            <w:tcW w:w="208" w:type="pct"/>
            <w:tcBorders>
              <w:top w:val="nil"/>
              <w:left w:val="nil"/>
              <w:bottom w:val="single" w:sz="4" w:space="0" w:color="auto"/>
              <w:right w:val="single" w:sz="4" w:space="0" w:color="auto"/>
            </w:tcBorders>
            <w:shd w:val="clear" w:color="000000" w:fill="FDE9D9"/>
            <w:noWrap/>
            <w:vAlign w:val="center"/>
            <w:hideMark/>
          </w:tcPr>
          <w:p w14:paraId="10D9EFF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5 638.40</w:t>
            </w:r>
          </w:p>
        </w:tc>
        <w:tc>
          <w:tcPr>
            <w:tcW w:w="867" w:type="pct"/>
            <w:tcBorders>
              <w:top w:val="nil"/>
              <w:left w:val="nil"/>
              <w:bottom w:val="single" w:sz="4" w:space="0" w:color="auto"/>
              <w:right w:val="single" w:sz="4" w:space="0" w:color="auto"/>
            </w:tcBorders>
            <w:shd w:val="clear" w:color="auto" w:fill="auto"/>
            <w:noWrap/>
            <w:vAlign w:val="center"/>
            <w:hideMark/>
          </w:tcPr>
          <w:p w14:paraId="13D764D0"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7731CC46"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D581"/>
            <w:vAlign w:val="center"/>
            <w:hideMark/>
          </w:tcPr>
          <w:p w14:paraId="309B58CC"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тепловую энергию</w:t>
            </w:r>
          </w:p>
        </w:tc>
        <w:tc>
          <w:tcPr>
            <w:tcW w:w="205" w:type="pct"/>
            <w:tcBorders>
              <w:top w:val="nil"/>
              <w:left w:val="nil"/>
              <w:bottom w:val="single" w:sz="4" w:space="0" w:color="auto"/>
              <w:right w:val="single" w:sz="4" w:space="0" w:color="auto"/>
            </w:tcBorders>
            <w:shd w:val="clear" w:color="000000" w:fill="FFD581"/>
            <w:vAlign w:val="center"/>
            <w:hideMark/>
          </w:tcPr>
          <w:p w14:paraId="52AA44B4"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691A88E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 </w:t>
            </w:r>
          </w:p>
        </w:tc>
        <w:tc>
          <w:tcPr>
            <w:tcW w:w="208" w:type="pct"/>
            <w:tcBorders>
              <w:top w:val="nil"/>
              <w:left w:val="nil"/>
              <w:bottom w:val="single" w:sz="4" w:space="0" w:color="auto"/>
              <w:right w:val="single" w:sz="4" w:space="0" w:color="auto"/>
            </w:tcBorders>
            <w:shd w:val="clear" w:color="000000" w:fill="FFD581"/>
            <w:noWrap/>
            <w:vAlign w:val="center"/>
            <w:hideMark/>
          </w:tcPr>
          <w:p w14:paraId="3A01F14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779162C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1F87DC3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3A17F52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4423FA4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3346843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3349F6F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379406D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44D67CC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737CE97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1A15E6B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55406B1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235A550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5B7D0CC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675F948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867" w:type="pct"/>
            <w:tcBorders>
              <w:top w:val="nil"/>
              <w:left w:val="nil"/>
              <w:bottom w:val="single" w:sz="4" w:space="0" w:color="auto"/>
              <w:right w:val="single" w:sz="4" w:space="0" w:color="auto"/>
            </w:tcBorders>
            <w:shd w:val="clear" w:color="auto" w:fill="auto"/>
            <w:noWrap/>
            <w:vAlign w:val="center"/>
            <w:hideMark/>
          </w:tcPr>
          <w:p w14:paraId="58D17992" w14:textId="77777777" w:rsidR="00416AB5" w:rsidRPr="002421DD" w:rsidRDefault="00416AB5" w:rsidP="00416AB5">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"тепловая энергия"</w:t>
            </w:r>
          </w:p>
        </w:tc>
      </w:tr>
      <w:tr w:rsidR="00416AB5" w:rsidRPr="002421DD" w14:paraId="7C56B56E"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D581"/>
            <w:vAlign w:val="center"/>
            <w:hideMark/>
          </w:tcPr>
          <w:p w14:paraId="4C768B65" w14:textId="77777777" w:rsidR="00416AB5" w:rsidRPr="002421DD" w:rsidRDefault="00416AB5" w:rsidP="00416AB5">
            <w:pPr>
              <w:widowControl/>
              <w:spacing w:line="240" w:lineRule="auto"/>
              <w:ind w:firstLine="0"/>
              <w:rPr>
                <w:rFonts w:eastAsia="Times New Roman"/>
                <w:sz w:val="16"/>
                <w:szCs w:val="16"/>
              </w:rPr>
            </w:pPr>
            <w:r w:rsidRPr="002421DD">
              <w:rPr>
                <w:rFonts w:eastAsia="Times New Roman"/>
                <w:sz w:val="16"/>
                <w:szCs w:val="16"/>
              </w:rPr>
              <w:t>Расходы на холодную воду</w:t>
            </w:r>
          </w:p>
        </w:tc>
        <w:tc>
          <w:tcPr>
            <w:tcW w:w="205" w:type="pct"/>
            <w:tcBorders>
              <w:top w:val="nil"/>
              <w:left w:val="nil"/>
              <w:bottom w:val="single" w:sz="4" w:space="0" w:color="auto"/>
              <w:right w:val="single" w:sz="4" w:space="0" w:color="auto"/>
            </w:tcBorders>
            <w:shd w:val="clear" w:color="000000" w:fill="FFD581"/>
            <w:vAlign w:val="center"/>
            <w:hideMark/>
          </w:tcPr>
          <w:p w14:paraId="7ACE862B"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5FFE0FB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2 819.75</w:t>
            </w:r>
          </w:p>
        </w:tc>
        <w:tc>
          <w:tcPr>
            <w:tcW w:w="208" w:type="pct"/>
            <w:tcBorders>
              <w:top w:val="nil"/>
              <w:left w:val="nil"/>
              <w:bottom w:val="single" w:sz="4" w:space="0" w:color="auto"/>
              <w:right w:val="single" w:sz="4" w:space="0" w:color="auto"/>
            </w:tcBorders>
            <w:shd w:val="clear" w:color="000000" w:fill="FFD581"/>
            <w:noWrap/>
            <w:vAlign w:val="center"/>
            <w:hideMark/>
          </w:tcPr>
          <w:p w14:paraId="30ADAF2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2 932.54</w:t>
            </w:r>
          </w:p>
        </w:tc>
        <w:tc>
          <w:tcPr>
            <w:tcW w:w="208" w:type="pct"/>
            <w:tcBorders>
              <w:top w:val="nil"/>
              <w:left w:val="nil"/>
              <w:bottom w:val="single" w:sz="4" w:space="0" w:color="auto"/>
              <w:right w:val="single" w:sz="4" w:space="0" w:color="auto"/>
            </w:tcBorders>
            <w:shd w:val="clear" w:color="000000" w:fill="FFD581"/>
            <w:noWrap/>
            <w:vAlign w:val="center"/>
            <w:hideMark/>
          </w:tcPr>
          <w:p w14:paraId="1224620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3 049.84</w:t>
            </w:r>
          </w:p>
        </w:tc>
        <w:tc>
          <w:tcPr>
            <w:tcW w:w="208" w:type="pct"/>
            <w:tcBorders>
              <w:top w:val="nil"/>
              <w:left w:val="nil"/>
              <w:bottom w:val="single" w:sz="4" w:space="0" w:color="auto"/>
              <w:right w:val="single" w:sz="4" w:space="0" w:color="auto"/>
            </w:tcBorders>
            <w:shd w:val="clear" w:color="000000" w:fill="FFD581"/>
            <w:noWrap/>
            <w:vAlign w:val="center"/>
            <w:hideMark/>
          </w:tcPr>
          <w:p w14:paraId="18D2572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3 171.84</w:t>
            </w:r>
          </w:p>
        </w:tc>
        <w:tc>
          <w:tcPr>
            <w:tcW w:w="208" w:type="pct"/>
            <w:tcBorders>
              <w:top w:val="nil"/>
              <w:left w:val="nil"/>
              <w:bottom w:val="single" w:sz="4" w:space="0" w:color="auto"/>
              <w:right w:val="single" w:sz="4" w:space="0" w:color="auto"/>
            </w:tcBorders>
            <w:shd w:val="clear" w:color="000000" w:fill="FFD581"/>
            <w:noWrap/>
            <w:vAlign w:val="center"/>
            <w:hideMark/>
          </w:tcPr>
          <w:p w14:paraId="58654EA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3 298.71</w:t>
            </w:r>
          </w:p>
        </w:tc>
        <w:tc>
          <w:tcPr>
            <w:tcW w:w="208" w:type="pct"/>
            <w:tcBorders>
              <w:top w:val="nil"/>
              <w:left w:val="nil"/>
              <w:bottom w:val="single" w:sz="4" w:space="0" w:color="auto"/>
              <w:right w:val="single" w:sz="4" w:space="0" w:color="auto"/>
            </w:tcBorders>
            <w:shd w:val="clear" w:color="000000" w:fill="FFD581"/>
            <w:noWrap/>
            <w:vAlign w:val="center"/>
            <w:hideMark/>
          </w:tcPr>
          <w:p w14:paraId="41862E7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3 430.66</w:t>
            </w:r>
          </w:p>
        </w:tc>
        <w:tc>
          <w:tcPr>
            <w:tcW w:w="208" w:type="pct"/>
            <w:tcBorders>
              <w:top w:val="nil"/>
              <w:left w:val="nil"/>
              <w:bottom w:val="single" w:sz="4" w:space="0" w:color="auto"/>
              <w:right w:val="single" w:sz="4" w:space="0" w:color="auto"/>
            </w:tcBorders>
            <w:shd w:val="clear" w:color="000000" w:fill="FFD581"/>
            <w:noWrap/>
            <w:vAlign w:val="center"/>
            <w:hideMark/>
          </w:tcPr>
          <w:p w14:paraId="53B132A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3 567.88</w:t>
            </w:r>
          </w:p>
        </w:tc>
        <w:tc>
          <w:tcPr>
            <w:tcW w:w="208" w:type="pct"/>
            <w:tcBorders>
              <w:top w:val="nil"/>
              <w:left w:val="nil"/>
              <w:bottom w:val="single" w:sz="4" w:space="0" w:color="auto"/>
              <w:right w:val="single" w:sz="4" w:space="0" w:color="auto"/>
            </w:tcBorders>
            <w:shd w:val="clear" w:color="000000" w:fill="FFD581"/>
            <w:noWrap/>
            <w:vAlign w:val="center"/>
            <w:hideMark/>
          </w:tcPr>
          <w:p w14:paraId="4FF0AC3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3 710.60</w:t>
            </w:r>
          </w:p>
        </w:tc>
        <w:tc>
          <w:tcPr>
            <w:tcW w:w="208" w:type="pct"/>
            <w:tcBorders>
              <w:top w:val="nil"/>
              <w:left w:val="nil"/>
              <w:bottom w:val="single" w:sz="4" w:space="0" w:color="auto"/>
              <w:right w:val="single" w:sz="4" w:space="0" w:color="auto"/>
            </w:tcBorders>
            <w:shd w:val="clear" w:color="000000" w:fill="FFD581"/>
            <w:noWrap/>
            <w:vAlign w:val="center"/>
            <w:hideMark/>
          </w:tcPr>
          <w:p w14:paraId="5F0CD19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3 859.02</w:t>
            </w:r>
          </w:p>
        </w:tc>
        <w:tc>
          <w:tcPr>
            <w:tcW w:w="208" w:type="pct"/>
            <w:tcBorders>
              <w:top w:val="nil"/>
              <w:left w:val="nil"/>
              <w:bottom w:val="single" w:sz="4" w:space="0" w:color="auto"/>
              <w:right w:val="single" w:sz="4" w:space="0" w:color="auto"/>
            </w:tcBorders>
            <w:shd w:val="clear" w:color="000000" w:fill="FFD581"/>
            <w:noWrap/>
            <w:vAlign w:val="center"/>
            <w:hideMark/>
          </w:tcPr>
          <w:p w14:paraId="09D16C7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4 013.38</w:t>
            </w:r>
          </w:p>
        </w:tc>
        <w:tc>
          <w:tcPr>
            <w:tcW w:w="208" w:type="pct"/>
            <w:tcBorders>
              <w:top w:val="nil"/>
              <w:left w:val="nil"/>
              <w:bottom w:val="single" w:sz="4" w:space="0" w:color="auto"/>
              <w:right w:val="single" w:sz="4" w:space="0" w:color="auto"/>
            </w:tcBorders>
            <w:shd w:val="clear" w:color="000000" w:fill="FFD581"/>
            <w:noWrap/>
            <w:vAlign w:val="center"/>
            <w:hideMark/>
          </w:tcPr>
          <w:p w14:paraId="423BE10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4 173.92</w:t>
            </w:r>
          </w:p>
        </w:tc>
        <w:tc>
          <w:tcPr>
            <w:tcW w:w="208" w:type="pct"/>
            <w:tcBorders>
              <w:top w:val="nil"/>
              <w:left w:val="nil"/>
              <w:bottom w:val="single" w:sz="4" w:space="0" w:color="auto"/>
              <w:right w:val="single" w:sz="4" w:space="0" w:color="auto"/>
            </w:tcBorders>
            <w:shd w:val="clear" w:color="000000" w:fill="FFD581"/>
            <w:noWrap/>
            <w:vAlign w:val="center"/>
            <w:hideMark/>
          </w:tcPr>
          <w:p w14:paraId="0E35DAA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4 340.88</w:t>
            </w:r>
          </w:p>
        </w:tc>
        <w:tc>
          <w:tcPr>
            <w:tcW w:w="208" w:type="pct"/>
            <w:tcBorders>
              <w:top w:val="nil"/>
              <w:left w:val="nil"/>
              <w:bottom w:val="single" w:sz="4" w:space="0" w:color="auto"/>
              <w:right w:val="single" w:sz="4" w:space="0" w:color="auto"/>
            </w:tcBorders>
            <w:shd w:val="clear" w:color="000000" w:fill="FFD581"/>
            <w:noWrap/>
            <w:vAlign w:val="center"/>
            <w:hideMark/>
          </w:tcPr>
          <w:p w14:paraId="43115F0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4 514.51</w:t>
            </w:r>
          </w:p>
        </w:tc>
        <w:tc>
          <w:tcPr>
            <w:tcW w:w="208" w:type="pct"/>
            <w:tcBorders>
              <w:top w:val="nil"/>
              <w:left w:val="nil"/>
              <w:bottom w:val="single" w:sz="4" w:space="0" w:color="auto"/>
              <w:right w:val="single" w:sz="4" w:space="0" w:color="auto"/>
            </w:tcBorders>
            <w:shd w:val="clear" w:color="000000" w:fill="FFD581"/>
            <w:noWrap/>
            <w:vAlign w:val="center"/>
            <w:hideMark/>
          </w:tcPr>
          <w:p w14:paraId="0C786CA3"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4 695.09</w:t>
            </w:r>
          </w:p>
        </w:tc>
        <w:tc>
          <w:tcPr>
            <w:tcW w:w="208" w:type="pct"/>
            <w:tcBorders>
              <w:top w:val="nil"/>
              <w:left w:val="nil"/>
              <w:bottom w:val="single" w:sz="4" w:space="0" w:color="auto"/>
              <w:right w:val="single" w:sz="4" w:space="0" w:color="auto"/>
            </w:tcBorders>
            <w:shd w:val="clear" w:color="000000" w:fill="FFD581"/>
            <w:noWrap/>
            <w:vAlign w:val="center"/>
            <w:hideMark/>
          </w:tcPr>
          <w:p w14:paraId="02EC66C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4 882.89</w:t>
            </w:r>
          </w:p>
        </w:tc>
        <w:tc>
          <w:tcPr>
            <w:tcW w:w="208" w:type="pct"/>
            <w:tcBorders>
              <w:top w:val="nil"/>
              <w:left w:val="nil"/>
              <w:bottom w:val="single" w:sz="4" w:space="0" w:color="auto"/>
              <w:right w:val="single" w:sz="4" w:space="0" w:color="auto"/>
            </w:tcBorders>
            <w:shd w:val="clear" w:color="000000" w:fill="FFD581"/>
            <w:noWrap/>
            <w:vAlign w:val="center"/>
            <w:hideMark/>
          </w:tcPr>
          <w:p w14:paraId="4230D28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5 078.21</w:t>
            </w:r>
          </w:p>
        </w:tc>
        <w:tc>
          <w:tcPr>
            <w:tcW w:w="867" w:type="pct"/>
            <w:tcBorders>
              <w:top w:val="nil"/>
              <w:left w:val="nil"/>
              <w:bottom w:val="single" w:sz="4" w:space="0" w:color="auto"/>
              <w:right w:val="single" w:sz="4" w:space="0" w:color="auto"/>
            </w:tcBorders>
            <w:shd w:val="clear" w:color="auto" w:fill="auto"/>
            <w:noWrap/>
            <w:vAlign w:val="center"/>
            <w:hideMark/>
          </w:tcPr>
          <w:p w14:paraId="6608D816" w14:textId="77777777" w:rsidR="00416AB5" w:rsidRPr="002421DD" w:rsidRDefault="00416AB5" w:rsidP="00416AB5">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"ХОВ"</w:t>
            </w:r>
          </w:p>
        </w:tc>
      </w:tr>
      <w:tr w:rsidR="00416AB5" w:rsidRPr="002421DD" w14:paraId="24CAA91D"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14:paraId="257B3D5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цена</w:t>
            </w:r>
          </w:p>
        </w:tc>
        <w:tc>
          <w:tcPr>
            <w:tcW w:w="205" w:type="pct"/>
            <w:tcBorders>
              <w:top w:val="nil"/>
              <w:left w:val="nil"/>
              <w:bottom w:val="single" w:sz="4" w:space="0" w:color="auto"/>
              <w:right w:val="single" w:sz="4" w:space="0" w:color="auto"/>
            </w:tcBorders>
            <w:shd w:val="clear" w:color="000000" w:fill="FDE9D9"/>
            <w:vAlign w:val="center"/>
            <w:hideMark/>
          </w:tcPr>
          <w:p w14:paraId="03EC05C0"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руб./ м3</w:t>
            </w:r>
          </w:p>
        </w:tc>
        <w:tc>
          <w:tcPr>
            <w:tcW w:w="208" w:type="pct"/>
            <w:tcBorders>
              <w:top w:val="nil"/>
              <w:left w:val="nil"/>
              <w:bottom w:val="single" w:sz="4" w:space="0" w:color="auto"/>
              <w:right w:val="single" w:sz="4" w:space="0" w:color="auto"/>
            </w:tcBorders>
            <w:shd w:val="clear" w:color="000000" w:fill="FDE9D9"/>
            <w:noWrap/>
            <w:vAlign w:val="center"/>
            <w:hideMark/>
          </w:tcPr>
          <w:p w14:paraId="10A5488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22.28</w:t>
            </w:r>
          </w:p>
        </w:tc>
        <w:tc>
          <w:tcPr>
            <w:tcW w:w="208" w:type="pct"/>
            <w:tcBorders>
              <w:top w:val="nil"/>
              <w:left w:val="nil"/>
              <w:bottom w:val="single" w:sz="4" w:space="0" w:color="auto"/>
              <w:right w:val="single" w:sz="4" w:space="0" w:color="auto"/>
            </w:tcBorders>
            <w:shd w:val="clear" w:color="000000" w:fill="FDE9D9"/>
            <w:noWrap/>
            <w:vAlign w:val="center"/>
            <w:hideMark/>
          </w:tcPr>
          <w:p w14:paraId="2FDB47B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23.17</w:t>
            </w:r>
          </w:p>
        </w:tc>
        <w:tc>
          <w:tcPr>
            <w:tcW w:w="208" w:type="pct"/>
            <w:tcBorders>
              <w:top w:val="nil"/>
              <w:left w:val="nil"/>
              <w:bottom w:val="single" w:sz="4" w:space="0" w:color="auto"/>
              <w:right w:val="single" w:sz="4" w:space="0" w:color="auto"/>
            </w:tcBorders>
            <w:shd w:val="clear" w:color="000000" w:fill="FDE9D9"/>
            <w:noWrap/>
            <w:vAlign w:val="center"/>
            <w:hideMark/>
          </w:tcPr>
          <w:p w14:paraId="0A5B22E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24.09</w:t>
            </w:r>
          </w:p>
        </w:tc>
        <w:tc>
          <w:tcPr>
            <w:tcW w:w="208" w:type="pct"/>
            <w:tcBorders>
              <w:top w:val="nil"/>
              <w:left w:val="nil"/>
              <w:bottom w:val="single" w:sz="4" w:space="0" w:color="auto"/>
              <w:right w:val="single" w:sz="4" w:space="0" w:color="auto"/>
            </w:tcBorders>
            <w:shd w:val="clear" w:color="000000" w:fill="FDE9D9"/>
            <w:noWrap/>
            <w:vAlign w:val="center"/>
            <w:hideMark/>
          </w:tcPr>
          <w:p w14:paraId="6557CA1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25.06</w:t>
            </w:r>
          </w:p>
        </w:tc>
        <w:tc>
          <w:tcPr>
            <w:tcW w:w="208" w:type="pct"/>
            <w:tcBorders>
              <w:top w:val="nil"/>
              <w:left w:val="nil"/>
              <w:bottom w:val="single" w:sz="4" w:space="0" w:color="auto"/>
              <w:right w:val="single" w:sz="4" w:space="0" w:color="auto"/>
            </w:tcBorders>
            <w:shd w:val="clear" w:color="000000" w:fill="FDE9D9"/>
            <w:noWrap/>
            <w:vAlign w:val="center"/>
            <w:hideMark/>
          </w:tcPr>
          <w:p w14:paraId="73EFE48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26.06</w:t>
            </w:r>
          </w:p>
        </w:tc>
        <w:tc>
          <w:tcPr>
            <w:tcW w:w="208" w:type="pct"/>
            <w:tcBorders>
              <w:top w:val="nil"/>
              <w:left w:val="nil"/>
              <w:bottom w:val="single" w:sz="4" w:space="0" w:color="auto"/>
              <w:right w:val="single" w:sz="4" w:space="0" w:color="auto"/>
            </w:tcBorders>
            <w:shd w:val="clear" w:color="000000" w:fill="FDE9D9"/>
            <w:noWrap/>
            <w:vAlign w:val="center"/>
            <w:hideMark/>
          </w:tcPr>
          <w:p w14:paraId="552041D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27.10</w:t>
            </w:r>
          </w:p>
        </w:tc>
        <w:tc>
          <w:tcPr>
            <w:tcW w:w="208" w:type="pct"/>
            <w:tcBorders>
              <w:top w:val="nil"/>
              <w:left w:val="nil"/>
              <w:bottom w:val="single" w:sz="4" w:space="0" w:color="auto"/>
              <w:right w:val="single" w:sz="4" w:space="0" w:color="auto"/>
            </w:tcBorders>
            <w:shd w:val="clear" w:color="000000" w:fill="FDE9D9"/>
            <w:noWrap/>
            <w:vAlign w:val="center"/>
            <w:hideMark/>
          </w:tcPr>
          <w:p w14:paraId="518B246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28.19</w:t>
            </w:r>
          </w:p>
        </w:tc>
        <w:tc>
          <w:tcPr>
            <w:tcW w:w="208" w:type="pct"/>
            <w:tcBorders>
              <w:top w:val="nil"/>
              <w:left w:val="nil"/>
              <w:bottom w:val="single" w:sz="4" w:space="0" w:color="auto"/>
              <w:right w:val="single" w:sz="4" w:space="0" w:color="auto"/>
            </w:tcBorders>
            <w:shd w:val="clear" w:color="000000" w:fill="FDE9D9"/>
            <w:noWrap/>
            <w:vAlign w:val="center"/>
            <w:hideMark/>
          </w:tcPr>
          <w:p w14:paraId="620180C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29.31</w:t>
            </w:r>
          </w:p>
        </w:tc>
        <w:tc>
          <w:tcPr>
            <w:tcW w:w="208" w:type="pct"/>
            <w:tcBorders>
              <w:top w:val="nil"/>
              <w:left w:val="nil"/>
              <w:bottom w:val="single" w:sz="4" w:space="0" w:color="auto"/>
              <w:right w:val="single" w:sz="4" w:space="0" w:color="auto"/>
            </w:tcBorders>
            <w:shd w:val="clear" w:color="000000" w:fill="FDE9D9"/>
            <w:noWrap/>
            <w:vAlign w:val="center"/>
            <w:hideMark/>
          </w:tcPr>
          <w:p w14:paraId="6EB7277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30.49</w:t>
            </w:r>
          </w:p>
        </w:tc>
        <w:tc>
          <w:tcPr>
            <w:tcW w:w="208" w:type="pct"/>
            <w:tcBorders>
              <w:top w:val="nil"/>
              <w:left w:val="nil"/>
              <w:bottom w:val="single" w:sz="4" w:space="0" w:color="auto"/>
              <w:right w:val="single" w:sz="4" w:space="0" w:color="auto"/>
            </w:tcBorders>
            <w:shd w:val="clear" w:color="000000" w:fill="FDE9D9"/>
            <w:noWrap/>
            <w:vAlign w:val="center"/>
            <w:hideMark/>
          </w:tcPr>
          <w:p w14:paraId="0370F44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31.71</w:t>
            </w:r>
          </w:p>
        </w:tc>
        <w:tc>
          <w:tcPr>
            <w:tcW w:w="208" w:type="pct"/>
            <w:tcBorders>
              <w:top w:val="nil"/>
              <w:left w:val="nil"/>
              <w:bottom w:val="single" w:sz="4" w:space="0" w:color="auto"/>
              <w:right w:val="single" w:sz="4" w:space="0" w:color="auto"/>
            </w:tcBorders>
            <w:shd w:val="clear" w:color="000000" w:fill="FDE9D9"/>
            <w:noWrap/>
            <w:vAlign w:val="center"/>
            <w:hideMark/>
          </w:tcPr>
          <w:p w14:paraId="1F57A2D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32.97</w:t>
            </w:r>
          </w:p>
        </w:tc>
        <w:tc>
          <w:tcPr>
            <w:tcW w:w="208" w:type="pct"/>
            <w:tcBorders>
              <w:top w:val="nil"/>
              <w:left w:val="nil"/>
              <w:bottom w:val="single" w:sz="4" w:space="0" w:color="auto"/>
              <w:right w:val="single" w:sz="4" w:space="0" w:color="auto"/>
            </w:tcBorders>
            <w:shd w:val="clear" w:color="000000" w:fill="FDE9D9"/>
            <w:noWrap/>
            <w:vAlign w:val="center"/>
            <w:hideMark/>
          </w:tcPr>
          <w:p w14:paraId="000F705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34.29</w:t>
            </w:r>
          </w:p>
        </w:tc>
        <w:tc>
          <w:tcPr>
            <w:tcW w:w="208" w:type="pct"/>
            <w:tcBorders>
              <w:top w:val="nil"/>
              <w:left w:val="nil"/>
              <w:bottom w:val="single" w:sz="4" w:space="0" w:color="auto"/>
              <w:right w:val="single" w:sz="4" w:space="0" w:color="auto"/>
            </w:tcBorders>
            <w:shd w:val="clear" w:color="000000" w:fill="FDE9D9"/>
            <w:noWrap/>
            <w:vAlign w:val="center"/>
            <w:hideMark/>
          </w:tcPr>
          <w:p w14:paraId="6B55B01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35.67</w:t>
            </w:r>
          </w:p>
        </w:tc>
        <w:tc>
          <w:tcPr>
            <w:tcW w:w="208" w:type="pct"/>
            <w:tcBorders>
              <w:top w:val="nil"/>
              <w:left w:val="nil"/>
              <w:bottom w:val="single" w:sz="4" w:space="0" w:color="auto"/>
              <w:right w:val="single" w:sz="4" w:space="0" w:color="auto"/>
            </w:tcBorders>
            <w:shd w:val="clear" w:color="000000" w:fill="FDE9D9"/>
            <w:noWrap/>
            <w:vAlign w:val="center"/>
            <w:hideMark/>
          </w:tcPr>
          <w:p w14:paraId="51505CAF"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37.09</w:t>
            </w:r>
          </w:p>
        </w:tc>
        <w:tc>
          <w:tcPr>
            <w:tcW w:w="208" w:type="pct"/>
            <w:tcBorders>
              <w:top w:val="nil"/>
              <w:left w:val="nil"/>
              <w:bottom w:val="single" w:sz="4" w:space="0" w:color="auto"/>
              <w:right w:val="single" w:sz="4" w:space="0" w:color="auto"/>
            </w:tcBorders>
            <w:shd w:val="clear" w:color="000000" w:fill="FDE9D9"/>
            <w:noWrap/>
            <w:vAlign w:val="center"/>
            <w:hideMark/>
          </w:tcPr>
          <w:p w14:paraId="13008B6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38.58</w:t>
            </w:r>
          </w:p>
        </w:tc>
        <w:tc>
          <w:tcPr>
            <w:tcW w:w="208" w:type="pct"/>
            <w:tcBorders>
              <w:top w:val="nil"/>
              <w:left w:val="nil"/>
              <w:bottom w:val="single" w:sz="4" w:space="0" w:color="auto"/>
              <w:right w:val="single" w:sz="4" w:space="0" w:color="auto"/>
            </w:tcBorders>
            <w:shd w:val="clear" w:color="000000" w:fill="FDE9D9"/>
            <w:noWrap/>
            <w:vAlign w:val="center"/>
            <w:hideMark/>
          </w:tcPr>
          <w:p w14:paraId="16F0C27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40.12</w:t>
            </w:r>
          </w:p>
        </w:tc>
        <w:tc>
          <w:tcPr>
            <w:tcW w:w="867" w:type="pct"/>
            <w:tcBorders>
              <w:top w:val="nil"/>
              <w:left w:val="nil"/>
              <w:bottom w:val="single" w:sz="4" w:space="0" w:color="auto"/>
              <w:right w:val="single" w:sz="4" w:space="0" w:color="auto"/>
            </w:tcBorders>
            <w:shd w:val="clear" w:color="auto" w:fill="auto"/>
            <w:noWrap/>
            <w:vAlign w:val="center"/>
            <w:hideMark/>
          </w:tcPr>
          <w:p w14:paraId="2D62079C"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6A3482BF"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DE9D9"/>
            <w:vAlign w:val="center"/>
            <w:hideMark/>
          </w:tcPr>
          <w:p w14:paraId="0DC6954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расход</w:t>
            </w:r>
          </w:p>
        </w:tc>
        <w:tc>
          <w:tcPr>
            <w:tcW w:w="205" w:type="pct"/>
            <w:tcBorders>
              <w:top w:val="nil"/>
              <w:left w:val="nil"/>
              <w:bottom w:val="single" w:sz="4" w:space="0" w:color="auto"/>
              <w:right w:val="single" w:sz="4" w:space="0" w:color="auto"/>
            </w:tcBorders>
            <w:shd w:val="clear" w:color="000000" w:fill="FDE9D9"/>
            <w:vAlign w:val="center"/>
            <w:hideMark/>
          </w:tcPr>
          <w:p w14:paraId="1659932C"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тыс.м3</w:t>
            </w:r>
          </w:p>
        </w:tc>
        <w:tc>
          <w:tcPr>
            <w:tcW w:w="208" w:type="pct"/>
            <w:tcBorders>
              <w:top w:val="nil"/>
              <w:left w:val="nil"/>
              <w:bottom w:val="single" w:sz="4" w:space="0" w:color="auto"/>
              <w:right w:val="single" w:sz="4" w:space="0" w:color="auto"/>
            </w:tcBorders>
            <w:shd w:val="clear" w:color="000000" w:fill="FDE9D9"/>
            <w:noWrap/>
            <w:vAlign w:val="center"/>
            <w:hideMark/>
          </w:tcPr>
          <w:p w14:paraId="056FB25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29186AC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28C5F5B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4D71478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0DD0CC4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1E3A4E7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3DDFD57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4F0CE13D"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3C29C50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2978EF5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1F82CD3A"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7807DDC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60D3B524"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34D9198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07B5BFD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126.58</w:t>
            </w:r>
          </w:p>
        </w:tc>
        <w:tc>
          <w:tcPr>
            <w:tcW w:w="208" w:type="pct"/>
            <w:tcBorders>
              <w:top w:val="nil"/>
              <w:left w:val="nil"/>
              <w:bottom w:val="single" w:sz="4" w:space="0" w:color="auto"/>
              <w:right w:val="single" w:sz="4" w:space="0" w:color="auto"/>
            </w:tcBorders>
            <w:shd w:val="clear" w:color="000000" w:fill="FDE9D9"/>
            <w:noWrap/>
            <w:vAlign w:val="center"/>
            <w:hideMark/>
          </w:tcPr>
          <w:p w14:paraId="628C71F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126.58</w:t>
            </w:r>
          </w:p>
        </w:tc>
        <w:tc>
          <w:tcPr>
            <w:tcW w:w="867" w:type="pct"/>
            <w:tcBorders>
              <w:top w:val="nil"/>
              <w:left w:val="nil"/>
              <w:bottom w:val="single" w:sz="4" w:space="0" w:color="auto"/>
              <w:right w:val="single" w:sz="4" w:space="0" w:color="auto"/>
            </w:tcBorders>
            <w:shd w:val="clear" w:color="auto" w:fill="auto"/>
            <w:noWrap/>
            <w:vAlign w:val="center"/>
            <w:hideMark/>
          </w:tcPr>
          <w:p w14:paraId="40FDF889"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00F9C199"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FFD581"/>
            <w:vAlign w:val="center"/>
            <w:hideMark/>
          </w:tcPr>
          <w:p w14:paraId="7B88D790"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теплоноситель</w:t>
            </w:r>
          </w:p>
        </w:tc>
        <w:tc>
          <w:tcPr>
            <w:tcW w:w="205" w:type="pct"/>
            <w:tcBorders>
              <w:top w:val="nil"/>
              <w:left w:val="nil"/>
              <w:bottom w:val="single" w:sz="4" w:space="0" w:color="auto"/>
              <w:right w:val="single" w:sz="4" w:space="0" w:color="auto"/>
            </w:tcBorders>
            <w:shd w:val="clear" w:color="000000" w:fill="FFD581"/>
            <w:vAlign w:val="center"/>
            <w:hideMark/>
          </w:tcPr>
          <w:p w14:paraId="4BC2AB05" w14:textId="77777777" w:rsidR="00416AB5" w:rsidRPr="002421DD" w:rsidRDefault="00416AB5" w:rsidP="00416AB5">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208" w:type="pct"/>
            <w:tcBorders>
              <w:top w:val="nil"/>
              <w:left w:val="nil"/>
              <w:bottom w:val="single" w:sz="4" w:space="0" w:color="auto"/>
              <w:right w:val="single" w:sz="4" w:space="0" w:color="auto"/>
            </w:tcBorders>
            <w:shd w:val="clear" w:color="000000" w:fill="FFD581"/>
            <w:noWrap/>
            <w:vAlign w:val="center"/>
            <w:hideMark/>
          </w:tcPr>
          <w:p w14:paraId="0627B47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 </w:t>
            </w:r>
          </w:p>
        </w:tc>
        <w:tc>
          <w:tcPr>
            <w:tcW w:w="208" w:type="pct"/>
            <w:tcBorders>
              <w:top w:val="nil"/>
              <w:left w:val="nil"/>
              <w:bottom w:val="single" w:sz="4" w:space="0" w:color="auto"/>
              <w:right w:val="single" w:sz="4" w:space="0" w:color="auto"/>
            </w:tcBorders>
            <w:shd w:val="clear" w:color="000000" w:fill="FFD581"/>
            <w:noWrap/>
            <w:vAlign w:val="center"/>
            <w:hideMark/>
          </w:tcPr>
          <w:p w14:paraId="3C42DDF2"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6C4966E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56FD8B8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57DE8B3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0F8EA5C7"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6E7A880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6DC0577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06E96168"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424A8429"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3FBCE745"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4D011BC1"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3E92A536"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1AD8EA40"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0E9F66BB"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208" w:type="pct"/>
            <w:tcBorders>
              <w:top w:val="nil"/>
              <w:left w:val="nil"/>
              <w:bottom w:val="single" w:sz="4" w:space="0" w:color="auto"/>
              <w:right w:val="single" w:sz="4" w:space="0" w:color="auto"/>
            </w:tcBorders>
            <w:shd w:val="clear" w:color="000000" w:fill="FFD581"/>
            <w:noWrap/>
            <w:vAlign w:val="center"/>
            <w:hideMark/>
          </w:tcPr>
          <w:p w14:paraId="1434C05E" w14:textId="77777777" w:rsidR="00416AB5" w:rsidRPr="002421DD" w:rsidRDefault="00416AB5" w:rsidP="00416AB5">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0.00</w:t>
            </w:r>
          </w:p>
        </w:tc>
        <w:tc>
          <w:tcPr>
            <w:tcW w:w="867" w:type="pct"/>
            <w:tcBorders>
              <w:top w:val="nil"/>
              <w:left w:val="nil"/>
              <w:bottom w:val="single" w:sz="4" w:space="0" w:color="auto"/>
              <w:right w:val="single" w:sz="4" w:space="0" w:color="auto"/>
            </w:tcBorders>
            <w:shd w:val="clear" w:color="auto" w:fill="auto"/>
            <w:noWrap/>
            <w:vAlign w:val="center"/>
            <w:hideMark/>
          </w:tcPr>
          <w:p w14:paraId="46C4A4F9" w14:textId="77777777" w:rsidR="00416AB5" w:rsidRPr="002421DD" w:rsidRDefault="00416AB5" w:rsidP="00416AB5">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416AB5" w:rsidRPr="002421DD" w14:paraId="0395D80A" w14:textId="77777777" w:rsidTr="00416AB5">
        <w:trPr>
          <w:trHeight w:val="300"/>
        </w:trPr>
        <w:tc>
          <w:tcPr>
            <w:tcW w:w="602" w:type="pct"/>
            <w:tcBorders>
              <w:top w:val="nil"/>
              <w:left w:val="single" w:sz="4" w:space="0" w:color="auto"/>
              <w:bottom w:val="single" w:sz="4" w:space="0" w:color="auto"/>
              <w:right w:val="single" w:sz="4" w:space="0" w:color="auto"/>
            </w:tcBorders>
            <w:shd w:val="clear" w:color="000000" w:fill="B3FFFF"/>
            <w:vAlign w:val="center"/>
            <w:hideMark/>
          </w:tcPr>
          <w:p w14:paraId="0884B598"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Прибыль</w:t>
            </w:r>
          </w:p>
        </w:tc>
        <w:tc>
          <w:tcPr>
            <w:tcW w:w="205" w:type="pct"/>
            <w:tcBorders>
              <w:top w:val="nil"/>
              <w:left w:val="nil"/>
              <w:bottom w:val="single" w:sz="4" w:space="0" w:color="auto"/>
              <w:right w:val="single" w:sz="4" w:space="0" w:color="auto"/>
            </w:tcBorders>
            <w:shd w:val="clear" w:color="000000" w:fill="B3FFFF"/>
            <w:vAlign w:val="center"/>
            <w:hideMark/>
          </w:tcPr>
          <w:p w14:paraId="663745BC"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B3FFFF"/>
            <w:noWrap/>
            <w:vAlign w:val="center"/>
            <w:hideMark/>
          </w:tcPr>
          <w:p w14:paraId="717B278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3 226.23</w:t>
            </w:r>
          </w:p>
        </w:tc>
        <w:tc>
          <w:tcPr>
            <w:tcW w:w="208" w:type="pct"/>
            <w:tcBorders>
              <w:top w:val="nil"/>
              <w:left w:val="nil"/>
              <w:bottom w:val="single" w:sz="4" w:space="0" w:color="auto"/>
              <w:right w:val="single" w:sz="4" w:space="0" w:color="auto"/>
            </w:tcBorders>
            <w:shd w:val="clear" w:color="000000" w:fill="B3FFFF"/>
            <w:noWrap/>
            <w:vAlign w:val="center"/>
            <w:hideMark/>
          </w:tcPr>
          <w:p w14:paraId="1CA77F1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3 355.28</w:t>
            </w:r>
          </w:p>
        </w:tc>
        <w:tc>
          <w:tcPr>
            <w:tcW w:w="208" w:type="pct"/>
            <w:tcBorders>
              <w:top w:val="nil"/>
              <w:left w:val="nil"/>
              <w:bottom w:val="single" w:sz="4" w:space="0" w:color="auto"/>
              <w:right w:val="single" w:sz="4" w:space="0" w:color="auto"/>
            </w:tcBorders>
            <w:shd w:val="clear" w:color="000000" w:fill="B3FFFF"/>
            <w:noWrap/>
            <w:vAlign w:val="center"/>
            <w:hideMark/>
          </w:tcPr>
          <w:p w14:paraId="60C37FAD"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3 489.49</w:t>
            </w:r>
          </w:p>
        </w:tc>
        <w:tc>
          <w:tcPr>
            <w:tcW w:w="208" w:type="pct"/>
            <w:tcBorders>
              <w:top w:val="nil"/>
              <w:left w:val="nil"/>
              <w:bottom w:val="single" w:sz="4" w:space="0" w:color="auto"/>
              <w:right w:val="single" w:sz="4" w:space="0" w:color="auto"/>
            </w:tcBorders>
            <w:shd w:val="clear" w:color="000000" w:fill="B3FFFF"/>
            <w:noWrap/>
            <w:vAlign w:val="center"/>
            <w:hideMark/>
          </w:tcPr>
          <w:p w14:paraId="4706066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3 629.07</w:t>
            </w:r>
          </w:p>
        </w:tc>
        <w:tc>
          <w:tcPr>
            <w:tcW w:w="208" w:type="pct"/>
            <w:tcBorders>
              <w:top w:val="nil"/>
              <w:left w:val="nil"/>
              <w:bottom w:val="single" w:sz="4" w:space="0" w:color="auto"/>
              <w:right w:val="single" w:sz="4" w:space="0" w:color="auto"/>
            </w:tcBorders>
            <w:shd w:val="clear" w:color="000000" w:fill="B3FFFF"/>
            <w:noWrap/>
            <w:vAlign w:val="center"/>
            <w:hideMark/>
          </w:tcPr>
          <w:p w14:paraId="4D2FC51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3 774.23</w:t>
            </w:r>
          </w:p>
        </w:tc>
        <w:tc>
          <w:tcPr>
            <w:tcW w:w="208" w:type="pct"/>
            <w:tcBorders>
              <w:top w:val="nil"/>
              <w:left w:val="nil"/>
              <w:bottom w:val="single" w:sz="4" w:space="0" w:color="auto"/>
              <w:right w:val="single" w:sz="4" w:space="0" w:color="auto"/>
            </w:tcBorders>
            <w:shd w:val="clear" w:color="000000" w:fill="B3FFFF"/>
            <w:noWrap/>
            <w:vAlign w:val="center"/>
            <w:hideMark/>
          </w:tcPr>
          <w:p w14:paraId="3CA8643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3 925.20</w:t>
            </w:r>
          </w:p>
        </w:tc>
        <w:tc>
          <w:tcPr>
            <w:tcW w:w="208" w:type="pct"/>
            <w:tcBorders>
              <w:top w:val="nil"/>
              <w:left w:val="nil"/>
              <w:bottom w:val="single" w:sz="4" w:space="0" w:color="auto"/>
              <w:right w:val="single" w:sz="4" w:space="0" w:color="auto"/>
            </w:tcBorders>
            <w:shd w:val="clear" w:color="000000" w:fill="B3FFFF"/>
            <w:noWrap/>
            <w:vAlign w:val="center"/>
            <w:hideMark/>
          </w:tcPr>
          <w:p w14:paraId="231849B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4 082.21</w:t>
            </w:r>
          </w:p>
        </w:tc>
        <w:tc>
          <w:tcPr>
            <w:tcW w:w="208" w:type="pct"/>
            <w:tcBorders>
              <w:top w:val="nil"/>
              <w:left w:val="nil"/>
              <w:bottom w:val="single" w:sz="4" w:space="0" w:color="auto"/>
              <w:right w:val="single" w:sz="4" w:space="0" w:color="auto"/>
            </w:tcBorders>
            <w:shd w:val="clear" w:color="000000" w:fill="B3FFFF"/>
            <w:noWrap/>
            <w:vAlign w:val="center"/>
            <w:hideMark/>
          </w:tcPr>
          <w:p w14:paraId="75D01DB5"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4 245.50</w:t>
            </w:r>
          </w:p>
        </w:tc>
        <w:tc>
          <w:tcPr>
            <w:tcW w:w="208" w:type="pct"/>
            <w:tcBorders>
              <w:top w:val="nil"/>
              <w:left w:val="nil"/>
              <w:bottom w:val="single" w:sz="4" w:space="0" w:color="auto"/>
              <w:right w:val="single" w:sz="4" w:space="0" w:color="auto"/>
            </w:tcBorders>
            <w:shd w:val="clear" w:color="000000" w:fill="B3FFFF"/>
            <w:noWrap/>
            <w:vAlign w:val="center"/>
            <w:hideMark/>
          </w:tcPr>
          <w:p w14:paraId="4C10A61C"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4 415.32</w:t>
            </w:r>
          </w:p>
        </w:tc>
        <w:tc>
          <w:tcPr>
            <w:tcW w:w="208" w:type="pct"/>
            <w:tcBorders>
              <w:top w:val="nil"/>
              <w:left w:val="nil"/>
              <w:bottom w:val="single" w:sz="4" w:space="0" w:color="auto"/>
              <w:right w:val="single" w:sz="4" w:space="0" w:color="auto"/>
            </w:tcBorders>
            <w:shd w:val="clear" w:color="000000" w:fill="B3FFFF"/>
            <w:noWrap/>
            <w:vAlign w:val="center"/>
            <w:hideMark/>
          </w:tcPr>
          <w:p w14:paraId="35C155AA"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4 591.93</w:t>
            </w:r>
          </w:p>
        </w:tc>
        <w:tc>
          <w:tcPr>
            <w:tcW w:w="208" w:type="pct"/>
            <w:tcBorders>
              <w:top w:val="nil"/>
              <w:left w:val="nil"/>
              <w:bottom w:val="single" w:sz="4" w:space="0" w:color="auto"/>
              <w:right w:val="single" w:sz="4" w:space="0" w:color="auto"/>
            </w:tcBorders>
            <w:shd w:val="clear" w:color="000000" w:fill="B3FFFF"/>
            <w:noWrap/>
            <w:vAlign w:val="center"/>
            <w:hideMark/>
          </w:tcPr>
          <w:p w14:paraId="55003E4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4 775.61</w:t>
            </w:r>
          </w:p>
        </w:tc>
        <w:tc>
          <w:tcPr>
            <w:tcW w:w="208" w:type="pct"/>
            <w:tcBorders>
              <w:top w:val="nil"/>
              <w:left w:val="nil"/>
              <w:bottom w:val="single" w:sz="4" w:space="0" w:color="auto"/>
              <w:right w:val="single" w:sz="4" w:space="0" w:color="auto"/>
            </w:tcBorders>
            <w:shd w:val="clear" w:color="000000" w:fill="B3FFFF"/>
            <w:noWrap/>
            <w:vAlign w:val="center"/>
            <w:hideMark/>
          </w:tcPr>
          <w:p w14:paraId="05617293"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4 966.63</w:t>
            </w:r>
          </w:p>
        </w:tc>
        <w:tc>
          <w:tcPr>
            <w:tcW w:w="208" w:type="pct"/>
            <w:tcBorders>
              <w:top w:val="nil"/>
              <w:left w:val="nil"/>
              <w:bottom w:val="single" w:sz="4" w:space="0" w:color="auto"/>
              <w:right w:val="single" w:sz="4" w:space="0" w:color="auto"/>
            </w:tcBorders>
            <w:shd w:val="clear" w:color="000000" w:fill="B3FFFF"/>
            <w:noWrap/>
            <w:vAlign w:val="center"/>
            <w:hideMark/>
          </w:tcPr>
          <w:p w14:paraId="067529E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5 165.30</w:t>
            </w:r>
          </w:p>
        </w:tc>
        <w:tc>
          <w:tcPr>
            <w:tcW w:w="208" w:type="pct"/>
            <w:tcBorders>
              <w:top w:val="nil"/>
              <w:left w:val="nil"/>
              <w:bottom w:val="single" w:sz="4" w:space="0" w:color="auto"/>
              <w:right w:val="single" w:sz="4" w:space="0" w:color="auto"/>
            </w:tcBorders>
            <w:shd w:val="clear" w:color="000000" w:fill="B3FFFF"/>
            <w:noWrap/>
            <w:vAlign w:val="center"/>
            <w:hideMark/>
          </w:tcPr>
          <w:p w14:paraId="57D534B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5 371.91</w:t>
            </w:r>
          </w:p>
        </w:tc>
        <w:tc>
          <w:tcPr>
            <w:tcW w:w="208" w:type="pct"/>
            <w:tcBorders>
              <w:top w:val="nil"/>
              <w:left w:val="nil"/>
              <w:bottom w:val="single" w:sz="4" w:space="0" w:color="auto"/>
              <w:right w:val="single" w:sz="4" w:space="0" w:color="auto"/>
            </w:tcBorders>
            <w:shd w:val="clear" w:color="000000" w:fill="B3FFFF"/>
            <w:noWrap/>
            <w:vAlign w:val="center"/>
            <w:hideMark/>
          </w:tcPr>
          <w:p w14:paraId="2955553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5 586.79</w:t>
            </w:r>
          </w:p>
        </w:tc>
        <w:tc>
          <w:tcPr>
            <w:tcW w:w="208" w:type="pct"/>
            <w:tcBorders>
              <w:top w:val="nil"/>
              <w:left w:val="nil"/>
              <w:bottom w:val="single" w:sz="4" w:space="0" w:color="auto"/>
              <w:right w:val="single" w:sz="4" w:space="0" w:color="auto"/>
            </w:tcBorders>
            <w:shd w:val="clear" w:color="000000" w:fill="B3FFFF"/>
            <w:noWrap/>
            <w:vAlign w:val="center"/>
            <w:hideMark/>
          </w:tcPr>
          <w:p w14:paraId="49B2B994"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5 810.26</w:t>
            </w:r>
          </w:p>
        </w:tc>
        <w:tc>
          <w:tcPr>
            <w:tcW w:w="867" w:type="pct"/>
            <w:tcBorders>
              <w:top w:val="nil"/>
              <w:left w:val="nil"/>
              <w:bottom w:val="single" w:sz="4" w:space="0" w:color="auto"/>
              <w:right w:val="single" w:sz="4" w:space="0" w:color="auto"/>
            </w:tcBorders>
            <w:shd w:val="clear" w:color="auto" w:fill="auto"/>
            <w:noWrap/>
            <w:vAlign w:val="center"/>
            <w:hideMark/>
          </w:tcPr>
          <w:p w14:paraId="68864F1C"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416AB5" w:rsidRPr="002421DD" w14:paraId="6B83F3D8" w14:textId="77777777" w:rsidTr="00416AB5">
        <w:trPr>
          <w:trHeight w:val="510"/>
        </w:trPr>
        <w:tc>
          <w:tcPr>
            <w:tcW w:w="602" w:type="pct"/>
            <w:tcBorders>
              <w:top w:val="nil"/>
              <w:left w:val="single" w:sz="4" w:space="0" w:color="auto"/>
              <w:bottom w:val="single" w:sz="4" w:space="0" w:color="auto"/>
              <w:right w:val="single" w:sz="4" w:space="0" w:color="auto"/>
            </w:tcBorders>
            <w:shd w:val="clear" w:color="000000" w:fill="CCFFCC"/>
            <w:vAlign w:val="center"/>
            <w:hideMark/>
          </w:tcPr>
          <w:p w14:paraId="268DBC92" w14:textId="77777777" w:rsidR="00416AB5" w:rsidRPr="002421DD" w:rsidRDefault="00416AB5" w:rsidP="00416AB5">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Результаты деятельности до перехода к регулированию цен (тарифов) на основе долгосрочных параметров регулирования</w:t>
            </w:r>
          </w:p>
        </w:tc>
        <w:tc>
          <w:tcPr>
            <w:tcW w:w="205" w:type="pct"/>
            <w:tcBorders>
              <w:top w:val="nil"/>
              <w:left w:val="nil"/>
              <w:bottom w:val="single" w:sz="4" w:space="0" w:color="auto"/>
              <w:right w:val="single" w:sz="4" w:space="0" w:color="auto"/>
            </w:tcBorders>
            <w:shd w:val="clear" w:color="000000" w:fill="CCFFCC"/>
            <w:vAlign w:val="center"/>
            <w:hideMark/>
          </w:tcPr>
          <w:p w14:paraId="2687E4B6" w14:textId="77777777" w:rsidR="00416AB5" w:rsidRPr="002421DD" w:rsidRDefault="00416AB5" w:rsidP="00416AB5">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208" w:type="pct"/>
            <w:tcBorders>
              <w:top w:val="nil"/>
              <w:left w:val="nil"/>
              <w:bottom w:val="single" w:sz="4" w:space="0" w:color="auto"/>
              <w:right w:val="single" w:sz="4" w:space="0" w:color="auto"/>
            </w:tcBorders>
            <w:shd w:val="clear" w:color="000000" w:fill="CCFFCC"/>
            <w:noWrap/>
            <w:vAlign w:val="center"/>
            <w:hideMark/>
          </w:tcPr>
          <w:p w14:paraId="465DF26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-864.46</w:t>
            </w:r>
          </w:p>
        </w:tc>
        <w:tc>
          <w:tcPr>
            <w:tcW w:w="208" w:type="pct"/>
            <w:tcBorders>
              <w:top w:val="nil"/>
              <w:left w:val="nil"/>
              <w:bottom w:val="single" w:sz="4" w:space="0" w:color="auto"/>
              <w:right w:val="single" w:sz="4" w:space="0" w:color="auto"/>
            </w:tcBorders>
            <w:shd w:val="clear" w:color="000000" w:fill="CCFFCC"/>
            <w:noWrap/>
            <w:vAlign w:val="center"/>
            <w:hideMark/>
          </w:tcPr>
          <w:p w14:paraId="1D287265"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33B94989"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6646D32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461E61F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16A13DCA"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42CC27EE"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2D249C1F"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70860FC0"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6217255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2CFF9C46"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651AE8F8"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54684D21"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4063DF6D"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527F3CC7"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208" w:type="pct"/>
            <w:tcBorders>
              <w:top w:val="nil"/>
              <w:left w:val="nil"/>
              <w:bottom w:val="single" w:sz="4" w:space="0" w:color="auto"/>
              <w:right w:val="single" w:sz="4" w:space="0" w:color="auto"/>
            </w:tcBorders>
            <w:shd w:val="clear" w:color="000000" w:fill="CCFFCC"/>
            <w:noWrap/>
            <w:vAlign w:val="center"/>
            <w:hideMark/>
          </w:tcPr>
          <w:p w14:paraId="764B7282" w14:textId="77777777" w:rsidR="00416AB5" w:rsidRPr="002421DD" w:rsidRDefault="00416AB5" w:rsidP="00416AB5">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 </w:t>
            </w:r>
          </w:p>
        </w:tc>
        <w:tc>
          <w:tcPr>
            <w:tcW w:w="867" w:type="pct"/>
            <w:tcBorders>
              <w:top w:val="nil"/>
              <w:left w:val="nil"/>
              <w:bottom w:val="single" w:sz="4" w:space="0" w:color="auto"/>
              <w:right w:val="single" w:sz="4" w:space="0" w:color="auto"/>
            </w:tcBorders>
            <w:shd w:val="clear" w:color="auto" w:fill="auto"/>
            <w:noWrap/>
            <w:vAlign w:val="center"/>
            <w:hideMark/>
          </w:tcPr>
          <w:p w14:paraId="4774EBB9" w14:textId="77777777" w:rsidR="00416AB5" w:rsidRPr="002421DD" w:rsidRDefault="00416AB5" w:rsidP="00416AB5">
            <w:pPr>
              <w:widowControl/>
              <w:spacing w:line="240" w:lineRule="auto"/>
              <w:ind w:firstLine="0"/>
              <w:rPr>
                <w:rFonts w:eastAsia="Times New Roman"/>
                <w:color w:val="000000"/>
                <w:sz w:val="16"/>
                <w:szCs w:val="16"/>
              </w:rPr>
            </w:pPr>
            <w:r w:rsidRPr="002421DD">
              <w:rPr>
                <w:rFonts w:eastAsia="Times New Roman"/>
                <w:color w:val="000000"/>
                <w:sz w:val="16"/>
                <w:szCs w:val="16"/>
              </w:rPr>
              <w:t>Из тарифного решения на 2016г. В дальнейшем выпадающие доходы/экономия средств не учитываются, т.к. определение данной величины не входит в компетенцию разработчика</w:t>
            </w:r>
          </w:p>
        </w:tc>
      </w:tr>
    </w:tbl>
    <w:p w14:paraId="402E84ED" w14:textId="77777777" w:rsidR="00416AB5" w:rsidRPr="002421DD" w:rsidRDefault="00416AB5" w:rsidP="00416AB5">
      <w:pPr>
        <w:ind w:firstLine="0"/>
      </w:pPr>
    </w:p>
    <w:p w14:paraId="53AE61D2" w14:textId="77777777" w:rsidR="00416AB5" w:rsidRPr="002421DD" w:rsidRDefault="00416AB5" w:rsidP="00416AB5">
      <w:pPr>
        <w:ind w:firstLine="0"/>
      </w:pPr>
    </w:p>
    <w:p w14:paraId="63EB9A71" w14:textId="77777777" w:rsidR="00B73C4A" w:rsidRPr="002421DD" w:rsidRDefault="00B73C4A" w:rsidP="00014997"/>
    <w:p w14:paraId="6090C321" w14:textId="77777777" w:rsidR="00B73C4A" w:rsidRPr="002421DD" w:rsidRDefault="00B73C4A" w:rsidP="00014997"/>
    <w:p w14:paraId="2C9AC047" w14:textId="77777777" w:rsidR="00416AB5" w:rsidRPr="002421DD" w:rsidRDefault="00416AB5" w:rsidP="00014997"/>
    <w:p w14:paraId="47CF1DDD" w14:textId="77777777" w:rsidR="00416AB5" w:rsidRPr="002421DD" w:rsidRDefault="00416AB5" w:rsidP="00014997">
      <w:pPr>
        <w:sectPr w:rsidR="00416AB5" w:rsidRPr="002421DD" w:rsidSect="00416AB5">
          <w:pgSz w:w="23814" w:h="16840" w:orient="landscape" w:code="9"/>
          <w:pgMar w:top="1134" w:right="851" w:bottom="1134" w:left="1701" w:header="567" w:footer="567" w:gutter="0"/>
          <w:cols w:space="708"/>
          <w:docGrid w:linePitch="360"/>
        </w:sectPr>
      </w:pPr>
    </w:p>
    <w:p w14:paraId="6FB9785B" w14:textId="77777777" w:rsidR="00416AB5" w:rsidRPr="002421DD" w:rsidRDefault="00416AB5" w:rsidP="00416AB5">
      <w:pPr>
        <w:ind w:firstLine="0"/>
      </w:pPr>
      <w:r w:rsidRPr="002421DD">
        <w:rPr>
          <w:b/>
          <w:noProof/>
          <w:lang w:eastAsia="ru-RU"/>
        </w:rPr>
        <w:lastRenderedPageBreak/>
        <w:drawing>
          <wp:inline distT="0" distB="0" distL="0" distR="0" wp14:anchorId="1E025A54" wp14:editId="5B50152A">
            <wp:extent cx="8906494" cy="5581402"/>
            <wp:effectExtent l="0" t="0" r="0" b="0"/>
            <wp:docPr id="29"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94B296E" w14:textId="77777777" w:rsidR="00976FDF" w:rsidRPr="002421DD" w:rsidRDefault="00740ECC" w:rsidP="00740ECC">
      <w:pPr>
        <w:pStyle w:val="affffffffff7"/>
        <w:sectPr w:rsidR="00976FDF" w:rsidRPr="002421DD" w:rsidSect="00740ECC">
          <w:pgSz w:w="16840" w:h="11907" w:orient="landscape" w:code="9"/>
          <w:pgMar w:top="1304" w:right="1134" w:bottom="851" w:left="1134" w:header="567" w:footer="567" w:gutter="0"/>
          <w:cols w:space="708"/>
          <w:docGrid w:linePitch="360"/>
        </w:sectPr>
      </w:pPr>
      <w:r w:rsidRPr="002421DD">
        <w:t xml:space="preserve">Рисунок </w:t>
      </w:r>
      <w:r w:rsidR="005E4FF3" w:rsidRPr="00EE0B13">
        <w:fldChar w:fldCharType="begin"/>
      </w:r>
      <w:r w:rsidRPr="002421DD">
        <w:instrText xml:space="preserve"> STYLEREF 1 \s </w:instrText>
      </w:r>
      <w:r w:rsidR="005E4FF3" w:rsidRPr="00EE0B13">
        <w:fldChar w:fldCharType="separate"/>
      </w:r>
      <w:r w:rsidR="0039013B" w:rsidRPr="002421DD">
        <w:t>5</w:t>
      </w:r>
      <w:r w:rsidR="005E4FF3" w:rsidRPr="00EE0B13">
        <w:fldChar w:fldCharType="end"/>
      </w:r>
      <w:r w:rsidRPr="002421DD">
        <w:noBreakHyphen/>
      </w:r>
      <w:r w:rsidR="005E4FF3" w:rsidRPr="00EE0B13">
        <w:fldChar w:fldCharType="begin"/>
      </w:r>
      <w:r w:rsidRPr="002421DD">
        <w:instrText xml:space="preserve"> SEQ Рисунок \* ARABIC \s 1 </w:instrText>
      </w:r>
      <w:r w:rsidR="005E4FF3" w:rsidRPr="00EE0B13">
        <w:fldChar w:fldCharType="separate"/>
      </w:r>
      <w:r w:rsidR="0039013B" w:rsidRPr="002421DD">
        <w:t>5</w:t>
      </w:r>
      <w:r w:rsidR="005E4FF3" w:rsidRPr="00EE0B13">
        <w:fldChar w:fldCharType="end"/>
      </w:r>
      <w:r w:rsidR="00416AB5" w:rsidRPr="002421DD">
        <w:t xml:space="preserve"> – Оценка тарифных последствий АО «Челябкоммунэнерго» (котельные по ул. Ленина, 44, в пос. Слюдорудник, по ул. Нефтебаза, 5, по ул. Нязепетровская, 1а) (г. Кыштым)</w:t>
      </w:r>
    </w:p>
    <w:p w14:paraId="138129DF" w14:textId="77777777" w:rsidR="00416AB5" w:rsidRPr="002421DD" w:rsidRDefault="00740ECC" w:rsidP="00740ECC">
      <w:pPr>
        <w:pStyle w:val="afffffffff2"/>
      </w:pPr>
      <w:r w:rsidRPr="002421DD">
        <w:lastRenderedPageBreak/>
        <w:t xml:space="preserve">Таблица </w:t>
      </w:r>
      <w:r w:rsidR="005E4FF3" w:rsidRPr="00EE0B13">
        <w:fldChar w:fldCharType="begin"/>
      </w:r>
      <w:r w:rsidRPr="002421DD">
        <w:instrText xml:space="preserve"> STYLEREF 1 \s </w:instrText>
      </w:r>
      <w:r w:rsidR="005E4FF3" w:rsidRPr="00EE0B13">
        <w:fldChar w:fldCharType="separate"/>
      </w:r>
      <w:r w:rsidR="0039013B" w:rsidRPr="002421DD">
        <w:rPr>
          <w:noProof/>
        </w:rPr>
        <w:t>5</w:t>
      </w:r>
      <w:r w:rsidR="005E4FF3" w:rsidRPr="00EE0B13">
        <w:fldChar w:fldCharType="end"/>
      </w:r>
      <w:r w:rsidRPr="002421DD">
        <w:noBreakHyphen/>
      </w:r>
      <w:r w:rsidR="005E4FF3" w:rsidRPr="00EE0B13">
        <w:fldChar w:fldCharType="begin"/>
      </w:r>
      <w:r w:rsidRPr="002421DD">
        <w:instrText xml:space="preserve"> SEQ Таблица \* ARABIC \s 1 </w:instrText>
      </w:r>
      <w:r w:rsidR="005E4FF3" w:rsidRPr="00EE0B13">
        <w:fldChar w:fldCharType="separate"/>
      </w:r>
      <w:r w:rsidR="0039013B" w:rsidRPr="002421DD">
        <w:rPr>
          <w:noProof/>
        </w:rPr>
        <w:t>6</w:t>
      </w:r>
      <w:r w:rsidR="005E4FF3" w:rsidRPr="00EE0B13">
        <w:fldChar w:fldCharType="end"/>
      </w:r>
      <w:r w:rsidR="00976FDF" w:rsidRPr="002421DD">
        <w:t xml:space="preserve"> – Тарифные последствия для АО «Челябкоммунэнерго» (котельная в 13м южнее д</w:t>
      </w:r>
      <w:r w:rsidRPr="002421DD">
        <w:t xml:space="preserve">. </w:t>
      </w:r>
      <w:r w:rsidR="00976FDF" w:rsidRPr="002421DD">
        <w:t>№3 по ул. Профилакторий Южный) (г. Кыштым</w:t>
      </w:r>
      <w:r w:rsidRPr="002421DD">
        <w:t>)</w:t>
      </w:r>
    </w:p>
    <w:tbl>
      <w:tblPr>
        <w:tblW w:w="5000" w:type="pct"/>
        <w:tblLayout w:type="fixed"/>
        <w:tblLook w:val="04A0" w:firstRow="1" w:lastRow="0" w:firstColumn="1" w:lastColumn="0" w:noHBand="0" w:noVBand="1"/>
      </w:tblPr>
      <w:tblGrid>
        <w:gridCol w:w="2945"/>
        <w:gridCol w:w="896"/>
        <w:gridCol w:w="841"/>
        <w:gridCol w:w="841"/>
        <w:gridCol w:w="841"/>
        <w:gridCol w:w="841"/>
        <w:gridCol w:w="841"/>
        <w:gridCol w:w="842"/>
        <w:gridCol w:w="842"/>
        <w:gridCol w:w="842"/>
        <w:gridCol w:w="842"/>
        <w:gridCol w:w="842"/>
        <w:gridCol w:w="842"/>
        <w:gridCol w:w="842"/>
        <w:gridCol w:w="842"/>
        <w:gridCol w:w="842"/>
        <w:gridCol w:w="842"/>
        <w:gridCol w:w="842"/>
        <w:gridCol w:w="3944"/>
      </w:tblGrid>
      <w:tr w:rsidR="00976FDF" w:rsidRPr="002421DD" w14:paraId="02A47879" w14:textId="77777777" w:rsidTr="00976FDF">
        <w:trPr>
          <w:trHeight w:val="510"/>
        </w:trPr>
        <w:tc>
          <w:tcPr>
            <w:tcW w:w="69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D2FF95F"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Наименование показателя</w:t>
            </w:r>
          </w:p>
        </w:tc>
        <w:tc>
          <w:tcPr>
            <w:tcW w:w="21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7E958B"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Ед. изм.</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573BBBC7"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2018</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299FA9AB"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2019</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6D3CDFEF"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2020</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5367B35B"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2021</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4C589AAD"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2022</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7E32B8E8"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2023</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7AECA938"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2024</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6424BCCE"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2025</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706C2797"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2026</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0037B642"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2027</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7457B2C1"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2028</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63717978"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2029</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134DD347"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2030</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2BAF06BD"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2031</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74A2401F"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2032</w:t>
            </w:r>
          </w:p>
        </w:tc>
        <w:tc>
          <w:tcPr>
            <w:tcW w:w="198" w:type="pct"/>
            <w:tcBorders>
              <w:top w:val="single" w:sz="4" w:space="0" w:color="auto"/>
              <w:left w:val="nil"/>
              <w:bottom w:val="single" w:sz="4" w:space="0" w:color="auto"/>
              <w:right w:val="single" w:sz="4" w:space="0" w:color="auto"/>
            </w:tcBorders>
            <w:shd w:val="clear" w:color="auto" w:fill="auto"/>
            <w:noWrap/>
            <w:vAlign w:val="center"/>
            <w:hideMark/>
          </w:tcPr>
          <w:p w14:paraId="0F82DFB3"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2033</w:t>
            </w:r>
          </w:p>
        </w:tc>
        <w:tc>
          <w:tcPr>
            <w:tcW w:w="93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ACC8203" w14:textId="77777777" w:rsidR="00976FDF" w:rsidRPr="002421DD" w:rsidRDefault="00976FDF" w:rsidP="00976FDF">
            <w:pPr>
              <w:widowControl/>
              <w:spacing w:line="240" w:lineRule="auto"/>
              <w:ind w:firstLine="0"/>
              <w:jc w:val="center"/>
              <w:rPr>
                <w:rFonts w:eastAsia="Times New Roman"/>
                <w:sz w:val="16"/>
                <w:szCs w:val="16"/>
              </w:rPr>
            </w:pPr>
            <w:r w:rsidRPr="002421DD">
              <w:rPr>
                <w:rFonts w:eastAsia="Times New Roman"/>
                <w:sz w:val="16"/>
                <w:szCs w:val="16"/>
              </w:rPr>
              <w:t>Способ расчета</w:t>
            </w:r>
          </w:p>
        </w:tc>
      </w:tr>
      <w:tr w:rsidR="00976FDF" w:rsidRPr="002421DD" w14:paraId="17CB8BCA" w14:textId="77777777" w:rsidTr="00976FDF">
        <w:trPr>
          <w:trHeight w:val="300"/>
        </w:trPr>
        <w:tc>
          <w:tcPr>
            <w:tcW w:w="693" w:type="pct"/>
            <w:vMerge/>
            <w:tcBorders>
              <w:top w:val="single" w:sz="4" w:space="0" w:color="auto"/>
              <w:left w:val="single" w:sz="4" w:space="0" w:color="auto"/>
              <w:bottom w:val="single" w:sz="4" w:space="0" w:color="000000"/>
              <w:right w:val="single" w:sz="4" w:space="0" w:color="auto"/>
            </w:tcBorders>
            <w:vAlign w:val="center"/>
            <w:hideMark/>
          </w:tcPr>
          <w:p w14:paraId="7AAE6317" w14:textId="77777777" w:rsidR="00976FDF" w:rsidRPr="002421DD" w:rsidRDefault="00976FDF" w:rsidP="00976FDF">
            <w:pPr>
              <w:widowControl/>
              <w:spacing w:line="240" w:lineRule="auto"/>
              <w:ind w:firstLine="0"/>
              <w:rPr>
                <w:rFonts w:eastAsia="Times New Roman"/>
                <w:b/>
                <w:bCs/>
                <w:color w:val="000000"/>
                <w:sz w:val="16"/>
                <w:szCs w:val="16"/>
              </w:rPr>
            </w:pPr>
          </w:p>
        </w:tc>
        <w:tc>
          <w:tcPr>
            <w:tcW w:w="211" w:type="pct"/>
            <w:vMerge/>
            <w:tcBorders>
              <w:top w:val="single" w:sz="4" w:space="0" w:color="auto"/>
              <w:left w:val="single" w:sz="4" w:space="0" w:color="auto"/>
              <w:bottom w:val="single" w:sz="4" w:space="0" w:color="000000"/>
              <w:right w:val="single" w:sz="4" w:space="0" w:color="auto"/>
            </w:tcBorders>
            <w:vAlign w:val="center"/>
            <w:hideMark/>
          </w:tcPr>
          <w:p w14:paraId="0F1C5ED9" w14:textId="77777777" w:rsidR="00976FDF" w:rsidRPr="002421DD" w:rsidRDefault="00976FDF" w:rsidP="00976FDF">
            <w:pPr>
              <w:widowControl/>
              <w:spacing w:line="240" w:lineRule="auto"/>
              <w:ind w:firstLine="0"/>
              <w:rPr>
                <w:rFonts w:eastAsia="Times New Roman"/>
                <w:b/>
                <w:bCs/>
                <w:color w:val="000000"/>
                <w:sz w:val="16"/>
                <w:szCs w:val="16"/>
              </w:rPr>
            </w:pPr>
          </w:p>
        </w:tc>
        <w:tc>
          <w:tcPr>
            <w:tcW w:w="198" w:type="pct"/>
            <w:tcBorders>
              <w:top w:val="nil"/>
              <w:left w:val="nil"/>
              <w:bottom w:val="single" w:sz="4" w:space="0" w:color="auto"/>
              <w:right w:val="single" w:sz="4" w:space="0" w:color="auto"/>
            </w:tcBorders>
            <w:shd w:val="clear" w:color="auto" w:fill="auto"/>
            <w:noWrap/>
            <w:vAlign w:val="center"/>
            <w:hideMark/>
          </w:tcPr>
          <w:p w14:paraId="4E6F6E31"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выписка</w:t>
            </w:r>
          </w:p>
        </w:tc>
        <w:tc>
          <w:tcPr>
            <w:tcW w:w="198" w:type="pct"/>
            <w:tcBorders>
              <w:top w:val="nil"/>
              <w:left w:val="nil"/>
              <w:bottom w:val="single" w:sz="4" w:space="0" w:color="auto"/>
              <w:right w:val="single" w:sz="4" w:space="0" w:color="auto"/>
            </w:tcBorders>
            <w:shd w:val="clear" w:color="auto" w:fill="auto"/>
            <w:noWrap/>
            <w:vAlign w:val="center"/>
            <w:hideMark/>
          </w:tcPr>
          <w:p w14:paraId="23E332F5"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5E269CB8"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0A573622"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4EC4706C"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6119B04E"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318D8EB5"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1EA87E96"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410D093F"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2C289E0A"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2D43AB8B"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1818B908"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077F30F7"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35862B07"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772D8754"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198" w:type="pct"/>
            <w:tcBorders>
              <w:top w:val="nil"/>
              <w:left w:val="nil"/>
              <w:bottom w:val="single" w:sz="4" w:space="0" w:color="auto"/>
              <w:right w:val="single" w:sz="4" w:space="0" w:color="auto"/>
            </w:tcBorders>
            <w:shd w:val="clear" w:color="auto" w:fill="auto"/>
            <w:noWrap/>
            <w:vAlign w:val="center"/>
            <w:hideMark/>
          </w:tcPr>
          <w:p w14:paraId="28AD8EEA"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прогноз</w:t>
            </w:r>
          </w:p>
        </w:tc>
        <w:tc>
          <w:tcPr>
            <w:tcW w:w="931" w:type="pct"/>
            <w:vMerge/>
            <w:tcBorders>
              <w:top w:val="single" w:sz="4" w:space="0" w:color="auto"/>
              <w:left w:val="single" w:sz="4" w:space="0" w:color="auto"/>
              <w:bottom w:val="single" w:sz="4" w:space="0" w:color="000000"/>
              <w:right w:val="single" w:sz="4" w:space="0" w:color="auto"/>
            </w:tcBorders>
            <w:vAlign w:val="center"/>
            <w:hideMark/>
          </w:tcPr>
          <w:p w14:paraId="255061FA" w14:textId="77777777" w:rsidR="00976FDF" w:rsidRPr="002421DD" w:rsidRDefault="00976FDF" w:rsidP="00976FDF">
            <w:pPr>
              <w:widowControl/>
              <w:spacing w:line="240" w:lineRule="auto"/>
              <w:ind w:firstLine="0"/>
              <w:rPr>
                <w:rFonts w:eastAsia="Times New Roman"/>
                <w:sz w:val="16"/>
                <w:szCs w:val="16"/>
              </w:rPr>
            </w:pPr>
          </w:p>
        </w:tc>
      </w:tr>
      <w:tr w:rsidR="00976FDF" w:rsidRPr="002421DD" w14:paraId="0D5E6CE6" w14:textId="77777777" w:rsidTr="00976FDF">
        <w:trPr>
          <w:trHeight w:val="540"/>
        </w:trPr>
        <w:tc>
          <w:tcPr>
            <w:tcW w:w="693" w:type="pct"/>
            <w:tcBorders>
              <w:top w:val="nil"/>
              <w:left w:val="single" w:sz="4" w:space="0" w:color="auto"/>
              <w:bottom w:val="single" w:sz="4" w:space="0" w:color="auto"/>
              <w:right w:val="single" w:sz="4" w:space="0" w:color="auto"/>
            </w:tcBorders>
            <w:shd w:val="clear" w:color="000000" w:fill="FFFF00"/>
            <w:noWrap/>
            <w:vAlign w:val="center"/>
            <w:hideMark/>
          </w:tcPr>
          <w:p w14:paraId="76BE814C" w14:textId="77777777" w:rsidR="00976FDF" w:rsidRPr="002421DD" w:rsidRDefault="00976FDF" w:rsidP="00976FDF">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xml:space="preserve">Тариф на производство и передачу тепловой энергии </w:t>
            </w:r>
          </w:p>
        </w:tc>
        <w:tc>
          <w:tcPr>
            <w:tcW w:w="211" w:type="pct"/>
            <w:tcBorders>
              <w:top w:val="nil"/>
              <w:left w:val="nil"/>
              <w:bottom w:val="single" w:sz="4" w:space="0" w:color="auto"/>
              <w:right w:val="single" w:sz="4" w:space="0" w:color="auto"/>
            </w:tcBorders>
            <w:shd w:val="clear" w:color="000000" w:fill="FFFF00"/>
            <w:vAlign w:val="center"/>
            <w:hideMark/>
          </w:tcPr>
          <w:p w14:paraId="0573344D"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руб./ Гкал</w:t>
            </w:r>
          </w:p>
        </w:tc>
        <w:tc>
          <w:tcPr>
            <w:tcW w:w="198" w:type="pct"/>
            <w:tcBorders>
              <w:top w:val="nil"/>
              <w:left w:val="nil"/>
              <w:bottom w:val="single" w:sz="4" w:space="0" w:color="auto"/>
              <w:right w:val="single" w:sz="4" w:space="0" w:color="auto"/>
            </w:tcBorders>
            <w:shd w:val="clear" w:color="000000" w:fill="FFFF00"/>
            <w:noWrap/>
            <w:vAlign w:val="center"/>
            <w:hideMark/>
          </w:tcPr>
          <w:p w14:paraId="2FAA32D5"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3 460.74</w:t>
            </w:r>
          </w:p>
        </w:tc>
        <w:tc>
          <w:tcPr>
            <w:tcW w:w="198" w:type="pct"/>
            <w:tcBorders>
              <w:top w:val="nil"/>
              <w:left w:val="nil"/>
              <w:bottom w:val="single" w:sz="4" w:space="0" w:color="auto"/>
              <w:right w:val="single" w:sz="4" w:space="0" w:color="auto"/>
            </w:tcBorders>
            <w:shd w:val="clear" w:color="000000" w:fill="FFFF00"/>
            <w:noWrap/>
            <w:vAlign w:val="center"/>
            <w:hideMark/>
          </w:tcPr>
          <w:p w14:paraId="2F6CEC72"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3 423.38</w:t>
            </w:r>
          </w:p>
        </w:tc>
        <w:tc>
          <w:tcPr>
            <w:tcW w:w="198" w:type="pct"/>
            <w:tcBorders>
              <w:top w:val="nil"/>
              <w:left w:val="nil"/>
              <w:bottom w:val="single" w:sz="4" w:space="0" w:color="auto"/>
              <w:right w:val="single" w:sz="4" w:space="0" w:color="auto"/>
            </w:tcBorders>
            <w:shd w:val="clear" w:color="000000" w:fill="FFFF00"/>
            <w:noWrap/>
            <w:vAlign w:val="center"/>
            <w:hideMark/>
          </w:tcPr>
          <w:p w14:paraId="00B7ADCE"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3 172.12</w:t>
            </w:r>
          </w:p>
        </w:tc>
        <w:tc>
          <w:tcPr>
            <w:tcW w:w="198" w:type="pct"/>
            <w:tcBorders>
              <w:top w:val="nil"/>
              <w:left w:val="nil"/>
              <w:bottom w:val="single" w:sz="4" w:space="0" w:color="auto"/>
              <w:right w:val="single" w:sz="4" w:space="0" w:color="auto"/>
            </w:tcBorders>
            <w:shd w:val="clear" w:color="000000" w:fill="FFFF00"/>
            <w:noWrap/>
            <w:vAlign w:val="center"/>
            <w:hideMark/>
          </w:tcPr>
          <w:p w14:paraId="219369E4"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3 289.19</w:t>
            </w:r>
          </w:p>
        </w:tc>
        <w:tc>
          <w:tcPr>
            <w:tcW w:w="198" w:type="pct"/>
            <w:tcBorders>
              <w:top w:val="nil"/>
              <w:left w:val="nil"/>
              <w:bottom w:val="single" w:sz="4" w:space="0" w:color="auto"/>
              <w:right w:val="single" w:sz="4" w:space="0" w:color="auto"/>
            </w:tcBorders>
            <w:shd w:val="clear" w:color="000000" w:fill="FFFF00"/>
            <w:noWrap/>
            <w:vAlign w:val="center"/>
            <w:hideMark/>
          </w:tcPr>
          <w:p w14:paraId="2F521032"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3 410.83</w:t>
            </w:r>
          </w:p>
        </w:tc>
        <w:tc>
          <w:tcPr>
            <w:tcW w:w="198" w:type="pct"/>
            <w:tcBorders>
              <w:top w:val="nil"/>
              <w:left w:val="nil"/>
              <w:bottom w:val="single" w:sz="4" w:space="0" w:color="auto"/>
              <w:right w:val="single" w:sz="4" w:space="0" w:color="auto"/>
            </w:tcBorders>
            <w:shd w:val="clear" w:color="000000" w:fill="FFFF00"/>
            <w:noWrap/>
            <w:vAlign w:val="center"/>
            <w:hideMark/>
          </w:tcPr>
          <w:p w14:paraId="7A440E43"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3 537.23</w:t>
            </w:r>
          </w:p>
        </w:tc>
        <w:tc>
          <w:tcPr>
            <w:tcW w:w="198" w:type="pct"/>
            <w:tcBorders>
              <w:top w:val="nil"/>
              <w:left w:val="nil"/>
              <w:bottom w:val="single" w:sz="4" w:space="0" w:color="auto"/>
              <w:right w:val="single" w:sz="4" w:space="0" w:color="auto"/>
            </w:tcBorders>
            <w:shd w:val="clear" w:color="000000" w:fill="FFFF00"/>
            <w:noWrap/>
            <w:vAlign w:val="center"/>
            <w:hideMark/>
          </w:tcPr>
          <w:p w14:paraId="1FE41C76"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3 668.57</w:t>
            </w:r>
          </w:p>
        </w:tc>
        <w:tc>
          <w:tcPr>
            <w:tcW w:w="198" w:type="pct"/>
            <w:tcBorders>
              <w:top w:val="nil"/>
              <w:left w:val="nil"/>
              <w:bottom w:val="single" w:sz="4" w:space="0" w:color="auto"/>
              <w:right w:val="single" w:sz="4" w:space="0" w:color="auto"/>
            </w:tcBorders>
            <w:shd w:val="clear" w:color="000000" w:fill="FFFF00"/>
            <w:noWrap/>
            <w:vAlign w:val="center"/>
            <w:hideMark/>
          </w:tcPr>
          <w:p w14:paraId="0D249D55"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3 805.05</w:t>
            </w:r>
          </w:p>
        </w:tc>
        <w:tc>
          <w:tcPr>
            <w:tcW w:w="198" w:type="pct"/>
            <w:tcBorders>
              <w:top w:val="nil"/>
              <w:left w:val="nil"/>
              <w:bottom w:val="single" w:sz="4" w:space="0" w:color="auto"/>
              <w:right w:val="single" w:sz="4" w:space="0" w:color="auto"/>
            </w:tcBorders>
            <w:shd w:val="clear" w:color="000000" w:fill="FFFF00"/>
            <w:noWrap/>
            <w:vAlign w:val="center"/>
            <w:hideMark/>
          </w:tcPr>
          <w:p w14:paraId="50B47DC6"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3 946.88</w:t>
            </w:r>
          </w:p>
        </w:tc>
        <w:tc>
          <w:tcPr>
            <w:tcW w:w="198" w:type="pct"/>
            <w:tcBorders>
              <w:top w:val="nil"/>
              <w:left w:val="nil"/>
              <w:bottom w:val="single" w:sz="4" w:space="0" w:color="auto"/>
              <w:right w:val="single" w:sz="4" w:space="0" w:color="auto"/>
            </w:tcBorders>
            <w:shd w:val="clear" w:color="000000" w:fill="FFFF00"/>
            <w:noWrap/>
            <w:vAlign w:val="center"/>
            <w:hideMark/>
          </w:tcPr>
          <w:p w14:paraId="374A021A"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4 094.28</w:t>
            </w:r>
          </w:p>
        </w:tc>
        <w:tc>
          <w:tcPr>
            <w:tcW w:w="198" w:type="pct"/>
            <w:tcBorders>
              <w:top w:val="nil"/>
              <w:left w:val="nil"/>
              <w:bottom w:val="single" w:sz="4" w:space="0" w:color="auto"/>
              <w:right w:val="single" w:sz="4" w:space="0" w:color="auto"/>
            </w:tcBorders>
            <w:shd w:val="clear" w:color="000000" w:fill="FFFF00"/>
            <w:noWrap/>
            <w:vAlign w:val="center"/>
            <w:hideMark/>
          </w:tcPr>
          <w:p w14:paraId="2D3F6BE0"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4 247.46</w:t>
            </w:r>
          </w:p>
        </w:tc>
        <w:tc>
          <w:tcPr>
            <w:tcW w:w="198" w:type="pct"/>
            <w:tcBorders>
              <w:top w:val="nil"/>
              <w:left w:val="nil"/>
              <w:bottom w:val="single" w:sz="4" w:space="0" w:color="auto"/>
              <w:right w:val="single" w:sz="4" w:space="0" w:color="auto"/>
            </w:tcBorders>
            <w:shd w:val="clear" w:color="000000" w:fill="FFFF00"/>
            <w:noWrap/>
            <w:vAlign w:val="center"/>
            <w:hideMark/>
          </w:tcPr>
          <w:p w14:paraId="751A2E56"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4 406.68</w:t>
            </w:r>
          </w:p>
        </w:tc>
        <w:tc>
          <w:tcPr>
            <w:tcW w:w="198" w:type="pct"/>
            <w:tcBorders>
              <w:top w:val="nil"/>
              <w:left w:val="nil"/>
              <w:bottom w:val="single" w:sz="4" w:space="0" w:color="auto"/>
              <w:right w:val="single" w:sz="4" w:space="0" w:color="auto"/>
            </w:tcBorders>
            <w:shd w:val="clear" w:color="000000" w:fill="FFFF00"/>
            <w:noWrap/>
            <w:vAlign w:val="center"/>
            <w:hideMark/>
          </w:tcPr>
          <w:p w14:paraId="0870A1C4"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4 572.16</w:t>
            </w:r>
          </w:p>
        </w:tc>
        <w:tc>
          <w:tcPr>
            <w:tcW w:w="198" w:type="pct"/>
            <w:tcBorders>
              <w:top w:val="nil"/>
              <w:left w:val="nil"/>
              <w:bottom w:val="single" w:sz="4" w:space="0" w:color="auto"/>
              <w:right w:val="single" w:sz="4" w:space="0" w:color="auto"/>
            </w:tcBorders>
            <w:shd w:val="clear" w:color="000000" w:fill="FFFF00"/>
            <w:noWrap/>
            <w:vAlign w:val="center"/>
            <w:hideMark/>
          </w:tcPr>
          <w:p w14:paraId="63FA8DE1"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4 744.17</w:t>
            </w:r>
          </w:p>
        </w:tc>
        <w:tc>
          <w:tcPr>
            <w:tcW w:w="198" w:type="pct"/>
            <w:tcBorders>
              <w:top w:val="nil"/>
              <w:left w:val="nil"/>
              <w:bottom w:val="single" w:sz="4" w:space="0" w:color="auto"/>
              <w:right w:val="single" w:sz="4" w:space="0" w:color="auto"/>
            </w:tcBorders>
            <w:shd w:val="clear" w:color="000000" w:fill="FFFF00"/>
            <w:noWrap/>
            <w:vAlign w:val="center"/>
            <w:hideMark/>
          </w:tcPr>
          <w:p w14:paraId="1E21DAFD"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4 922.96</w:t>
            </w:r>
          </w:p>
        </w:tc>
        <w:tc>
          <w:tcPr>
            <w:tcW w:w="198" w:type="pct"/>
            <w:tcBorders>
              <w:top w:val="nil"/>
              <w:left w:val="nil"/>
              <w:bottom w:val="single" w:sz="4" w:space="0" w:color="auto"/>
              <w:right w:val="single" w:sz="4" w:space="0" w:color="auto"/>
            </w:tcBorders>
            <w:shd w:val="clear" w:color="000000" w:fill="FFFF00"/>
            <w:noWrap/>
            <w:vAlign w:val="center"/>
            <w:hideMark/>
          </w:tcPr>
          <w:p w14:paraId="13DAE51E"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5 108.82</w:t>
            </w:r>
          </w:p>
        </w:tc>
        <w:tc>
          <w:tcPr>
            <w:tcW w:w="931" w:type="pct"/>
            <w:tcBorders>
              <w:top w:val="nil"/>
              <w:left w:val="nil"/>
              <w:bottom w:val="single" w:sz="4" w:space="0" w:color="auto"/>
              <w:right w:val="single" w:sz="4" w:space="0" w:color="auto"/>
            </w:tcBorders>
            <w:shd w:val="clear" w:color="auto" w:fill="auto"/>
            <w:noWrap/>
            <w:vAlign w:val="center"/>
            <w:hideMark/>
          </w:tcPr>
          <w:p w14:paraId="4F947522"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Отношение НВВ к полезному отпуску</w:t>
            </w:r>
          </w:p>
        </w:tc>
      </w:tr>
      <w:tr w:rsidR="00976FDF" w:rsidRPr="002421DD" w14:paraId="130B45A7" w14:textId="77777777" w:rsidTr="00976FDF">
        <w:trPr>
          <w:trHeight w:val="435"/>
        </w:trPr>
        <w:tc>
          <w:tcPr>
            <w:tcW w:w="693" w:type="pct"/>
            <w:tcBorders>
              <w:top w:val="nil"/>
              <w:left w:val="single" w:sz="4" w:space="0" w:color="auto"/>
              <w:bottom w:val="single" w:sz="4" w:space="0" w:color="auto"/>
              <w:right w:val="single" w:sz="4" w:space="0" w:color="auto"/>
            </w:tcBorders>
            <w:shd w:val="clear" w:color="000000" w:fill="FFFF00"/>
            <w:noWrap/>
            <w:vAlign w:val="center"/>
            <w:hideMark/>
          </w:tcPr>
          <w:p w14:paraId="7A847B55" w14:textId="77777777" w:rsidR="00976FDF" w:rsidRPr="002421DD" w:rsidRDefault="00976FDF" w:rsidP="00976FDF">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НВВ</w:t>
            </w:r>
          </w:p>
        </w:tc>
        <w:tc>
          <w:tcPr>
            <w:tcW w:w="211" w:type="pct"/>
            <w:tcBorders>
              <w:top w:val="nil"/>
              <w:left w:val="nil"/>
              <w:bottom w:val="single" w:sz="4" w:space="0" w:color="auto"/>
              <w:right w:val="single" w:sz="4" w:space="0" w:color="auto"/>
            </w:tcBorders>
            <w:shd w:val="clear" w:color="000000" w:fill="FFFF00"/>
            <w:vAlign w:val="center"/>
            <w:hideMark/>
          </w:tcPr>
          <w:p w14:paraId="477C6C88"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198" w:type="pct"/>
            <w:tcBorders>
              <w:top w:val="nil"/>
              <w:left w:val="nil"/>
              <w:bottom w:val="single" w:sz="4" w:space="0" w:color="auto"/>
              <w:right w:val="single" w:sz="4" w:space="0" w:color="auto"/>
            </w:tcBorders>
            <w:shd w:val="clear" w:color="000000" w:fill="FFFF00"/>
            <w:noWrap/>
            <w:vAlign w:val="center"/>
            <w:hideMark/>
          </w:tcPr>
          <w:p w14:paraId="0B5C729A"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4 945.61</w:t>
            </w:r>
          </w:p>
        </w:tc>
        <w:tc>
          <w:tcPr>
            <w:tcW w:w="198" w:type="pct"/>
            <w:tcBorders>
              <w:top w:val="nil"/>
              <w:left w:val="nil"/>
              <w:bottom w:val="single" w:sz="4" w:space="0" w:color="auto"/>
              <w:right w:val="single" w:sz="4" w:space="0" w:color="auto"/>
            </w:tcBorders>
            <w:shd w:val="clear" w:color="000000" w:fill="FFFF00"/>
            <w:noWrap/>
            <w:vAlign w:val="center"/>
            <w:hideMark/>
          </w:tcPr>
          <w:p w14:paraId="74A54593"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5 127.37</w:t>
            </w:r>
          </w:p>
        </w:tc>
        <w:tc>
          <w:tcPr>
            <w:tcW w:w="198" w:type="pct"/>
            <w:tcBorders>
              <w:top w:val="nil"/>
              <w:left w:val="nil"/>
              <w:bottom w:val="single" w:sz="4" w:space="0" w:color="auto"/>
              <w:right w:val="single" w:sz="4" w:space="0" w:color="auto"/>
            </w:tcBorders>
            <w:shd w:val="clear" w:color="000000" w:fill="FFFF00"/>
            <w:noWrap/>
            <w:vAlign w:val="center"/>
            <w:hideMark/>
          </w:tcPr>
          <w:p w14:paraId="036B0B1F"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5 316.21</w:t>
            </w:r>
          </w:p>
        </w:tc>
        <w:tc>
          <w:tcPr>
            <w:tcW w:w="198" w:type="pct"/>
            <w:tcBorders>
              <w:top w:val="nil"/>
              <w:left w:val="nil"/>
              <w:bottom w:val="single" w:sz="4" w:space="0" w:color="auto"/>
              <w:right w:val="single" w:sz="4" w:space="0" w:color="auto"/>
            </w:tcBorders>
            <w:shd w:val="clear" w:color="000000" w:fill="FFFF00"/>
            <w:noWrap/>
            <w:vAlign w:val="center"/>
            <w:hideMark/>
          </w:tcPr>
          <w:p w14:paraId="3C965B56"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5 512.41</w:t>
            </w:r>
          </w:p>
        </w:tc>
        <w:tc>
          <w:tcPr>
            <w:tcW w:w="198" w:type="pct"/>
            <w:tcBorders>
              <w:top w:val="nil"/>
              <w:left w:val="nil"/>
              <w:bottom w:val="single" w:sz="4" w:space="0" w:color="auto"/>
              <w:right w:val="single" w:sz="4" w:space="0" w:color="auto"/>
            </w:tcBorders>
            <w:shd w:val="clear" w:color="000000" w:fill="FFFF00"/>
            <w:noWrap/>
            <w:vAlign w:val="center"/>
            <w:hideMark/>
          </w:tcPr>
          <w:p w14:paraId="6F3AB91F"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5 716.27</w:t>
            </w:r>
          </w:p>
        </w:tc>
        <w:tc>
          <w:tcPr>
            <w:tcW w:w="198" w:type="pct"/>
            <w:tcBorders>
              <w:top w:val="nil"/>
              <w:left w:val="nil"/>
              <w:bottom w:val="single" w:sz="4" w:space="0" w:color="auto"/>
              <w:right w:val="single" w:sz="4" w:space="0" w:color="auto"/>
            </w:tcBorders>
            <w:shd w:val="clear" w:color="000000" w:fill="FFFF00"/>
            <w:noWrap/>
            <w:vAlign w:val="center"/>
            <w:hideMark/>
          </w:tcPr>
          <w:p w14:paraId="3ADCD405"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5 928.09</w:t>
            </w:r>
          </w:p>
        </w:tc>
        <w:tc>
          <w:tcPr>
            <w:tcW w:w="198" w:type="pct"/>
            <w:tcBorders>
              <w:top w:val="nil"/>
              <w:left w:val="nil"/>
              <w:bottom w:val="single" w:sz="4" w:space="0" w:color="auto"/>
              <w:right w:val="single" w:sz="4" w:space="0" w:color="auto"/>
            </w:tcBorders>
            <w:shd w:val="clear" w:color="000000" w:fill="FFFF00"/>
            <w:noWrap/>
            <w:vAlign w:val="center"/>
            <w:hideMark/>
          </w:tcPr>
          <w:p w14:paraId="44BEA419"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6 148.20</w:t>
            </w:r>
          </w:p>
        </w:tc>
        <w:tc>
          <w:tcPr>
            <w:tcW w:w="198" w:type="pct"/>
            <w:tcBorders>
              <w:top w:val="nil"/>
              <w:left w:val="nil"/>
              <w:bottom w:val="single" w:sz="4" w:space="0" w:color="auto"/>
              <w:right w:val="single" w:sz="4" w:space="0" w:color="auto"/>
            </w:tcBorders>
            <w:shd w:val="clear" w:color="000000" w:fill="FFFF00"/>
            <w:noWrap/>
            <w:vAlign w:val="center"/>
            <w:hideMark/>
          </w:tcPr>
          <w:p w14:paraId="60AA3C94"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6 376.93</w:t>
            </w:r>
          </w:p>
        </w:tc>
        <w:tc>
          <w:tcPr>
            <w:tcW w:w="198" w:type="pct"/>
            <w:tcBorders>
              <w:top w:val="nil"/>
              <w:left w:val="nil"/>
              <w:bottom w:val="single" w:sz="4" w:space="0" w:color="auto"/>
              <w:right w:val="single" w:sz="4" w:space="0" w:color="auto"/>
            </w:tcBorders>
            <w:shd w:val="clear" w:color="000000" w:fill="FFFF00"/>
            <w:noWrap/>
            <w:vAlign w:val="center"/>
            <w:hideMark/>
          </w:tcPr>
          <w:p w14:paraId="7DE2F060"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6 614.63</w:t>
            </w:r>
          </w:p>
        </w:tc>
        <w:tc>
          <w:tcPr>
            <w:tcW w:w="198" w:type="pct"/>
            <w:tcBorders>
              <w:top w:val="nil"/>
              <w:left w:val="nil"/>
              <w:bottom w:val="single" w:sz="4" w:space="0" w:color="auto"/>
              <w:right w:val="single" w:sz="4" w:space="0" w:color="auto"/>
            </w:tcBorders>
            <w:shd w:val="clear" w:color="000000" w:fill="FFFF00"/>
            <w:noWrap/>
            <w:vAlign w:val="center"/>
            <w:hideMark/>
          </w:tcPr>
          <w:p w14:paraId="062C8153"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6 861.65</w:t>
            </w:r>
          </w:p>
        </w:tc>
        <w:tc>
          <w:tcPr>
            <w:tcW w:w="198" w:type="pct"/>
            <w:tcBorders>
              <w:top w:val="nil"/>
              <w:left w:val="nil"/>
              <w:bottom w:val="single" w:sz="4" w:space="0" w:color="auto"/>
              <w:right w:val="single" w:sz="4" w:space="0" w:color="auto"/>
            </w:tcBorders>
            <w:shd w:val="clear" w:color="000000" w:fill="FFFF00"/>
            <w:noWrap/>
            <w:vAlign w:val="center"/>
            <w:hideMark/>
          </w:tcPr>
          <w:p w14:paraId="7469F6BC"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7 118.39</w:t>
            </w:r>
          </w:p>
        </w:tc>
        <w:tc>
          <w:tcPr>
            <w:tcW w:w="198" w:type="pct"/>
            <w:tcBorders>
              <w:top w:val="nil"/>
              <w:left w:val="nil"/>
              <w:bottom w:val="single" w:sz="4" w:space="0" w:color="auto"/>
              <w:right w:val="single" w:sz="4" w:space="0" w:color="auto"/>
            </w:tcBorders>
            <w:shd w:val="clear" w:color="000000" w:fill="FFFF00"/>
            <w:noWrap/>
            <w:vAlign w:val="center"/>
            <w:hideMark/>
          </w:tcPr>
          <w:p w14:paraId="202B833C"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7 385.22</w:t>
            </w:r>
          </w:p>
        </w:tc>
        <w:tc>
          <w:tcPr>
            <w:tcW w:w="198" w:type="pct"/>
            <w:tcBorders>
              <w:top w:val="nil"/>
              <w:left w:val="nil"/>
              <w:bottom w:val="single" w:sz="4" w:space="0" w:color="auto"/>
              <w:right w:val="single" w:sz="4" w:space="0" w:color="auto"/>
            </w:tcBorders>
            <w:shd w:val="clear" w:color="000000" w:fill="FFFF00"/>
            <w:noWrap/>
            <w:vAlign w:val="center"/>
            <w:hideMark/>
          </w:tcPr>
          <w:p w14:paraId="40564EDE"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7 662.55</w:t>
            </w:r>
          </w:p>
        </w:tc>
        <w:tc>
          <w:tcPr>
            <w:tcW w:w="198" w:type="pct"/>
            <w:tcBorders>
              <w:top w:val="nil"/>
              <w:left w:val="nil"/>
              <w:bottom w:val="single" w:sz="4" w:space="0" w:color="auto"/>
              <w:right w:val="single" w:sz="4" w:space="0" w:color="auto"/>
            </w:tcBorders>
            <w:shd w:val="clear" w:color="000000" w:fill="FFFF00"/>
            <w:noWrap/>
            <w:vAlign w:val="center"/>
            <w:hideMark/>
          </w:tcPr>
          <w:p w14:paraId="4A1C6BB8"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7 950.82</w:t>
            </w:r>
          </w:p>
        </w:tc>
        <w:tc>
          <w:tcPr>
            <w:tcW w:w="198" w:type="pct"/>
            <w:tcBorders>
              <w:top w:val="nil"/>
              <w:left w:val="nil"/>
              <w:bottom w:val="single" w:sz="4" w:space="0" w:color="auto"/>
              <w:right w:val="single" w:sz="4" w:space="0" w:color="auto"/>
            </w:tcBorders>
            <w:shd w:val="clear" w:color="000000" w:fill="FFFF00"/>
            <w:noWrap/>
            <w:vAlign w:val="center"/>
            <w:hideMark/>
          </w:tcPr>
          <w:p w14:paraId="3F5D6037"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8 250.47</w:t>
            </w:r>
          </w:p>
        </w:tc>
        <w:tc>
          <w:tcPr>
            <w:tcW w:w="198" w:type="pct"/>
            <w:tcBorders>
              <w:top w:val="nil"/>
              <w:left w:val="nil"/>
              <w:bottom w:val="single" w:sz="4" w:space="0" w:color="auto"/>
              <w:right w:val="single" w:sz="4" w:space="0" w:color="auto"/>
            </w:tcBorders>
            <w:shd w:val="clear" w:color="000000" w:fill="FFFF00"/>
            <w:noWrap/>
            <w:vAlign w:val="center"/>
            <w:hideMark/>
          </w:tcPr>
          <w:p w14:paraId="7C40E6CF"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8 561.95</w:t>
            </w:r>
          </w:p>
        </w:tc>
        <w:tc>
          <w:tcPr>
            <w:tcW w:w="931" w:type="pct"/>
            <w:tcBorders>
              <w:top w:val="nil"/>
              <w:left w:val="nil"/>
              <w:bottom w:val="single" w:sz="4" w:space="0" w:color="auto"/>
              <w:right w:val="single" w:sz="4" w:space="0" w:color="auto"/>
            </w:tcBorders>
            <w:shd w:val="clear" w:color="auto" w:fill="auto"/>
            <w:noWrap/>
            <w:vAlign w:val="center"/>
            <w:hideMark/>
          </w:tcPr>
          <w:p w14:paraId="60E38251"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Сумма статей "Энергетические ресурсы", "Операционные расходы", "Неподконтрольные расходы", "Прибыль"</w:t>
            </w:r>
          </w:p>
        </w:tc>
      </w:tr>
      <w:tr w:rsidR="00976FDF" w:rsidRPr="002421DD" w14:paraId="46FF9C5C" w14:textId="77777777" w:rsidTr="00976FDF">
        <w:trPr>
          <w:trHeight w:val="285"/>
        </w:trPr>
        <w:tc>
          <w:tcPr>
            <w:tcW w:w="693" w:type="pct"/>
            <w:tcBorders>
              <w:top w:val="nil"/>
              <w:left w:val="single" w:sz="4" w:space="0" w:color="auto"/>
              <w:bottom w:val="single" w:sz="4" w:space="0" w:color="auto"/>
              <w:right w:val="single" w:sz="4" w:space="0" w:color="auto"/>
            </w:tcBorders>
            <w:shd w:val="clear" w:color="000000" w:fill="9FFFED"/>
            <w:noWrap/>
            <w:vAlign w:val="center"/>
            <w:hideMark/>
          </w:tcPr>
          <w:p w14:paraId="327BE48C" w14:textId="77777777" w:rsidR="00976FDF" w:rsidRPr="002421DD" w:rsidRDefault="00976FDF" w:rsidP="00976FDF">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Полезный отпуск</w:t>
            </w:r>
          </w:p>
        </w:tc>
        <w:tc>
          <w:tcPr>
            <w:tcW w:w="211" w:type="pct"/>
            <w:tcBorders>
              <w:top w:val="nil"/>
              <w:left w:val="nil"/>
              <w:bottom w:val="single" w:sz="4" w:space="0" w:color="auto"/>
              <w:right w:val="single" w:sz="4" w:space="0" w:color="auto"/>
            </w:tcBorders>
            <w:shd w:val="clear" w:color="000000" w:fill="9FFFED"/>
            <w:vAlign w:val="center"/>
            <w:hideMark/>
          </w:tcPr>
          <w:p w14:paraId="55FB9045"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Гкал</w:t>
            </w:r>
          </w:p>
        </w:tc>
        <w:tc>
          <w:tcPr>
            <w:tcW w:w="198" w:type="pct"/>
            <w:tcBorders>
              <w:top w:val="nil"/>
              <w:left w:val="nil"/>
              <w:bottom w:val="single" w:sz="4" w:space="0" w:color="auto"/>
              <w:right w:val="single" w:sz="4" w:space="0" w:color="auto"/>
            </w:tcBorders>
            <w:shd w:val="clear" w:color="000000" w:fill="9FFFED"/>
            <w:noWrap/>
            <w:vAlign w:val="center"/>
            <w:hideMark/>
          </w:tcPr>
          <w:p w14:paraId="2EDA96DC"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1.43</w:t>
            </w:r>
          </w:p>
        </w:tc>
        <w:tc>
          <w:tcPr>
            <w:tcW w:w="198" w:type="pct"/>
            <w:tcBorders>
              <w:top w:val="nil"/>
              <w:left w:val="nil"/>
              <w:bottom w:val="single" w:sz="4" w:space="0" w:color="auto"/>
              <w:right w:val="single" w:sz="4" w:space="0" w:color="auto"/>
            </w:tcBorders>
            <w:shd w:val="clear" w:color="000000" w:fill="9FFFED"/>
            <w:noWrap/>
            <w:vAlign w:val="center"/>
            <w:hideMark/>
          </w:tcPr>
          <w:p w14:paraId="12DA5010"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1.50</w:t>
            </w:r>
          </w:p>
        </w:tc>
        <w:tc>
          <w:tcPr>
            <w:tcW w:w="198" w:type="pct"/>
            <w:tcBorders>
              <w:top w:val="nil"/>
              <w:left w:val="nil"/>
              <w:bottom w:val="single" w:sz="4" w:space="0" w:color="auto"/>
              <w:right w:val="single" w:sz="4" w:space="0" w:color="auto"/>
            </w:tcBorders>
            <w:shd w:val="clear" w:color="000000" w:fill="9FFFED"/>
            <w:noWrap/>
            <w:vAlign w:val="center"/>
            <w:hideMark/>
          </w:tcPr>
          <w:p w14:paraId="5C3E3CFE"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5AB6CB8A"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31AB6339"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170A3F60"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7F2E0C27"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249542E9"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0D34992C"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35E4ED20"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2A69AAAF"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32C5CF0C"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69A4C02C"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706D3664"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28CC9570"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1.68</w:t>
            </w:r>
          </w:p>
        </w:tc>
        <w:tc>
          <w:tcPr>
            <w:tcW w:w="198" w:type="pct"/>
            <w:tcBorders>
              <w:top w:val="nil"/>
              <w:left w:val="nil"/>
              <w:bottom w:val="single" w:sz="4" w:space="0" w:color="auto"/>
              <w:right w:val="single" w:sz="4" w:space="0" w:color="auto"/>
            </w:tcBorders>
            <w:shd w:val="clear" w:color="000000" w:fill="9FFFED"/>
            <w:noWrap/>
            <w:vAlign w:val="center"/>
            <w:hideMark/>
          </w:tcPr>
          <w:p w14:paraId="4B8DADF2"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1.68</w:t>
            </w:r>
          </w:p>
        </w:tc>
        <w:tc>
          <w:tcPr>
            <w:tcW w:w="931" w:type="pct"/>
            <w:tcBorders>
              <w:top w:val="nil"/>
              <w:left w:val="nil"/>
              <w:bottom w:val="single" w:sz="4" w:space="0" w:color="auto"/>
              <w:right w:val="single" w:sz="4" w:space="0" w:color="auto"/>
            </w:tcBorders>
            <w:shd w:val="clear" w:color="auto" w:fill="auto"/>
            <w:noWrap/>
            <w:vAlign w:val="center"/>
            <w:hideMark/>
          </w:tcPr>
          <w:p w14:paraId="155708F7" w14:textId="77777777" w:rsidR="00976FDF" w:rsidRPr="002421DD" w:rsidRDefault="00976FDF" w:rsidP="00976FDF">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Книга 2 "Перспективное потребление тепловой энергии на цели теплоснабжения, нормативная выработка за вычетом потерь</w:t>
            </w:r>
          </w:p>
        </w:tc>
      </w:tr>
      <w:tr w:rsidR="00976FDF" w:rsidRPr="002421DD" w14:paraId="3F251F6D"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D9D9"/>
            <w:noWrap/>
            <w:vAlign w:val="center"/>
            <w:hideMark/>
          </w:tcPr>
          <w:p w14:paraId="571E4AD7" w14:textId="77777777" w:rsidR="00976FDF" w:rsidRPr="002421DD" w:rsidRDefault="00976FDF" w:rsidP="00976FDF">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Операционные (подконтрольные) расходы</w:t>
            </w:r>
          </w:p>
        </w:tc>
        <w:tc>
          <w:tcPr>
            <w:tcW w:w="211" w:type="pct"/>
            <w:tcBorders>
              <w:top w:val="nil"/>
              <w:left w:val="nil"/>
              <w:bottom w:val="single" w:sz="4" w:space="0" w:color="auto"/>
              <w:right w:val="single" w:sz="4" w:space="0" w:color="auto"/>
            </w:tcBorders>
            <w:shd w:val="clear" w:color="000000" w:fill="FFD9D9"/>
            <w:vAlign w:val="center"/>
            <w:hideMark/>
          </w:tcPr>
          <w:p w14:paraId="4029F6A4"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14:paraId="24E7D7EF"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2 179.39</w:t>
            </w:r>
          </w:p>
        </w:tc>
        <w:tc>
          <w:tcPr>
            <w:tcW w:w="198" w:type="pct"/>
            <w:tcBorders>
              <w:top w:val="nil"/>
              <w:left w:val="nil"/>
              <w:bottom w:val="single" w:sz="4" w:space="0" w:color="auto"/>
              <w:right w:val="single" w:sz="4" w:space="0" w:color="auto"/>
            </w:tcBorders>
            <w:shd w:val="clear" w:color="000000" w:fill="FFD9D9"/>
            <w:noWrap/>
            <w:vAlign w:val="center"/>
            <w:hideMark/>
          </w:tcPr>
          <w:p w14:paraId="6D53A3F1"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2 266.57</w:t>
            </w:r>
          </w:p>
        </w:tc>
        <w:tc>
          <w:tcPr>
            <w:tcW w:w="198" w:type="pct"/>
            <w:tcBorders>
              <w:top w:val="nil"/>
              <w:left w:val="nil"/>
              <w:bottom w:val="single" w:sz="4" w:space="0" w:color="auto"/>
              <w:right w:val="single" w:sz="4" w:space="0" w:color="auto"/>
            </w:tcBorders>
            <w:shd w:val="clear" w:color="000000" w:fill="FFD9D9"/>
            <w:noWrap/>
            <w:vAlign w:val="center"/>
            <w:hideMark/>
          </w:tcPr>
          <w:p w14:paraId="3CC556A0"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2 357.23</w:t>
            </w:r>
          </w:p>
        </w:tc>
        <w:tc>
          <w:tcPr>
            <w:tcW w:w="198" w:type="pct"/>
            <w:tcBorders>
              <w:top w:val="nil"/>
              <w:left w:val="nil"/>
              <w:bottom w:val="single" w:sz="4" w:space="0" w:color="auto"/>
              <w:right w:val="single" w:sz="4" w:space="0" w:color="auto"/>
            </w:tcBorders>
            <w:shd w:val="clear" w:color="000000" w:fill="FFD9D9"/>
            <w:noWrap/>
            <w:vAlign w:val="center"/>
            <w:hideMark/>
          </w:tcPr>
          <w:p w14:paraId="79991E8C"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2 451.52</w:t>
            </w:r>
          </w:p>
        </w:tc>
        <w:tc>
          <w:tcPr>
            <w:tcW w:w="198" w:type="pct"/>
            <w:tcBorders>
              <w:top w:val="nil"/>
              <w:left w:val="nil"/>
              <w:bottom w:val="single" w:sz="4" w:space="0" w:color="auto"/>
              <w:right w:val="single" w:sz="4" w:space="0" w:color="auto"/>
            </w:tcBorders>
            <w:shd w:val="clear" w:color="000000" w:fill="FFD9D9"/>
            <w:noWrap/>
            <w:vAlign w:val="center"/>
            <w:hideMark/>
          </w:tcPr>
          <w:p w14:paraId="0235ECAE"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2 549.58</w:t>
            </w:r>
          </w:p>
        </w:tc>
        <w:tc>
          <w:tcPr>
            <w:tcW w:w="198" w:type="pct"/>
            <w:tcBorders>
              <w:top w:val="nil"/>
              <w:left w:val="nil"/>
              <w:bottom w:val="single" w:sz="4" w:space="0" w:color="auto"/>
              <w:right w:val="single" w:sz="4" w:space="0" w:color="auto"/>
            </w:tcBorders>
            <w:shd w:val="clear" w:color="000000" w:fill="FFD9D9"/>
            <w:noWrap/>
            <w:vAlign w:val="center"/>
            <w:hideMark/>
          </w:tcPr>
          <w:p w14:paraId="69C58096"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2 651.56</w:t>
            </w:r>
          </w:p>
        </w:tc>
        <w:tc>
          <w:tcPr>
            <w:tcW w:w="198" w:type="pct"/>
            <w:tcBorders>
              <w:top w:val="nil"/>
              <w:left w:val="nil"/>
              <w:bottom w:val="single" w:sz="4" w:space="0" w:color="auto"/>
              <w:right w:val="single" w:sz="4" w:space="0" w:color="auto"/>
            </w:tcBorders>
            <w:shd w:val="clear" w:color="000000" w:fill="FFD9D9"/>
            <w:noWrap/>
            <w:vAlign w:val="center"/>
            <w:hideMark/>
          </w:tcPr>
          <w:p w14:paraId="58E2EF3B"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2 757.62</w:t>
            </w:r>
          </w:p>
        </w:tc>
        <w:tc>
          <w:tcPr>
            <w:tcW w:w="198" w:type="pct"/>
            <w:tcBorders>
              <w:top w:val="nil"/>
              <w:left w:val="nil"/>
              <w:bottom w:val="single" w:sz="4" w:space="0" w:color="auto"/>
              <w:right w:val="single" w:sz="4" w:space="0" w:color="auto"/>
            </w:tcBorders>
            <w:shd w:val="clear" w:color="000000" w:fill="FFD9D9"/>
            <w:noWrap/>
            <w:vAlign w:val="center"/>
            <w:hideMark/>
          </w:tcPr>
          <w:p w14:paraId="15009B21"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2 867.93</w:t>
            </w:r>
          </w:p>
        </w:tc>
        <w:tc>
          <w:tcPr>
            <w:tcW w:w="198" w:type="pct"/>
            <w:tcBorders>
              <w:top w:val="nil"/>
              <w:left w:val="nil"/>
              <w:bottom w:val="single" w:sz="4" w:space="0" w:color="auto"/>
              <w:right w:val="single" w:sz="4" w:space="0" w:color="auto"/>
            </w:tcBorders>
            <w:shd w:val="clear" w:color="000000" w:fill="FFD9D9"/>
            <w:noWrap/>
            <w:vAlign w:val="center"/>
            <w:hideMark/>
          </w:tcPr>
          <w:p w14:paraId="534BFBA8"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2 982.65</w:t>
            </w:r>
          </w:p>
        </w:tc>
        <w:tc>
          <w:tcPr>
            <w:tcW w:w="198" w:type="pct"/>
            <w:tcBorders>
              <w:top w:val="nil"/>
              <w:left w:val="nil"/>
              <w:bottom w:val="single" w:sz="4" w:space="0" w:color="auto"/>
              <w:right w:val="single" w:sz="4" w:space="0" w:color="auto"/>
            </w:tcBorders>
            <w:shd w:val="clear" w:color="000000" w:fill="FFD9D9"/>
            <w:noWrap/>
            <w:vAlign w:val="center"/>
            <w:hideMark/>
          </w:tcPr>
          <w:p w14:paraId="25023E7D"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3 101.95</w:t>
            </w:r>
          </w:p>
        </w:tc>
        <w:tc>
          <w:tcPr>
            <w:tcW w:w="198" w:type="pct"/>
            <w:tcBorders>
              <w:top w:val="nil"/>
              <w:left w:val="nil"/>
              <w:bottom w:val="single" w:sz="4" w:space="0" w:color="auto"/>
              <w:right w:val="single" w:sz="4" w:space="0" w:color="auto"/>
            </w:tcBorders>
            <w:shd w:val="clear" w:color="000000" w:fill="FFD9D9"/>
            <w:noWrap/>
            <w:vAlign w:val="center"/>
            <w:hideMark/>
          </w:tcPr>
          <w:p w14:paraId="62240ECF"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3 226.03</w:t>
            </w:r>
          </w:p>
        </w:tc>
        <w:tc>
          <w:tcPr>
            <w:tcW w:w="198" w:type="pct"/>
            <w:tcBorders>
              <w:top w:val="nil"/>
              <w:left w:val="nil"/>
              <w:bottom w:val="single" w:sz="4" w:space="0" w:color="auto"/>
              <w:right w:val="single" w:sz="4" w:space="0" w:color="auto"/>
            </w:tcBorders>
            <w:shd w:val="clear" w:color="000000" w:fill="FFD9D9"/>
            <w:noWrap/>
            <w:vAlign w:val="center"/>
            <w:hideMark/>
          </w:tcPr>
          <w:p w14:paraId="1C590D64"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3 355.07</w:t>
            </w:r>
          </w:p>
        </w:tc>
        <w:tc>
          <w:tcPr>
            <w:tcW w:w="198" w:type="pct"/>
            <w:tcBorders>
              <w:top w:val="nil"/>
              <w:left w:val="nil"/>
              <w:bottom w:val="single" w:sz="4" w:space="0" w:color="auto"/>
              <w:right w:val="single" w:sz="4" w:space="0" w:color="auto"/>
            </w:tcBorders>
            <w:shd w:val="clear" w:color="000000" w:fill="FFD9D9"/>
            <w:noWrap/>
            <w:vAlign w:val="center"/>
            <w:hideMark/>
          </w:tcPr>
          <w:p w14:paraId="1F638847"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3 489.27</w:t>
            </w:r>
          </w:p>
        </w:tc>
        <w:tc>
          <w:tcPr>
            <w:tcW w:w="198" w:type="pct"/>
            <w:tcBorders>
              <w:top w:val="nil"/>
              <w:left w:val="nil"/>
              <w:bottom w:val="single" w:sz="4" w:space="0" w:color="auto"/>
              <w:right w:val="single" w:sz="4" w:space="0" w:color="auto"/>
            </w:tcBorders>
            <w:shd w:val="clear" w:color="000000" w:fill="FFD9D9"/>
            <w:noWrap/>
            <w:vAlign w:val="center"/>
            <w:hideMark/>
          </w:tcPr>
          <w:p w14:paraId="486FC231"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3 628.84</w:t>
            </w:r>
          </w:p>
        </w:tc>
        <w:tc>
          <w:tcPr>
            <w:tcW w:w="198" w:type="pct"/>
            <w:tcBorders>
              <w:top w:val="nil"/>
              <w:left w:val="nil"/>
              <w:bottom w:val="single" w:sz="4" w:space="0" w:color="auto"/>
              <w:right w:val="single" w:sz="4" w:space="0" w:color="auto"/>
            </w:tcBorders>
            <w:shd w:val="clear" w:color="000000" w:fill="FFD9D9"/>
            <w:noWrap/>
            <w:vAlign w:val="center"/>
            <w:hideMark/>
          </w:tcPr>
          <w:p w14:paraId="0279A6B3"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3 774.00</w:t>
            </w:r>
          </w:p>
        </w:tc>
        <w:tc>
          <w:tcPr>
            <w:tcW w:w="198" w:type="pct"/>
            <w:tcBorders>
              <w:top w:val="nil"/>
              <w:left w:val="nil"/>
              <w:bottom w:val="single" w:sz="4" w:space="0" w:color="auto"/>
              <w:right w:val="single" w:sz="4" w:space="0" w:color="auto"/>
            </w:tcBorders>
            <w:shd w:val="clear" w:color="000000" w:fill="FFD9D9"/>
            <w:noWrap/>
            <w:vAlign w:val="center"/>
            <w:hideMark/>
          </w:tcPr>
          <w:p w14:paraId="0FFCCCCA"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3 924.96</w:t>
            </w:r>
          </w:p>
        </w:tc>
        <w:tc>
          <w:tcPr>
            <w:tcW w:w="931" w:type="pct"/>
            <w:tcBorders>
              <w:top w:val="nil"/>
              <w:left w:val="nil"/>
              <w:bottom w:val="single" w:sz="4" w:space="0" w:color="auto"/>
              <w:right w:val="single" w:sz="4" w:space="0" w:color="auto"/>
            </w:tcBorders>
            <w:shd w:val="clear" w:color="auto" w:fill="auto"/>
            <w:noWrap/>
            <w:vAlign w:val="center"/>
            <w:hideMark/>
          </w:tcPr>
          <w:p w14:paraId="704917DB"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976FDF" w:rsidRPr="002421DD" w14:paraId="7D1ADB57"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D9D9"/>
            <w:noWrap/>
            <w:vAlign w:val="center"/>
            <w:hideMark/>
          </w:tcPr>
          <w:p w14:paraId="0E335D9C"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сырье и материалы</w:t>
            </w:r>
          </w:p>
        </w:tc>
        <w:tc>
          <w:tcPr>
            <w:tcW w:w="211" w:type="pct"/>
            <w:tcBorders>
              <w:top w:val="nil"/>
              <w:left w:val="nil"/>
              <w:bottom w:val="single" w:sz="4" w:space="0" w:color="auto"/>
              <w:right w:val="single" w:sz="4" w:space="0" w:color="auto"/>
            </w:tcBorders>
            <w:shd w:val="clear" w:color="000000" w:fill="FFD9D9"/>
            <w:vAlign w:val="center"/>
            <w:hideMark/>
          </w:tcPr>
          <w:p w14:paraId="639AE84F"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14:paraId="48CF1935"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157.50</w:t>
            </w:r>
          </w:p>
        </w:tc>
        <w:tc>
          <w:tcPr>
            <w:tcW w:w="198" w:type="pct"/>
            <w:tcBorders>
              <w:top w:val="nil"/>
              <w:left w:val="nil"/>
              <w:bottom w:val="single" w:sz="4" w:space="0" w:color="auto"/>
              <w:right w:val="single" w:sz="4" w:space="0" w:color="auto"/>
            </w:tcBorders>
            <w:shd w:val="clear" w:color="000000" w:fill="FFD9D9"/>
            <w:noWrap/>
            <w:vAlign w:val="center"/>
            <w:hideMark/>
          </w:tcPr>
          <w:p w14:paraId="4C06DF6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163.80</w:t>
            </w:r>
          </w:p>
        </w:tc>
        <w:tc>
          <w:tcPr>
            <w:tcW w:w="198" w:type="pct"/>
            <w:tcBorders>
              <w:top w:val="nil"/>
              <w:left w:val="nil"/>
              <w:bottom w:val="single" w:sz="4" w:space="0" w:color="auto"/>
              <w:right w:val="single" w:sz="4" w:space="0" w:color="auto"/>
            </w:tcBorders>
            <w:shd w:val="clear" w:color="000000" w:fill="FFD9D9"/>
            <w:noWrap/>
            <w:vAlign w:val="center"/>
            <w:hideMark/>
          </w:tcPr>
          <w:p w14:paraId="3EB5EB8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170.35</w:t>
            </w:r>
          </w:p>
        </w:tc>
        <w:tc>
          <w:tcPr>
            <w:tcW w:w="198" w:type="pct"/>
            <w:tcBorders>
              <w:top w:val="nil"/>
              <w:left w:val="nil"/>
              <w:bottom w:val="single" w:sz="4" w:space="0" w:color="auto"/>
              <w:right w:val="single" w:sz="4" w:space="0" w:color="auto"/>
            </w:tcBorders>
            <w:shd w:val="clear" w:color="000000" w:fill="FFD9D9"/>
            <w:noWrap/>
            <w:vAlign w:val="center"/>
            <w:hideMark/>
          </w:tcPr>
          <w:p w14:paraId="641A7EB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177.17</w:t>
            </w:r>
          </w:p>
        </w:tc>
        <w:tc>
          <w:tcPr>
            <w:tcW w:w="198" w:type="pct"/>
            <w:tcBorders>
              <w:top w:val="nil"/>
              <w:left w:val="nil"/>
              <w:bottom w:val="single" w:sz="4" w:space="0" w:color="auto"/>
              <w:right w:val="single" w:sz="4" w:space="0" w:color="auto"/>
            </w:tcBorders>
            <w:shd w:val="clear" w:color="000000" w:fill="FFD9D9"/>
            <w:noWrap/>
            <w:vAlign w:val="center"/>
            <w:hideMark/>
          </w:tcPr>
          <w:p w14:paraId="677B8A3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184.25</w:t>
            </w:r>
          </w:p>
        </w:tc>
        <w:tc>
          <w:tcPr>
            <w:tcW w:w="198" w:type="pct"/>
            <w:tcBorders>
              <w:top w:val="nil"/>
              <w:left w:val="nil"/>
              <w:bottom w:val="single" w:sz="4" w:space="0" w:color="auto"/>
              <w:right w:val="single" w:sz="4" w:space="0" w:color="auto"/>
            </w:tcBorders>
            <w:shd w:val="clear" w:color="000000" w:fill="FFD9D9"/>
            <w:noWrap/>
            <w:vAlign w:val="center"/>
            <w:hideMark/>
          </w:tcPr>
          <w:p w14:paraId="097357F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191.62</w:t>
            </w:r>
          </w:p>
        </w:tc>
        <w:tc>
          <w:tcPr>
            <w:tcW w:w="198" w:type="pct"/>
            <w:tcBorders>
              <w:top w:val="nil"/>
              <w:left w:val="nil"/>
              <w:bottom w:val="single" w:sz="4" w:space="0" w:color="auto"/>
              <w:right w:val="single" w:sz="4" w:space="0" w:color="auto"/>
            </w:tcBorders>
            <w:shd w:val="clear" w:color="000000" w:fill="FFD9D9"/>
            <w:noWrap/>
            <w:vAlign w:val="center"/>
            <w:hideMark/>
          </w:tcPr>
          <w:p w14:paraId="2902B111"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199.29</w:t>
            </w:r>
          </w:p>
        </w:tc>
        <w:tc>
          <w:tcPr>
            <w:tcW w:w="198" w:type="pct"/>
            <w:tcBorders>
              <w:top w:val="nil"/>
              <w:left w:val="nil"/>
              <w:bottom w:val="single" w:sz="4" w:space="0" w:color="auto"/>
              <w:right w:val="single" w:sz="4" w:space="0" w:color="auto"/>
            </w:tcBorders>
            <w:shd w:val="clear" w:color="000000" w:fill="FFD9D9"/>
            <w:noWrap/>
            <w:vAlign w:val="center"/>
            <w:hideMark/>
          </w:tcPr>
          <w:p w14:paraId="674FA932"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207.26</w:t>
            </w:r>
          </w:p>
        </w:tc>
        <w:tc>
          <w:tcPr>
            <w:tcW w:w="198" w:type="pct"/>
            <w:tcBorders>
              <w:top w:val="nil"/>
              <w:left w:val="nil"/>
              <w:bottom w:val="single" w:sz="4" w:space="0" w:color="auto"/>
              <w:right w:val="single" w:sz="4" w:space="0" w:color="auto"/>
            </w:tcBorders>
            <w:shd w:val="clear" w:color="000000" w:fill="FFD9D9"/>
            <w:noWrap/>
            <w:vAlign w:val="center"/>
            <w:hideMark/>
          </w:tcPr>
          <w:p w14:paraId="761AE31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215.55</w:t>
            </w:r>
          </w:p>
        </w:tc>
        <w:tc>
          <w:tcPr>
            <w:tcW w:w="198" w:type="pct"/>
            <w:tcBorders>
              <w:top w:val="nil"/>
              <w:left w:val="nil"/>
              <w:bottom w:val="single" w:sz="4" w:space="0" w:color="auto"/>
              <w:right w:val="single" w:sz="4" w:space="0" w:color="auto"/>
            </w:tcBorders>
            <w:shd w:val="clear" w:color="000000" w:fill="FFD9D9"/>
            <w:noWrap/>
            <w:vAlign w:val="center"/>
            <w:hideMark/>
          </w:tcPr>
          <w:p w14:paraId="0085DF57"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224.17</w:t>
            </w:r>
          </w:p>
        </w:tc>
        <w:tc>
          <w:tcPr>
            <w:tcW w:w="198" w:type="pct"/>
            <w:tcBorders>
              <w:top w:val="nil"/>
              <w:left w:val="nil"/>
              <w:bottom w:val="single" w:sz="4" w:space="0" w:color="auto"/>
              <w:right w:val="single" w:sz="4" w:space="0" w:color="auto"/>
            </w:tcBorders>
            <w:shd w:val="clear" w:color="000000" w:fill="FFD9D9"/>
            <w:noWrap/>
            <w:vAlign w:val="center"/>
            <w:hideMark/>
          </w:tcPr>
          <w:p w14:paraId="2AD5D044"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233.14</w:t>
            </w:r>
          </w:p>
        </w:tc>
        <w:tc>
          <w:tcPr>
            <w:tcW w:w="198" w:type="pct"/>
            <w:tcBorders>
              <w:top w:val="nil"/>
              <w:left w:val="nil"/>
              <w:bottom w:val="single" w:sz="4" w:space="0" w:color="auto"/>
              <w:right w:val="single" w:sz="4" w:space="0" w:color="auto"/>
            </w:tcBorders>
            <w:shd w:val="clear" w:color="000000" w:fill="FFD9D9"/>
            <w:noWrap/>
            <w:vAlign w:val="center"/>
            <w:hideMark/>
          </w:tcPr>
          <w:p w14:paraId="67A39B5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242.46</w:t>
            </w:r>
          </w:p>
        </w:tc>
        <w:tc>
          <w:tcPr>
            <w:tcW w:w="198" w:type="pct"/>
            <w:tcBorders>
              <w:top w:val="nil"/>
              <w:left w:val="nil"/>
              <w:bottom w:val="single" w:sz="4" w:space="0" w:color="auto"/>
              <w:right w:val="single" w:sz="4" w:space="0" w:color="auto"/>
            </w:tcBorders>
            <w:shd w:val="clear" w:color="000000" w:fill="FFD9D9"/>
            <w:noWrap/>
            <w:vAlign w:val="center"/>
            <w:hideMark/>
          </w:tcPr>
          <w:p w14:paraId="0A8C424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252.16</w:t>
            </w:r>
          </w:p>
        </w:tc>
        <w:tc>
          <w:tcPr>
            <w:tcW w:w="198" w:type="pct"/>
            <w:tcBorders>
              <w:top w:val="nil"/>
              <w:left w:val="nil"/>
              <w:bottom w:val="single" w:sz="4" w:space="0" w:color="auto"/>
              <w:right w:val="single" w:sz="4" w:space="0" w:color="auto"/>
            </w:tcBorders>
            <w:shd w:val="clear" w:color="000000" w:fill="FFD9D9"/>
            <w:noWrap/>
            <w:vAlign w:val="center"/>
            <w:hideMark/>
          </w:tcPr>
          <w:p w14:paraId="41D64BF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262.25</w:t>
            </w:r>
          </w:p>
        </w:tc>
        <w:tc>
          <w:tcPr>
            <w:tcW w:w="198" w:type="pct"/>
            <w:tcBorders>
              <w:top w:val="nil"/>
              <w:left w:val="nil"/>
              <w:bottom w:val="single" w:sz="4" w:space="0" w:color="auto"/>
              <w:right w:val="single" w:sz="4" w:space="0" w:color="auto"/>
            </w:tcBorders>
            <w:shd w:val="clear" w:color="000000" w:fill="FFD9D9"/>
            <w:noWrap/>
            <w:vAlign w:val="center"/>
            <w:hideMark/>
          </w:tcPr>
          <w:p w14:paraId="552E38B2"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272.74</w:t>
            </w:r>
          </w:p>
        </w:tc>
        <w:tc>
          <w:tcPr>
            <w:tcW w:w="198" w:type="pct"/>
            <w:tcBorders>
              <w:top w:val="nil"/>
              <w:left w:val="nil"/>
              <w:bottom w:val="single" w:sz="4" w:space="0" w:color="auto"/>
              <w:right w:val="single" w:sz="4" w:space="0" w:color="auto"/>
            </w:tcBorders>
            <w:shd w:val="clear" w:color="000000" w:fill="FFD9D9"/>
            <w:noWrap/>
            <w:vAlign w:val="center"/>
            <w:hideMark/>
          </w:tcPr>
          <w:p w14:paraId="6941F44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283.65</w:t>
            </w:r>
          </w:p>
        </w:tc>
        <w:tc>
          <w:tcPr>
            <w:tcW w:w="931" w:type="pct"/>
            <w:tcBorders>
              <w:top w:val="nil"/>
              <w:left w:val="nil"/>
              <w:bottom w:val="single" w:sz="4" w:space="0" w:color="auto"/>
              <w:right w:val="single" w:sz="4" w:space="0" w:color="auto"/>
            </w:tcBorders>
            <w:shd w:val="clear" w:color="auto" w:fill="auto"/>
            <w:noWrap/>
            <w:vAlign w:val="center"/>
            <w:hideMark/>
          </w:tcPr>
          <w:p w14:paraId="224646E7" w14:textId="77777777" w:rsidR="00976FDF" w:rsidRPr="002421DD" w:rsidRDefault="00976FDF" w:rsidP="00976FDF">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976FDF" w:rsidRPr="002421DD" w14:paraId="12E77461"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D9D9"/>
            <w:noWrap/>
            <w:vAlign w:val="center"/>
            <w:hideMark/>
          </w:tcPr>
          <w:p w14:paraId="0A5D8721"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оплату труда</w:t>
            </w:r>
          </w:p>
        </w:tc>
        <w:tc>
          <w:tcPr>
            <w:tcW w:w="211" w:type="pct"/>
            <w:tcBorders>
              <w:top w:val="nil"/>
              <w:left w:val="nil"/>
              <w:bottom w:val="single" w:sz="4" w:space="0" w:color="auto"/>
              <w:right w:val="single" w:sz="4" w:space="0" w:color="auto"/>
            </w:tcBorders>
            <w:shd w:val="clear" w:color="000000" w:fill="FFD9D9"/>
            <w:vAlign w:val="center"/>
            <w:hideMark/>
          </w:tcPr>
          <w:p w14:paraId="4115AD78"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14:paraId="77AC9C1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1 840.27</w:t>
            </w:r>
          </w:p>
        </w:tc>
        <w:tc>
          <w:tcPr>
            <w:tcW w:w="198" w:type="pct"/>
            <w:tcBorders>
              <w:top w:val="nil"/>
              <w:left w:val="nil"/>
              <w:bottom w:val="single" w:sz="4" w:space="0" w:color="auto"/>
              <w:right w:val="single" w:sz="4" w:space="0" w:color="auto"/>
            </w:tcBorders>
            <w:shd w:val="clear" w:color="000000" w:fill="FFD9D9"/>
            <w:noWrap/>
            <w:vAlign w:val="center"/>
            <w:hideMark/>
          </w:tcPr>
          <w:p w14:paraId="33EC69AF"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1 913.88</w:t>
            </w:r>
          </w:p>
        </w:tc>
        <w:tc>
          <w:tcPr>
            <w:tcW w:w="198" w:type="pct"/>
            <w:tcBorders>
              <w:top w:val="nil"/>
              <w:left w:val="nil"/>
              <w:bottom w:val="single" w:sz="4" w:space="0" w:color="auto"/>
              <w:right w:val="single" w:sz="4" w:space="0" w:color="auto"/>
            </w:tcBorders>
            <w:shd w:val="clear" w:color="000000" w:fill="FFD9D9"/>
            <w:noWrap/>
            <w:vAlign w:val="center"/>
            <w:hideMark/>
          </w:tcPr>
          <w:p w14:paraId="0F9F1DE4"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1 990.44</w:t>
            </w:r>
          </w:p>
        </w:tc>
        <w:tc>
          <w:tcPr>
            <w:tcW w:w="198" w:type="pct"/>
            <w:tcBorders>
              <w:top w:val="nil"/>
              <w:left w:val="nil"/>
              <w:bottom w:val="single" w:sz="4" w:space="0" w:color="auto"/>
              <w:right w:val="single" w:sz="4" w:space="0" w:color="auto"/>
            </w:tcBorders>
            <w:shd w:val="clear" w:color="000000" w:fill="FFD9D9"/>
            <w:noWrap/>
            <w:vAlign w:val="center"/>
            <w:hideMark/>
          </w:tcPr>
          <w:p w14:paraId="664A79F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2 070.05</w:t>
            </w:r>
          </w:p>
        </w:tc>
        <w:tc>
          <w:tcPr>
            <w:tcW w:w="198" w:type="pct"/>
            <w:tcBorders>
              <w:top w:val="nil"/>
              <w:left w:val="nil"/>
              <w:bottom w:val="single" w:sz="4" w:space="0" w:color="auto"/>
              <w:right w:val="single" w:sz="4" w:space="0" w:color="auto"/>
            </w:tcBorders>
            <w:shd w:val="clear" w:color="000000" w:fill="FFD9D9"/>
            <w:noWrap/>
            <w:vAlign w:val="center"/>
            <w:hideMark/>
          </w:tcPr>
          <w:p w14:paraId="5235ACC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2 152.86</w:t>
            </w:r>
          </w:p>
        </w:tc>
        <w:tc>
          <w:tcPr>
            <w:tcW w:w="198" w:type="pct"/>
            <w:tcBorders>
              <w:top w:val="nil"/>
              <w:left w:val="nil"/>
              <w:bottom w:val="single" w:sz="4" w:space="0" w:color="auto"/>
              <w:right w:val="single" w:sz="4" w:space="0" w:color="auto"/>
            </w:tcBorders>
            <w:shd w:val="clear" w:color="000000" w:fill="FFD9D9"/>
            <w:noWrap/>
            <w:vAlign w:val="center"/>
            <w:hideMark/>
          </w:tcPr>
          <w:p w14:paraId="70333DE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2 238.97</w:t>
            </w:r>
          </w:p>
        </w:tc>
        <w:tc>
          <w:tcPr>
            <w:tcW w:w="198" w:type="pct"/>
            <w:tcBorders>
              <w:top w:val="nil"/>
              <w:left w:val="nil"/>
              <w:bottom w:val="single" w:sz="4" w:space="0" w:color="auto"/>
              <w:right w:val="single" w:sz="4" w:space="0" w:color="auto"/>
            </w:tcBorders>
            <w:shd w:val="clear" w:color="000000" w:fill="FFD9D9"/>
            <w:noWrap/>
            <w:vAlign w:val="center"/>
            <w:hideMark/>
          </w:tcPr>
          <w:p w14:paraId="78DA329C"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2 328.53</w:t>
            </w:r>
          </w:p>
        </w:tc>
        <w:tc>
          <w:tcPr>
            <w:tcW w:w="198" w:type="pct"/>
            <w:tcBorders>
              <w:top w:val="nil"/>
              <w:left w:val="nil"/>
              <w:bottom w:val="single" w:sz="4" w:space="0" w:color="auto"/>
              <w:right w:val="single" w:sz="4" w:space="0" w:color="auto"/>
            </w:tcBorders>
            <w:shd w:val="clear" w:color="000000" w:fill="FFD9D9"/>
            <w:noWrap/>
            <w:vAlign w:val="center"/>
            <w:hideMark/>
          </w:tcPr>
          <w:p w14:paraId="65D48255"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2 421.67</w:t>
            </w:r>
          </w:p>
        </w:tc>
        <w:tc>
          <w:tcPr>
            <w:tcW w:w="198" w:type="pct"/>
            <w:tcBorders>
              <w:top w:val="nil"/>
              <w:left w:val="nil"/>
              <w:bottom w:val="single" w:sz="4" w:space="0" w:color="auto"/>
              <w:right w:val="single" w:sz="4" w:space="0" w:color="auto"/>
            </w:tcBorders>
            <w:shd w:val="clear" w:color="000000" w:fill="FFD9D9"/>
            <w:noWrap/>
            <w:vAlign w:val="center"/>
            <w:hideMark/>
          </w:tcPr>
          <w:p w14:paraId="2498D3D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2 518.54</w:t>
            </w:r>
          </w:p>
        </w:tc>
        <w:tc>
          <w:tcPr>
            <w:tcW w:w="198" w:type="pct"/>
            <w:tcBorders>
              <w:top w:val="nil"/>
              <w:left w:val="nil"/>
              <w:bottom w:val="single" w:sz="4" w:space="0" w:color="auto"/>
              <w:right w:val="single" w:sz="4" w:space="0" w:color="auto"/>
            </w:tcBorders>
            <w:shd w:val="clear" w:color="000000" w:fill="FFD9D9"/>
            <w:noWrap/>
            <w:vAlign w:val="center"/>
            <w:hideMark/>
          </w:tcPr>
          <w:p w14:paraId="1604AF1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2 619.28</w:t>
            </w:r>
          </w:p>
        </w:tc>
        <w:tc>
          <w:tcPr>
            <w:tcW w:w="198" w:type="pct"/>
            <w:tcBorders>
              <w:top w:val="nil"/>
              <w:left w:val="nil"/>
              <w:bottom w:val="single" w:sz="4" w:space="0" w:color="auto"/>
              <w:right w:val="single" w:sz="4" w:space="0" w:color="auto"/>
            </w:tcBorders>
            <w:shd w:val="clear" w:color="000000" w:fill="FFD9D9"/>
            <w:noWrap/>
            <w:vAlign w:val="center"/>
            <w:hideMark/>
          </w:tcPr>
          <w:p w14:paraId="4CBDA4C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2 724.05</w:t>
            </w:r>
          </w:p>
        </w:tc>
        <w:tc>
          <w:tcPr>
            <w:tcW w:w="198" w:type="pct"/>
            <w:tcBorders>
              <w:top w:val="nil"/>
              <w:left w:val="nil"/>
              <w:bottom w:val="single" w:sz="4" w:space="0" w:color="auto"/>
              <w:right w:val="single" w:sz="4" w:space="0" w:color="auto"/>
            </w:tcBorders>
            <w:shd w:val="clear" w:color="000000" w:fill="FFD9D9"/>
            <w:noWrap/>
            <w:vAlign w:val="center"/>
            <w:hideMark/>
          </w:tcPr>
          <w:p w14:paraId="226637B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2 833.01</w:t>
            </w:r>
          </w:p>
        </w:tc>
        <w:tc>
          <w:tcPr>
            <w:tcW w:w="198" w:type="pct"/>
            <w:tcBorders>
              <w:top w:val="nil"/>
              <w:left w:val="nil"/>
              <w:bottom w:val="single" w:sz="4" w:space="0" w:color="auto"/>
              <w:right w:val="single" w:sz="4" w:space="0" w:color="auto"/>
            </w:tcBorders>
            <w:shd w:val="clear" w:color="000000" w:fill="FFD9D9"/>
            <w:noWrap/>
            <w:vAlign w:val="center"/>
            <w:hideMark/>
          </w:tcPr>
          <w:p w14:paraId="4674126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2 946.33</w:t>
            </w:r>
          </w:p>
        </w:tc>
        <w:tc>
          <w:tcPr>
            <w:tcW w:w="198" w:type="pct"/>
            <w:tcBorders>
              <w:top w:val="nil"/>
              <w:left w:val="nil"/>
              <w:bottom w:val="single" w:sz="4" w:space="0" w:color="auto"/>
              <w:right w:val="single" w:sz="4" w:space="0" w:color="auto"/>
            </w:tcBorders>
            <w:shd w:val="clear" w:color="000000" w:fill="FFD9D9"/>
            <w:noWrap/>
            <w:vAlign w:val="center"/>
            <w:hideMark/>
          </w:tcPr>
          <w:p w14:paraId="6DF3496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3 064.18</w:t>
            </w:r>
          </w:p>
        </w:tc>
        <w:tc>
          <w:tcPr>
            <w:tcW w:w="198" w:type="pct"/>
            <w:tcBorders>
              <w:top w:val="nil"/>
              <w:left w:val="nil"/>
              <w:bottom w:val="single" w:sz="4" w:space="0" w:color="auto"/>
              <w:right w:val="single" w:sz="4" w:space="0" w:color="auto"/>
            </w:tcBorders>
            <w:shd w:val="clear" w:color="000000" w:fill="FFD9D9"/>
            <w:noWrap/>
            <w:vAlign w:val="center"/>
            <w:hideMark/>
          </w:tcPr>
          <w:p w14:paraId="295470B4"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3 186.75</w:t>
            </w:r>
          </w:p>
        </w:tc>
        <w:tc>
          <w:tcPr>
            <w:tcW w:w="198" w:type="pct"/>
            <w:tcBorders>
              <w:top w:val="nil"/>
              <w:left w:val="nil"/>
              <w:bottom w:val="single" w:sz="4" w:space="0" w:color="auto"/>
              <w:right w:val="single" w:sz="4" w:space="0" w:color="auto"/>
            </w:tcBorders>
            <w:shd w:val="clear" w:color="000000" w:fill="FFD9D9"/>
            <w:noWrap/>
            <w:vAlign w:val="center"/>
            <w:hideMark/>
          </w:tcPr>
          <w:p w14:paraId="2774735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3 314.22</w:t>
            </w:r>
          </w:p>
        </w:tc>
        <w:tc>
          <w:tcPr>
            <w:tcW w:w="931" w:type="pct"/>
            <w:tcBorders>
              <w:top w:val="nil"/>
              <w:left w:val="nil"/>
              <w:bottom w:val="single" w:sz="4" w:space="0" w:color="auto"/>
              <w:right w:val="single" w:sz="4" w:space="0" w:color="auto"/>
            </w:tcBorders>
            <w:shd w:val="clear" w:color="auto" w:fill="auto"/>
            <w:noWrap/>
            <w:vAlign w:val="center"/>
            <w:hideMark/>
          </w:tcPr>
          <w:p w14:paraId="3979DB86" w14:textId="77777777" w:rsidR="00976FDF" w:rsidRPr="002421DD" w:rsidRDefault="00976FDF" w:rsidP="00976FDF">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"заработная плата"</w:t>
            </w:r>
          </w:p>
        </w:tc>
      </w:tr>
      <w:tr w:rsidR="00976FDF" w:rsidRPr="002421DD" w14:paraId="06B826B7" w14:textId="77777777" w:rsidTr="00976FDF">
        <w:trPr>
          <w:trHeight w:val="510"/>
        </w:trPr>
        <w:tc>
          <w:tcPr>
            <w:tcW w:w="693" w:type="pct"/>
            <w:tcBorders>
              <w:top w:val="nil"/>
              <w:left w:val="single" w:sz="4" w:space="0" w:color="auto"/>
              <w:bottom w:val="single" w:sz="4" w:space="0" w:color="auto"/>
              <w:right w:val="single" w:sz="4" w:space="0" w:color="auto"/>
            </w:tcBorders>
            <w:shd w:val="clear" w:color="000000" w:fill="FFD9D9"/>
            <w:vAlign w:val="center"/>
            <w:hideMark/>
          </w:tcPr>
          <w:p w14:paraId="546878C4"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оплату работ и услуг производственного характера, выполняемых по договорам со сторонними организациями</w:t>
            </w:r>
          </w:p>
        </w:tc>
        <w:tc>
          <w:tcPr>
            <w:tcW w:w="211" w:type="pct"/>
            <w:tcBorders>
              <w:top w:val="nil"/>
              <w:left w:val="nil"/>
              <w:bottom w:val="single" w:sz="4" w:space="0" w:color="auto"/>
              <w:right w:val="single" w:sz="4" w:space="0" w:color="auto"/>
            </w:tcBorders>
            <w:shd w:val="clear" w:color="000000" w:fill="FFD9D9"/>
            <w:vAlign w:val="center"/>
            <w:hideMark/>
          </w:tcPr>
          <w:p w14:paraId="46EDD4A3"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14:paraId="2D035E7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20.30</w:t>
            </w:r>
          </w:p>
        </w:tc>
        <w:tc>
          <w:tcPr>
            <w:tcW w:w="198" w:type="pct"/>
            <w:tcBorders>
              <w:top w:val="nil"/>
              <w:left w:val="nil"/>
              <w:bottom w:val="single" w:sz="4" w:space="0" w:color="auto"/>
              <w:right w:val="single" w:sz="4" w:space="0" w:color="auto"/>
            </w:tcBorders>
            <w:shd w:val="clear" w:color="000000" w:fill="FFD9D9"/>
            <w:noWrap/>
            <w:vAlign w:val="center"/>
            <w:hideMark/>
          </w:tcPr>
          <w:p w14:paraId="754BA842"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21.11</w:t>
            </w:r>
          </w:p>
        </w:tc>
        <w:tc>
          <w:tcPr>
            <w:tcW w:w="198" w:type="pct"/>
            <w:tcBorders>
              <w:top w:val="nil"/>
              <w:left w:val="nil"/>
              <w:bottom w:val="single" w:sz="4" w:space="0" w:color="auto"/>
              <w:right w:val="single" w:sz="4" w:space="0" w:color="auto"/>
            </w:tcBorders>
            <w:shd w:val="clear" w:color="000000" w:fill="FFD9D9"/>
            <w:noWrap/>
            <w:vAlign w:val="center"/>
            <w:hideMark/>
          </w:tcPr>
          <w:p w14:paraId="7282F28C"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21.96</w:t>
            </w:r>
          </w:p>
        </w:tc>
        <w:tc>
          <w:tcPr>
            <w:tcW w:w="198" w:type="pct"/>
            <w:tcBorders>
              <w:top w:val="nil"/>
              <w:left w:val="nil"/>
              <w:bottom w:val="single" w:sz="4" w:space="0" w:color="auto"/>
              <w:right w:val="single" w:sz="4" w:space="0" w:color="auto"/>
            </w:tcBorders>
            <w:shd w:val="clear" w:color="000000" w:fill="FFD9D9"/>
            <w:noWrap/>
            <w:vAlign w:val="center"/>
            <w:hideMark/>
          </w:tcPr>
          <w:p w14:paraId="249FC764"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22.83</w:t>
            </w:r>
          </w:p>
        </w:tc>
        <w:tc>
          <w:tcPr>
            <w:tcW w:w="198" w:type="pct"/>
            <w:tcBorders>
              <w:top w:val="nil"/>
              <w:left w:val="nil"/>
              <w:bottom w:val="single" w:sz="4" w:space="0" w:color="auto"/>
              <w:right w:val="single" w:sz="4" w:space="0" w:color="auto"/>
            </w:tcBorders>
            <w:shd w:val="clear" w:color="000000" w:fill="FFD9D9"/>
            <w:noWrap/>
            <w:vAlign w:val="center"/>
            <w:hideMark/>
          </w:tcPr>
          <w:p w14:paraId="20B11BC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23.75</w:t>
            </w:r>
          </w:p>
        </w:tc>
        <w:tc>
          <w:tcPr>
            <w:tcW w:w="198" w:type="pct"/>
            <w:tcBorders>
              <w:top w:val="nil"/>
              <w:left w:val="nil"/>
              <w:bottom w:val="single" w:sz="4" w:space="0" w:color="auto"/>
              <w:right w:val="single" w:sz="4" w:space="0" w:color="auto"/>
            </w:tcBorders>
            <w:shd w:val="clear" w:color="000000" w:fill="FFD9D9"/>
            <w:noWrap/>
            <w:vAlign w:val="center"/>
            <w:hideMark/>
          </w:tcPr>
          <w:p w14:paraId="4583499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24.70</w:t>
            </w:r>
          </w:p>
        </w:tc>
        <w:tc>
          <w:tcPr>
            <w:tcW w:w="198" w:type="pct"/>
            <w:tcBorders>
              <w:top w:val="nil"/>
              <w:left w:val="nil"/>
              <w:bottom w:val="single" w:sz="4" w:space="0" w:color="auto"/>
              <w:right w:val="single" w:sz="4" w:space="0" w:color="auto"/>
            </w:tcBorders>
            <w:shd w:val="clear" w:color="000000" w:fill="FFD9D9"/>
            <w:noWrap/>
            <w:vAlign w:val="center"/>
            <w:hideMark/>
          </w:tcPr>
          <w:p w14:paraId="58AB8E82"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25.69</w:t>
            </w:r>
          </w:p>
        </w:tc>
        <w:tc>
          <w:tcPr>
            <w:tcW w:w="198" w:type="pct"/>
            <w:tcBorders>
              <w:top w:val="nil"/>
              <w:left w:val="nil"/>
              <w:bottom w:val="single" w:sz="4" w:space="0" w:color="auto"/>
              <w:right w:val="single" w:sz="4" w:space="0" w:color="auto"/>
            </w:tcBorders>
            <w:shd w:val="clear" w:color="000000" w:fill="FFD9D9"/>
            <w:noWrap/>
            <w:vAlign w:val="center"/>
            <w:hideMark/>
          </w:tcPr>
          <w:p w14:paraId="4886EAD7"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26.71</w:t>
            </w:r>
          </w:p>
        </w:tc>
        <w:tc>
          <w:tcPr>
            <w:tcW w:w="198" w:type="pct"/>
            <w:tcBorders>
              <w:top w:val="nil"/>
              <w:left w:val="nil"/>
              <w:bottom w:val="single" w:sz="4" w:space="0" w:color="auto"/>
              <w:right w:val="single" w:sz="4" w:space="0" w:color="auto"/>
            </w:tcBorders>
            <w:shd w:val="clear" w:color="000000" w:fill="FFD9D9"/>
            <w:noWrap/>
            <w:vAlign w:val="center"/>
            <w:hideMark/>
          </w:tcPr>
          <w:p w14:paraId="7AEC1D3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27.78</w:t>
            </w:r>
          </w:p>
        </w:tc>
        <w:tc>
          <w:tcPr>
            <w:tcW w:w="198" w:type="pct"/>
            <w:tcBorders>
              <w:top w:val="nil"/>
              <w:left w:val="nil"/>
              <w:bottom w:val="single" w:sz="4" w:space="0" w:color="auto"/>
              <w:right w:val="single" w:sz="4" w:space="0" w:color="auto"/>
            </w:tcBorders>
            <w:shd w:val="clear" w:color="000000" w:fill="FFD9D9"/>
            <w:noWrap/>
            <w:vAlign w:val="center"/>
            <w:hideMark/>
          </w:tcPr>
          <w:p w14:paraId="4F2A6C8D"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28.89</w:t>
            </w:r>
          </w:p>
        </w:tc>
        <w:tc>
          <w:tcPr>
            <w:tcW w:w="198" w:type="pct"/>
            <w:tcBorders>
              <w:top w:val="nil"/>
              <w:left w:val="nil"/>
              <w:bottom w:val="single" w:sz="4" w:space="0" w:color="auto"/>
              <w:right w:val="single" w:sz="4" w:space="0" w:color="auto"/>
            </w:tcBorders>
            <w:shd w:val="clear" w:color="000000" w:fill="FFD9D9"/>
            <w:noWrap/>
            <w:vAlign w:val="center"/>
            <w:hideMark/>
          </w:tcPr>
          <w:p w14:paraId="29932A7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30.05</w:t>
            </w:r>
          </w:p>
        </w:tc>
        <w:tc>
          <w:tcPr>
            <w:tcW w:w="198" w:type="pct"/>
            <w:tcBorders>
              <w:top w:val="nil"/>
              <w:left w:val="nil"/>
              <w:bottom w:val="single" w:sz="4" w:space="0" w:color="auto"/>
              <w:right w:val="single" w:sz="4" w:space="0" w:color="auto"/>
            </w:tcBorders>
            <w:shd w:val="clear" w:color="000000" w:fill="FFD9D9"/>
            <w:noWrap/>
            <w:vAlign w:val="center"/>
            <w:hideMark/>
          </w:tcPr>
          <w:p w14:paraId="0DD14837"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31.25</w:t>
            </w:r>
          </w:p>
        </w:tc>
        <w:tc>
          <w:tcPr>
            <w:tcW w:w="198" w:type="pct"/>
            <w:tcBorders>
              <w:top w:val="nil"/>
              <w:left w:val="nil"/>
              <w:bottom w:val="single" w:sz="4" w:space="0" w:color="auto"/>
              <w:right w:val="single" w:sz="4" w:space="0" w:color="auto"/>
            </w:tcBorders>
            <w:shd w:val="clear" w:color="000000" w:fill="FFD9D9"/>
            <w:noWrap/>
            <w:vAlign w:val="center"/>
            <w:hideMark/>
          </w:tcPr>
          <w:p w14:paraId="30CC1AC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32.50</w:t>
            </w:r>
          </w:p>
        </w:tc>
        <w:tc>
          <w:tcPr>
            <w:tcW w:w="198" w:type="pct"/>
            <w:tcBorders>
              <w:top w:val="nil"/>
              <w:left w:val="nil"/>
              <w:bottom w:val="single" w:sz="4" w:space="0" w:color="auto"/>
              <w:right w:val="single" w:sz="4" w:space="0" w:color="auto"/>
            </w:tcBorders>
            <w:shd w:val="clear" w:color="000000" w:fill="FFD9D9"/>
            <w:noWrap/>
            <w:vAlign w:val="center"/>
            <w:hideMark/>
          </w:tcPr>
          <w:p w14:paraId="212D2CD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33.80</w:t>
            </w:r>
          </w:p>
        </w:tc>
        <w:tc>
          <w:tcPr>
            <w:tcW w:w="198" w:type="pct"/>
            <w:tcBorders>
              <w:top w:val="nil"/>
              <w:left w:val="nil"/>
              <w:bottom w:val="single" w:sz="4" w:space="0" w:color="auto"/>
              <w:right w:val="single" w:sz="4" w:space="0" w:color="auto"/>
            </w:tcBorders>
            <w:shd w:val="clear" w:color="000000" w:fill="FFD9D9"/>
            <w:noWrap/>
            <w:vAlign w:val="center"/>
            <w:hideMark/>
          </w:tcPr>
          <w:p w14:paraId="5D1E5CC5"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35.15</w:t>
            </w:r>
          </w:p>
        </w:tc>
        <w:tc>
          <w:tcPr>
            <w:tcW w:w="198" w:type="pct"/>
            <w:tcBorders>
              <w:top w:val="nil"/>
              <w:left w:val="nil"/>
              <w:bottom w:val="single" w:sz="4" w:space="0" w:color="auto"/>
              <w:right w:val="single" w:sz="4" w:space="0" w:color="auto"/>
            </w:tcBorders>
            <w:shd w:val="clear" w:color="000000" w:fill="FFD9D9"/>
            <w:noWrap/>
            <w:vAlign w:val="center"/>
            <w:hideMark/>
          </w:tcPr>
          <w:p w14:paraId="70D9C68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36.56</w:t>
            </w:r>
          </w:p>
        </w:tc>
        <w:tc>
          <w:tcPr>
            <w:tcW w:w="931" w:type="pct"/>
            <w:tcBorders>
              <w:top w:val="nil"/>
              <w:left w:val="nil"/>
              <w:bottom w:val="single" w:sz="4" w:space="0" w:color="auto"/>
              <w:right w:val="single" w:sz="4" w:space="0" w:color="auto"/>
            </w:tcBorders>
            <w:shd w:val="clear" w:color="auto" w:fill="auto"/>
            <w:noWrap/>
            <w:vAlign w:val="center"/>
            <w:hideMark/>
          </w:tcPr>
          <w:p w14:paraId="6DA24EDB" w14:textId="77777777" w:rsidR="00976FDF" w:rsidRPr="002421DD" w:rsidRDefault="00976FDF" w:rsidP="00976FDF">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976FDF" w:rsidRPr="002421DD" w14:paraId="67D2D652" w14:textId="77777777" w:rsidTr="00976FDF">
        <w:trPr>
          <w:trHeight w:val="510"/>
        </w:trPr>
        <w:tc>
          <w:tcPr>
            <w:tcW w:w="693" w:type="pct"/>
            <w:tcBorders>
              <w:top w:val="nil"/>
              <w:left w:val="single" w:sz="4" w:space="0" w:color="auto"/>
              <w:bottom w:val="single" w:sz="4" w:space="0" w:color="auto"/>
              <w:right w:val="single" w:sz="4" w:space="0" w:color="auto"/>
            </w:tcBorders>
            <w:shd w:val="clear" w:color="000000" w:fill="FFD9D9"/>
            <w:vAlign w:val="center"/>
            <w:hideMark/>
          </w:tcPr>
          <w:p w14:paraId="61B1F765"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оплату иных работ и услуг производственного характера, выполняемых по договорам со сторонними организациями</w:t>
            </w:r>
          </w:p>
        </w:tc>
        <w:tc>
          <w:tcPr>
            <w:tcW w:w="211" w:type="pct"/>
            <w:tcBorders>
              <w:top w:val="nil"/>
              <w:left w:val="nil"/>
              <w:bottom w:val="single" w:sz="4" w:space="0" w:color="auto"/>
              <w:right w:val="single" w:sz="4" w:space="0" w:color="auto"/>
            </w:tcBorders>
            <w:shd w:val="clear" w:color="000000" w:fill="FFD9D9"/>
            <w:vAlign w:val="center"/>
            <w:hideMark/>
          </w:tcPr>
          <w:p w14:paraId="036CD162"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14:paraId="00A96177"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5.51</w:t>
            </w:r>
          </w:p>
        </w:tc>
        <w:tc>
          <w:tcPr>
            <w:tcW w:w="198" w:type="pct"/>
            <w:tcBorders>
              <w:top w:val="nil"/>
              <w:left w:val="nil"/>
              <w:bottom w:val="single" w:sz="4" w:space="0" w:color="auto"/>
              <w:right w:val="single" w:sz="4" w:space="0" w:color="auto"/>
            </w:tcBorders>
            <w:shd w:val="clear" w:color="000000" w:fill="FFD9D9"/>
            <w:noWrap/>
            <w:vAlign w:val="center"/>
            <w:hideMark/>
          </w:tcPr>
          <w:p w14:paraId="7D0CC2E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5.73</w:t>
            </w:r>
          </w:p>
        </w:tc>
        <w:tc>
          <w:tcPr>
            <w:tcW w:w="198" w:type="pct"/>
            <w:tcBorders>
              <w:top w:val="nil"/>
              <w:left w:val="nil"/>
              <w:bottom w:val="single" w:sz="4" w:space="0" w:color="auto"/>
              <w:right w:val="single" w:sz="4" w:space="0" w:color="auto"/>
            </w:tcBorders>
            <w:shd w:val="clear" w:color="000000" w:fill="FFD9D9"/>
            <w:noWrap/>
            <w:vAlign w:val="center"/>
            <w:hideMark/>
          </w:tcPr>
          <w:p w14:paraId="6D9F273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5.96</w:t>
            </w:r>
          </w:p>
        </w:tc>
        <w:tc>
          <w:tcPr>
            <w:tcW w:w="198" w:type="pct"/>
            <w:tcBorders>
              <w:top w:val="nil"/>
              <w:left w:val="nil"/>
              <w:bottom w:val="single" w:sz="4" w:space="0" w:color="auto"/>
              <w:right w:val="single" w:sz="4" w:space="0" w:color="auto"/>
            </w:tcBorders>
            <w:shd w:val="clear" w:color="000000" w:fill="FFD9D9"/>
            <w:noWrap/>
            <w:vAlign w:val="center"/>
            <w:hideMark/>
          </w:tcPr>
          <w:p w14:paraId="0DB026A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6.20</w:t>
            </w:r>
          </w:p>
        </w:tc>
        <w:tc>
          <w:tcPr>
            <w:tcW w:w="198" w:type="pct"/>
            <w:tcBorders>
              <w:top w:val="nil"/>
              <w:left w:val="nil"/>
              <w:bottom w:val="single" w:sz="4" w:space="0" w:color="auto"/>
              <w:right w:val="single" w:sz="4" w:space="0" w:color="auto"/>
            </w:tcBorders>
            <w:shd w:val="clear" w:color="000000" w:fill="FFD9D9"/>
            <w:noWrap/>
            <w:vAlign w:val="center"/>
            <w:hideMark/>
          </w:tcPr>
          <w:p w14:paraId="39C774A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6.45</w:t>
            </w:r>
          </w:p>
        </w:tc>
        <w:tc>
          <w:tcPr>
            <w:tcW w:w="198" w:type="pct"/>
            <w:tcBorders>
              <w:top w:val="nil"/>
              <w:left w:val="nil"/>
              <w:bottom w:val="single" w:sz="4" w:space="0" w:color="auto"/>
              <w:right w:val="single" w:sz="4" w:space="0" w:color="auto"/>
            </w:tcBorders>
            <w:shd w:val="clear" w:color="000000" w:fill="FFD9D9"/>
            <w:noWrap/>
            <w:vAlign w:val="center"/>
            <w:hideMark/>
          </w:tcPr>
          <w:p w14:paraId="33D366BD"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6.70</w:t>
            </w:r>
          </w:p>
        </w:tc>
        <w:tc>
          <w:tcPr>
            <w:tcW w:w="198" w:type="pct"/>
            <w:tcBorders>
              <w:top w:val="nil"/>
              <w:left w:val="nil"/>
              <w:bottom w:val="single" w:sz="4" w:space="0" w:color="auto"/>
              <w:right w:val="single" w:sz="4" w:space="0" w:color="auto"/>
            </w:tcBorders>
            <w:shd w:val="clear" w:color="000000" w:fill="FFD9D9"/>
            <w:noWrap/>
            <w:vAlign w:val="center"/>
            <w:hideMark/>
          </w:tcPr>
          <w:p w14:paraId="5019375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6.97</w:t>
            </w:r>
          </w:p>
        </w:tc>
        <w:tc>
          <w:tcPr>
            <w:tcW w:w="198" w:type="pct"/>
            <w:tcBorders>
              <w:top w:val="nil"/>
              <w:left w:val="nil"/>
              <w:bottom w:val="single" w:sz="4" w:space="0" w:color="auto"/>
              <w:right w:val="single" w:sz="4" w:space="0" w:color="auto"/>
            </w:tcBorders>
            <w:shd w:val="clear" w:color="000000" w:fill="FFD9D9"/>
            <w:noWrap/>
            <w:vAlign w:val="center"/>
            <w:hideMark/>
          </w:tcPr>
          <w:p w14:paraId="726D579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7.25</w:t>
            </w:r>
          </w:p>
        </w:tc>
        <w:tc>
          <w:tcPr>
            <w:tcW w:w="198" w:type="pct"/>
            <w:tcBorders>
              <w:top w:val="nil"/>
              <w:left w:val="nil"/>
              <w:bottom w:val="single" w:sz="4" w:space="0" w:color="auto"/>
              <w:right w:val="single" w:sz="4" w:space="0" w:color="auto"/>
            </w:tcBorders>
            <w:shd w:val="clear" w:color="000000" w:fill="FFD9D9"/>
            <w:noWrap/>
            <w:vAlign w:val="center"/>
            <w:hideMark/>
          </w:tcPr>
          <w:p w14:paraId="67C69BF7"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7.54</w:t>
            </w:r>
          </w:p>
        </w:tc>
        <w:tc>
          <w:tcPr>
            <w:tcW w:w="198" w:type="pct"/>
            <w:tcBorders>
              <w:top w:val="nil"/>
              <w:left w:val="nil"/>
              <w:bottom w:val="single" w:sz="4" w:space="0" w:color="auto"/>
              <w:right w:val="single" w:sz="4" w:space="0" w:color="auto"/>
            </w:tcBorders>
            <w:shd w:val="clear" w:color="000000" w:fill="FFD9D9"/>
            <w:noWrap/>
            <w:vAlign w:val="center"/>
            <w:hideMark/>
          </w:tcPr>
          <w:p w14:paraId="495A37A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7.84</w:t>
            </w:r>
          </w:p>
        </w:tc>
        <w:tc>
          <w:tcPr>
            <w:tcW w:w="198" w:type="pct"/>
            <w:tcBorders>
              <w:top w:val="nil"/>
              <w:left w:val="nil"/>
              <w:bottom w:val="single" w:sz="4" w:space="0" w:color="auto"/>
              <w:right w:val="single" w:sz="4" w:space="0" w:color="auto"/>
            </w:tcBorders>
            <w:shd w:val="clear" w:color="000000" w:fill="FFD9D9"/>
            <w:noWrap/>
            <w:vAlign w:val="center"/>
            <w:hideMark/>
          </w:tcPr>
          <w:p w14:paraId="25161B9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8.16</w:t>
            </w:r>
          </w:p>
        </w:tc>
        <w:tc>
          <w:tcPr>
            <w:tcW w:w="198" w:type="pct"/>
            <w:tcBorders>
              <w:top w:val="nil"/>
              <w:left w:val="nil"/>
              <w:bottom w:val="single" w:sz="4" w:space="0" w:color="auto"/>
              <w:right w:val="single" w:sz="4" w:space="0" w:color="auto"/>
            </w:tcBorders>
            <w:shd w:val="clear" w:color="000000" w:fill="FFD9D9"/>
            <w:noWrap/>
            <w:vAlign w:val="center"/>
            <w:hideMark/>
          </w:tcPr>
          <w:p w14:paraId="5C2C8D5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8.48</w:t>
            </w:r>
          </w:p>
        </w:tc>
        <w:tc>
          <w:tcPr>
            <w:tcW w:w="198" w:type="pct"/>
            <w:tcBorders>
              <w:top w:val="nil"/>
              <w:left w:val="nil"/>
              <w:bottom w:val="single" w:sz="4" w:space="0" w:color="auto"/>
              <w:right w:val="single" w:sz="4" w:space="0" w:color="auto"/>
            </w:tcBorders>
            <w:shd w:val="clear" w:color="000000" w:fill="FFD9D9"/>
            <w:noWrap/>
            <w:vAlign w:val="center"/>
            <w:hideMark/>
          </w:tcPr>
          <w:p w14:paraId="3436887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8.82</w:t>
            </w:r>
          </w:p>
        </w:tc>
        <w:tc>
          <w:tcPr>
            <w:tcW w:w="198" w:type="pct"/>
            <w:tcBorders>
              <w:top w:val="nil"/>
              <w:left w:val="nil"/>
              <w:bottom w:val="single" w:sz="4" w:space="0" w:color="auto"/>
              <w:right w:val="single" w:sz="4" w:space="0" w:color="auto"/>
            </w:tcBorders>
            <w:shd w:val="clear" w:color="000000" w:fill="FFD9D9"/>
            <w:noWrap/>
            <w:vAlign w:val="center"/>
            <w:hideMark/>
          </w:tcPr>
          <w:p w14:paraId="2B1DF282"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9.17</w:t>
            </w:r>
          </w:p>
        </w:tc>
        <w:tc>
          <w:tcPr>
            <w:tcW w:w="198" w:type="pct"/>
            <w:tcBorders>
              <w:top w:val="nil"/>
              <w:left w:val="nil"/>
              <w:bottom w:val="single" w:sz="4" w:space="0" w:color="auto"/>
              <w:right w:val="single" w:sz="4" w:space="0" w:color="auto"/>
            </w:tcBorders>
            <w:shd w:val="clear" w:color="000000" w:fill="FFD9D9"/>
            <w:noWrap/>
            <w:vAlign w:val="center"/>
            <w:hideMark/>
          </w:tcPr>
          <w:p w14:paraId="36ED1E5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9.54</w:t>
            </w:r>
          </w:p>
        </w:tc>
        <w:tc>
          <w:tcPr>
            <w:tcW w:w="198" w:type="pct"/>
            <w:tcBorders>
              <w:top w:val="nil"/>
              <w:left w:val="nil"/>
              <w:bottom w:val="single" w:sz="4" w:space="0" w:color="auto"/>
              <w:right w:val="single" w:sz="4" w:space="0" w:color="auto"/>
            </w:tcBorders>
            <w:shd w:val="clear" w:color="000000" w:fill="FFD9D9"/>
            <w:noWrap/>
            <w:vAlign w:val="center"/>
            <w:hideMark/>
          </w:tcPr>
          <w:p w14:paraId="41B1195D"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9.92</w:t>
            </w:r>
          </w:p>
        </w:tc>
        <w:tc>
          <w:tcPr>
            <w:tcW w:w="931" w:type="pct"/>
            <w:tcBorders>
              <w:top w:val="nil"/>
              <w:left w:val="nil"/>
              <w:bottom w:val="single" w:sz="4" w:space="0" w:color="auto"/>
              <w:right w:val="single" w:sz="4" w:space="0" w:color="auto"/>
            </w:tcBorders>
            <w:shd w:val="clear" w:color="auto" w:fill="auto"/>
            <w:noWrap/>
            <w:vAlign w:val="center"/>
            <w:hideMark/>
          </w:tcPr>
          <w:p w14:paraId="4226DC00" w14:textId="77777777" w:rsidR="00976FDF" w:rsidRPr="002421DD" w:rsidRDefault="00976FDF" w:rsidP="00976FDF">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976FDF" w:rsidRPr="002421DD" w14:paraId="14C0B4B4"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D9D9"/>
            <w:vAlign w:val="center"/>
            <w:hideMark/>
          </w:tcPr>
          <w:p w14:paraId="1E74FE54"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обучение персонала</w:t>
            </w:r>
          </w:p>
        </w:tc>
        <w:tc>
          <w:tcPr>
            <w:tcW w:w="211" w:type="pct"/>
            <w:tcBorders>
              <w:top w:val="nil"/>
              <w:left w:val="nil"/>
              <w:bottom w:val="single" w:sz="4" w:space="0" w:color="auto"/>
              <w:right w:val="single" w:sz="4" w:space="0" w:color="auto"/>
            </w:tcBorders>
            <w:shd w:val="clear" w:color="000000" w:fill="FFD9D9"/>
            <w:vAlign w:val="center"/>
            <w:hideMark/>
          </w:tcPr>
          <w:p w14:paraId="094D9DA2"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14:paraId="01A4FD6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0.86</w:t>
            </w:r>
          </w:p>
        </w:tc>
        <w:tc>
          <w:tcPr>
            <w:tcW w:w="198" w:type="pct"/>
            <w:tcBorders>
              <w:top w:val="nil"/>
              <w:left w:val="nil"/>
              <w:bottom w:val="single" w:sz="4" w:space="0" w:color="auto"/>
              <w:right w:val="single" w:sz="4" w:space="0" w:color="auto"/>
            </w:tcBorders>
            <w:shd w:val="clear" w:color="000000" w:fill="FFD9D9"/>
            <w:noWrap/>
            <w:vAlign w:val="center"/>
            <w:hideMark/>
          </w:tcPr>
          <w:p w14:paraId="319A696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0.89</w:t>
            </w:r>
          </w:p>
        </w:tc>
        <w:tc>
          <w:tcPr>
            <w:tcW w:w="198" w:type="pct"/>
            <w:tcBorders>
              <w:top w:val="nil"/>
              <w:left w:val="nil"/>
              <w:bottom w:val="single" w:sz="4" w:space="0" w:color="auto"/>
              <w:right w:val="single" w:sz="4" w:space="0" w:color="auto"/>
            </w:tcBorders>
            <w:shd w:val="clear" w:color="000000" w:fill="FFD9D9"/>
            <w:noWrap/>
            <w:vAlign w:val="center"/>
            <w:hideMark/>
          </w:tcPr>
          <w:p w14:paraId="0BCA807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0.93</w:t>
            </w:r>
          </w:p>
        </w:tc>
        <w:tc>
          <w:tcPr>
            <w:tcW w:w="198" w:type="pct"/>
            <w:tcBorders>
              <w:top w:val="nil"/>
              <w:left w:val="nil"/>
              <w:bottom w:val="single" w:sz="4" w:space="0" w:color="auto"/>
              <w:right w:val="single" w:sz="4" w:space="0" w:color="auto"/>
            </w:tcBorders>
            <w:shd w:val="clear" w:color="000000" w:fill="FFD9D9"/>
            <w:noWrap/>
            <w:vAlign w:val="center"/>
            <w:hideMark/>
          </w:tcPr>
          <w:p w14:paraId="72AF37B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0.97</w:t>
            </w:r>
          </w:p>
        </w:tc>
        <w:tc>
          <w:tcPr>
            <w:tcW w:w="198" w:type="pct"/>
            <w:tcBorders>
              <w:top w:val="nil"/>
              <w:left w:val="nil"/>
              <w:bottom w:val="single" w:sz="4" w:space="0" w:color="auto"/>
              <w:right w:val="single" w:sz="4" w:space="0" w:color="auto"/>
            </w:tcBorders>
            <w:shd w:val="clear" w:color="000000" w:fill="FFD9D9"/>
            <w:noWrap/>
            <w:vAlign w:val="center"/>
            <w:hideMark/>
          </w:tcPr>
          <w:p w14:paraId="46F9984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1.01</w:t>
            </w:r>
          </w:p>
        </w:tc>
        <w:tc>
          <w:tcPr>
            <w:tcW w:w="198" w:type="pct"/>
            <w:tcBorders>
              <w:top w:val="nil"/>
              <w:left w:val="nil"/>
              <w:bottom w:val="single" w:sz="4" w:space="0" w:color="auto"/>
              <w:right w:val="single" w:sz="4" w:space="0" w:color="auto"/>
            </w:tcBorders>
            <w:shd w:val="clear" w:color="000000" w:fill="FFD9D9"/>
            <w:noWrap/>
            <w:vAlign w:val="center"/>
            <w:hideMark/>
          </w:tcPr>
          <w:p w14:paraId="7053926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1.05</w:t>
            </w:r>
          </w:p>
        </w:tc>
        <w:tc>
          <w:tcPr>
            <w:tcW w:w="198" w:type="pct"/>
            <w:tcBorders>
              <w:top w:val="nil"/>
              <w:left w:val="nil"/>
              <w:bottom w:val="single" w:sz="4" w:space="0" w:color="auto"/>
              <w:right w:val="single" w:sz="4" w:space="0" w:color="auto"/>
            </w:tcBorders>
            <w:shd w:val="clear" w:color="000000" w:fill="FFD9D9"/>
            <w:noWrap/>
            <w:vAlign w:val="center"/>
            <w:hideMark/>
          </w:tcPr>
          <w:p w14:paraId="5124D64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1.09</w:t>
            </w:r>
          </w:p>
        </w:tc>
        <w:tc>
          <w:tcPr>
            <w:tcW w:w="198" w:type="pct"/>
            <w:tcBorders>
              <w:top w:val="nil"/>
              <w:left w:val="nil"/>
              <w:bottom w:val="single" w:sz="4" w:space="0" w:color="auto"/>
              <w:right w:val="single" w:sz="4" w:space="0" w:color="auto"/>
            </w:tcBorders>
            <w:shd w:val="clear" w:color="000000" w:fill="FFD9D9"/>
            <w:noWrap/>
            <w:vAlign w:val="center"/>
            <w:hideMark/>
          </w:tcPr>
          <w:p w14:paraId="0D3E5A7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1.13</w:t>
            </w:r>
          </w:p>
        </w:tc>
        <w:tc>
          <w:tcPr>
            <w:tcW w:w="198" w:type="pct"/>
            <w:tcBorders>
              <w:top w:val="nil"/>
              <w:left w:val="nil"/>
              <w:bottom w:val="single" w:sz="4" w:space="0" w:color="auto"/>
              <w:right w:val="single" w:sz="4" w:space="0" w:color="auto"/>
            </w:tcBorders>
            <w:shd w:val="clear" w:color="000000" w:fill="FFD9D9"/>
            <w:noWrap/>
            <w:vAlign w:val="center"/>
            <w:hideMark/>
          </w:tcPr>
          <w:p w14:paraId="2C211877"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1.18</w:t>
            </w:r>
          </w:p>
        </w:tc>
        <w:tc>
          <w:tcPr>
            <w:tcW w:w="198" w:type="pct"/>
            <w:tcBorders>
              <w:top w:val="nil"/>
              <w:left w:val="nil"/>
              <w:bottom w:val="single" w:sz="4" w:space="0" w:color="auto"/>
              <w:right w:val="single" w:sz="4" w:space="0" w:color="auto"/>
            </w:tcBorders>
            <w:shd w:val="clear" w:color="000000" w:fill="FFD9D9"/>
            <w:noWrap/>
            <w:vAlign w:val="center"/>
            <w:hideMark/>
          </w:tcPr>
          <w:p w14:paraId="0CB45E8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1.22</w:t>
            </w:r>
          </w:p>
        </w:tc>
        <w:tc>
          <w:tcPr>
            <w:tcW w:w="198" w:type="pct"/>
            <w:tcBorders>
              <w:top w:val="nil"/>
              <w:left w:val="nil"/>
              <w:bottom w:val="single" w:sz="4" w:space="0" w:color="auto"/>
              <w:right w:val="single" w:sz="4" w:space="0" w:color="auto"/>
            </w:tcBorders>
            <w:shd w:val="clear" w:color="000000" w:fill="FFD9D9"/>
            <w:noWrap/>
            <w:vAlign w:val="center"/>
            <w:hideMark/>
          </w:tcPr>
          <w:p w14:paraId="7E9B3DF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1.27</w:t>
            </w:r>
          </w:p>
        </w:tc>
        <w:tc>
          <w:tcPr>
            <w:tcW w:w="198" w:type="pct"/>
            <w:tcBorders>
              <w:top w:val="nil"/>
              <w:left w:val="nil"/>
              <w:bottom w:val="single" w:sz="4" w:space="0" w:color="auto"/>
              <w:right w:val="single" w:sz="4" w:space="0" w:color="auto"/>
            </w:tcBorders>
            <w:shd w:val="clear" w:color="000000" w:fill="FFD9D9"/>
            <w:noWrap/>
            <w:vAlign w:val="center"/>
            <w:hideMark/>
          </w:tcPr>
          <w:p w14:paraId="24A49C7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1.32</w:t>
            </w:r>
          </w:p>
        </w:tc>
        <w:tc>
          <w:tcPr>
            <w:tcW w:w="198" w:type="pct"/>
            <w:tcBorders>
              <w:top w:val="nil"/>
              <w:left w:val="nil"/>
              <w:bottom w:val="single" w:sz="4" w:space="0" w:color="auto"/>
              <w:right w:val="single" w:sz="4" w:space="0" w:color="auto"/>
            </w:tcBorders>
            <w:shd w:val="clear" w:color="000000" w:fill="FFD9D9"/>
            <w:noWrap/>
            <w:vAlign w:val="center"/>
            <w:hideMark/>
          </w:tcPr>
          <w:p w14:paraId="5A1397E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1.38</w:t>
            </w:r>
          </w:p>
        </w:tc>
        <w:tc>
          <w:tcPr>
            <w:tcW w:w="198" w:type="pct"/>
            <w:tcBorders>
              <w:top w:val="nil"/>
              <w:left w:val="nil"/>
              <w:bottom w:val="single" w:sz="4" w:space="0" w:color="auto"/>
              <w:right w:val="single" w:sz="4" w:space="0" w:color="auto"/>
            </w:tcBorders>
            <w:shd w:val="clear" w:color="000000" w:fill="FFD9D9"/>
            <w:noWrap/>
            <w:vAlign w:val="center"/>
            <w:hideMark/>
          </w:tcPr>
          <w:p w14:paraId="3CB7AA3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1.43</w:t>
            </w:r>
          </w:p>
        </w:tc>
        <w:tc>
          <w:tcPr>
            <w:tcW w:w="198" w:type="pct"/>
            <w:tcBorders>
              <w:top w:val="nil"/>
              <w:left w:val="nil"/>
              <w:bottom w:val="single" w:sz="4" w:space="0" w:color="auto"/>
              <w:right w:val="single" w:sz="4" w:space="0" w:color="auto"/>
            </w:tcBorders>
            <w:shd w:val="clear" w:color="000000" w:fill="FFD9D9"/>
            <w:noWrap/>
            <w:vAlign w:val="center"/>
            <w:hideMark/>
          </w:tcPr>
          <w:p w14:paraId="6D09373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1.49</w:t>
            </w:r>
          </w:p>
        </w:tc>
        <w:tc>
          <w:tcPr>
            <w:tcW w:w="198" w:type="pct"/>
            <w:tcBorders>
              <w:top w:val="nil"/>
              <w:left w:val="nil"/>
              <w:bottom w:val="single" w:sz="4" w:space="0" w:color="auto"/>
              <w:right w:val="single" w:sz="4" w:space="0" w:color="auto"/>
            </w:tcBorders>
            <w:shd w:val="clear" w:color="000000" w:fill="FFD9D9"/>
            <w:noWrap/>
            <w:vAlign w:val="center"/>
            <w:hideMark/>
          </w:tcPr>
          <w:p w14:paraId="1598779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1.55</w:t>
            </w:r>
          </w:p>
        </w:tc>
        <w:tc>
          <w:tcPr>
            <w:tcW w:w="931" w:type="pct"/>
            <w:tcBorders>
              <w:top w:val="nil"/>
              <w:left w:val="nil"/>
              <w:bottom w:val="single" w:sz="4" w:space="0" w:color="auto"/>
              <w:right w:val="single" w:sz="4" w:space="0" w:color="auto"/>
            </w:tcBorders>
            <w:shd w:val="clear" w:color="auto" w:fill="auto"/>
            <w:noWrap/>
            <w:vAlign w:val="center"/>
            <w:hideMark/>
          </w:tcPr>
          <w:p w14:paraId="15310605" w14:textId="77777777" w:rsidR="00976FDF" w:rsidRPr="002421DD" w:rsidRDefault="00976FDF" w:rsidP="00976FDF">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976FDF" w:rsidRPr="002421DD" w14:paraId="2B7357B9"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D9D9"/>
            <w:noWrap/>
            <w:vAlign w:val="center"/>
            <w:hideMark/>
          </w:tcPr>
          <w:p w14:paraId="3FE10A6C"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Другие расходы, в том числе:</w:t>
            </w:r>
          </w:p>
        </w:tc>
        <w:tc>
          <w:tcPr>
            <w:tcW w:w="211" w:type="pct"/>
            <w:tcBorders>
              <w:top w:val="nil"/>
              <w:left w:val="nil"/>
              <w:bottom w:val="single" w:sz="4" w:space="0" w:color="auto"/>
              <w:right w:val="single" w:sz="4" w:space="0" w:color="auto"/>
            </w:tcBorders>
            <w:shd w:val="clear" w:color="000000" w:fill="FFD9D9"/>
            <w:vAlign w:val="center"/>
            <w:hideMark/>
          </w:tcPr>
          <w:p w14:paraId="3759B171"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14:paraId="06F91E9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154.95</w:t>
            </w:r>
          </w:p>
        </w:tc>
        <w:tc>
          <w:tcPr>
            <w:tcW w:w="198" w:type="pct"/>
            <w:tcBorders>
              <w:top w:val="nil"/>
              <w:left w:val="nil"/>
              <w:bottom w:val="single" w:sz="4" w:space="0" w:color="auto"/>
              <w:right w:val="single" w:sz="4" w:space="0" w:color="auto"/>
            </w:tcBorders>
            <w:shd w:val="clear" w:color="000000" w:fill="FFD9D9"/>
            <w:noWrap/>
            <w:vAlign w:val="center"/>
            <w:hideMark/>
          </w:tcPr>
          <w:p w14:paraId="1E170E8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161.15</w:t>
            </w:r>
          </w:p>
        </w:tc>
        <w:tc>
          <w:tcPr>
            <w:tcW w:w="198" w:type="pct"/>
            <w:tcBorders>
              <w:top w:val="nil"/>
              <w:left w:val="nil"/>
              <w:bottom w:val="single" w:sz="4" w:space="0" w:color="auto"/>
              <w:right w:val="single" w:sz="4" w:space="0" w:color="auto"/>
            </w:tcBorders>
            <w:shd w:val="clear" w:color="000000" w:fill="FFD9D9"/>
            <w:noWrap/>
            <w:vAlign w:val="center"/>
            <w:hideMark/>
          </w:tcPr>
          <w:p w14:paraId="75940C34"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167.59</w:t>
            </w:r>
          </w:p>
        </w:tc>
        <w:tc>
          <w:tcPr>
            <w:tcW w:w="198" w:type="pct"/>
            <w:tcBorders>
              <w:top w:val="nil"/>
              <w:left w:val="nil"/>
              <w:bottom w:val="single" w:sz="4" w:space="0" w:color="auto"/>
              <w:right w:val="single" w:sz="4" w:space="0" w:color="auto"/>
            </w:tcBorders>
            <w:shd w:val="clear" w:color="000000" w:fill="FFD9D9"/>
            <w:noWrap/>
            <w:vAlign w:val="center"/>
            <w:hideMark/>
          </w:tcPr>
          <w:p w14:paraId="4BA5209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174.30</w:t>
            </w:r>
          </w:p>
        </w:tc>
        <w:tc>
          <w:tcPr>
            <w:tcW w:w="198" w:type="pct"/>
            <w:tcBorders>
              <w:top w:val="nil"/>
              <w:left w:val="nil"/>
              <w:bottom w:val="single" w:sz="4" w:space="0" w:color="auto"/>
              <w:right w:val="single" w:sz="4" w:space="0" w:color="auto"/>
            </w:tcBorders>
            <w:shd w:val="clear" w:color="000000" w:fill="FFD9D9"/>
            <w:noWrap/>
            <w:vAlign w:val="center"/>
            <w:hideMark/>
          </w:tcPr>
          <w:p w14:paraId="18DF80A5"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181.27</w:t>
            </w:r>
          </w:p>
        </w:tc>
        <w:tc>
          <w:tcPr>
            <w:tcW w:w="198" w:type="pct"/>
            <w:tcBorders>
              <w:top w:val="nil"/>
              <w:left w:val="nil"/>
              <w:bottom w:val="single" w:sz="4" w:space="0" w:color="auto"/>
              <w:right w:val="single" w:sz="4" w:space="0" w:color="auto"/>
            </w:tcBorders>
            <w:shd w:val="clear" w:color="000000" w:fill="FFD9D9"/>
            <w:noWrap/>
            <w:vAlign w:val="center"/>
            <w:hideMark/>
          </w:tcPr>
          <w:p w14:paraId="5156FA3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188.52</w:t>
            </w:r>
          </w:p>
        </w:tc>
        <w:tc>
          <w:tcPr>
            <w:tcW w:w="198" w:type="pct"/>
            <w:tcBorders>
              <w:top w:val="nil"/>
              <w:left w:val="nil"/>
              <w:bottom w:val="single" w:sz="4" w:space="0" w:color="auto"/>
              <w:right w:val="single" w:sz="4" w:space="0" w:color="auto"/>
            </w:tcBorders>
            <w:shd w:val="clear" w:color="000000" w:fill="FFD9D9"/>
            <w:noWrap/>
            <w:vAlign w:val="center"/>
            <w:hideMark/>
          </w:tcPr>
          <w:p w14:paraId="10CA7D6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196.06</w:t>
            </w:r>
          </w:p>
        </w:tc>
        <w:tc>
          <w:tcPr>
            <w:tcW w:w="198" w:type="pct"/>
            <w:tcBorders>
              <w:top w:val="nil"/>
              <w:left w:val="nil"/>
              <w:bottom w:val="single" w:sz="4" w:space="0" w:color="auto"/>
              <w:right w:val="single" w:sz="4" w:space="0" w:color="auto"/>
            </w:tcBorders>
            <w:shd w:val="clear" w:color="000000" w:fill="FFD9D9"/>
            <w:noWrap/>
            <w:vAlign w:val="center"/>
            <w:hideMark/>
          </w:tcPr>
          <w:p w14:paraId="433AB03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203.90</w:t>
            </w:r>
          </w:p>
        </w:tc>
        <w:tc>
          <w:tcPr>
            <w:tcW w:w="198" w:type="pct"/>
            <w:tcBorders>
              <w:top w:val="nil"/>
              <w:left w:val="nil"/>
              <w:bottom w:val="single" w:sz="4" w:space="0" w:color="auto"/>
              <w:right w:val="single" w:sz="4" w:space="0" w:color="auto"/>
            </w:tcBorders>
            <w:shd w:val="clear" w:color="000000" w:fill="FFD9D9"/>
            <w:noWrap/>
            <w:vAlign w:val="center"/>
            <w:hideMark/>
          </w:tcPr>
          <w:p w14:paraId="3D86095D"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212.06</w:t>
            </w:r>
          </w:p>
        </w:tc>
        <w:tc>
          <w:tcPr>
            <w:tcW w:w="198" w:type="pct"/>
            <w:tcBorders>
              <w:top w:val="nil"/>
              <w:left w:val="nil"/>
              <w:bottom w:val="single" w:sz="4" w:space="0" w:color="auto"/>
              <w:right w:val="single" w:sz="4" w:space="0" w:color="auto"/>
            </w:tcBorders>
            <w:shd w:val="clear" w:color="000000" w:fill="FFD9D9"/>
            <w:noWrap/>
            <w:vAlign w:val="center"/>
            <w:hideMark/>
          </w:tcPr>
          <w:p w14:paraId="5A220C2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220.54</w:t>
            </w:r>
          </w:p>
        </w:tc>
        <w:tc>
          <w:tcPr>
            <w:tcW w:w="198" w:type="pct"/>
            <w:tcBorders>
              <w:top w:val="nil"/>
              <w:left w:val="nil"/>
              <w:bottom w:val="single" w:sz="4" w:space="0" w:color="auto"/>
              <w:right w:val="single" w:sz="4" w:space="0" w:color="auto"/>
            </w:tcBorders>
            <w:shd w:val="clear" w:color="000000" w:fill="FFD9D9"/>
            <w:noWrap/>
            <w:vAlign w:val="center"/>
            <w:hideMark/>
          </w:tcPr>
          <w:p w14:paraId="6739061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229.36</w:t>
            </w:r>
          </w:p>
        </w:tc>
        <w:tc>
          <w:tcPr>
            <w:tcW w:w="198" w:type="pct"/>
            <w:tcBorders>
              <w:top w:val="nil"/>
              <w:left w:val="nil"/>
              <w:bottom w:val="single" w:sz="4" w:space="0" w:color="auto"/>
              <w:right w:val="single" w:sz="4" w:space="0" w:color="auto"/>
            </w:tcBorders>
            <w:shd w:val="clear" w:color="000000" w:fill="FFD9D9"/>
            <w:noWrap/>
            <w:vAlign w:val="center"/>
            <w:hideMark/>
          </w:tcPr>
          <w:p w14:paraId="11AA821C"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238.54</w:t>
            </w:r>
          </w:p>
        </w:tc>
        <w:tc>
          <w:tcPr>
            <w:tcW w:w="198" w:type="pct"/>
            <w:tcBorders>
              <w:top w:val="nil"/>
              <w:left w:val="nil"/>
              <w:bottom w:val="single" w:sz="4" w:space="0" w:color="auto"/>
              <w:right w:val="single" w:sz="4" w:space="0" w:color="auto"/>
            </w:tcBorders>
            <w:shd w:val="clear" w:color="000000" w:fill="FFD9D9"/>
            <w:noWrap/>
            <w:vAlign w:val="center"/>
            <w:hideMark/>
          </w:tcPr>
          <w:p w14:paraId="554E2E0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248.08</w:t>
            </w:r>
          </w:p>
        </w:tc>
        <w:tc>
          <w:tcPr>
            <w:tcW w:w="198" w:type="pct"/>
            <w:tcBorders>
              <w:top w:val="nil"/>
              <w:left w:val="nil"/>
              <w:bottom w:val="single" w:sz="4" w:space="0" w:color="auto"/>
              <w:right w:val="single" w:sz="4" w:space="0" w:color="auto"/>
            </w:tcBorders>
            <w:shd w:val="clear" w:color="000000" w:fill="FFD9D9"/>
            <w:noWrap/>
            <w:vAlign w:val="center"/>
            <w:hideMark/>
          </w:tcPr>
          <w:p w14:paraId="3348DC2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258.00</w:t>
            </w:r>
          </w:p>
        </w:tc>
        <w:tc>
          <w:tcPr>
            <w:tcW w:w="198" w:type="pct"/>
            <w:tcBorders>
              <w:top w:val="nil"/>
              <w:left w:val="nil"/>
              <w:bottom w:val="single" w:sz="4" w:space="0" w:color="auto"/>
              <w:right w:val="single" w:sz="4" w:space="0" w:color="auto"/>
            </w:tcBorders>
            <w:shd w:val="clear" w:color="000000" w:fill="FFD9D9"/>
            <w:noWrap/>
            <w:vAlign w:val="center"/>
            <w:hideMark/>
          </w:tcPr>
          <w:p w14:paraId="0D325F3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268.32</w:t>
            </w:r>
          </w:p>
        </w:tc>
        <w:tc>
          <w:tcPr>
            <w:tcW w:w="198" w:type="pct"/>
            <w:tcBorders>
              <w:top w:val="nil"/>
              <w:left w:val="nil"/>
              <w:bottom w:val="single" w:sz="4" w:space="0" w:color="auto"/>
              <w:right w:val="single" w:sz="4" w:space="0" w:color="auto"/>
            </w:tcBorders>
            <w:shd w:val="clear" w:color="000000" w:fill="FFD9D9"/>
            <w:noWrap/>
            <w:vAlign w:val="center"/>
            <w:hideMark/>
          </w:tcPr>
          <w:p w14:paraId="607BB0C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279.06</w:t>
            </w:r>
          </w:p>
        </w:tc>
        <w:tc>
          <w:tcPr>
            <w:tcW w:w="931" w:type="pct"/>
            <w:tcBorders>
              <w:top w:val="nil"/>
              <w:left w:val="nil"/>
              <w:bottom w:val="single" w:sz="4" w:space="0" w:color="auto"/>
              <w:right w:val="single" w:sz="4" w:space="0" w:color="auto"/>
            </w:tcBorders>
            <w:shd w:val="clear" w:color="auto" w:fill="auto"/>
            <w:noWrap/>
            <w:vAlign w:val="center"/>
            <w:hideMark/>
          </w:tcPr>
          <w:p w14:paraId="04397613" w14:textId="77777777" w:rsidR="00976FDF" w:rsidRPr="002421DD" w:rsidRDefault="00976FDF" w:rsidP="00976FDF">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976FDF" w:rsidRPr="002421DD" w14:paraId="4BD5C90E"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D9D9"/>
            <w:noWrap/>
            <w:vAlign w:val="center"/>
            <w:hideMark/>
          </w:tcPr>
          <w:p w14:paraId="02F91D1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другие</w:t>
            </w:r>
          </w:p>
        </w:tc>
        <w:tc>
          <w:tcPr>
            <w:tcW w:w="211" w:type="pct"/>
            <w:tcBorders>
              <w:top w:val="nil"/>
              <w:left w:val="nil"/>
              <w:bottom w:val="single" w:sz="4" w:space="0" w:color="auto"/>
              <w:right w:val="single" w:sz="4" w:space="0" w:color="auto"/>
            </w:tcBorders>
            <w:shd w:val="clear" w:color="000000" w:fill="FFD9D9"/>
            <w:vAlign w:val="center"/>
            <w:hideMark/>
          </w:tcPr>
          <w:p w14:paraId="29DEB143"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14:paraId="5F431502"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154.95</w:t>
            </w:r>
          </w:p>
        </w:tc>
        <w:tc>
          <w:tcPr>
            <w:tcW w:w="198" w:type="pct"/>
            <w:tcBorders>
              <w:top w:val="nil"/>
              <w:left w:val="nil"/>
              <w:bottom w:val="single" w:sz="4" w:space="0" w:color="auto"/>
              <w:right w:val="single" w:sz="4" w:space="0" w:color="auto"/>
            </w:tcBorders>
            <w:shd w:val="clear" w:color="000000" w:fill="FFD9D9"/>
            <w:noWrap/>
            <w:vAlign w:val="center"/>
            <w:hideMark/>
          </w:tcPr>
          <w:p w14:paraId="2B89CB04"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161.15</w:t>
            </w:r>
          </w:p>
        </w:tc>
        <w:tc>
          <w:tcPr>
            <w:tcW w:w="198" w:type="pct"/>
            <w:tcBorders>
              <w:top w:val="nil"/>
              <w:left w:val="nil"/>
              <w:bottom w:val="single" w:sz="4" w:space="0" w:color="auto"/>
              <w:right w:val="single" w:sz="4" w:space="0" w:color="auto"/>
            </w:tcBorders>
            <w:shd w:val="clear" w:color="000000" w:fill="FFD9D9"/>
            <w:noWrap/>
            <w:vAlign w:val="center"/>
            <w:hideMark/>
          </w:tcPr>
          <w:p w14:paraId="603E116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167.59</w:t>
            </w:r>
          </w:p>
        </w:tc>
        <w:tc>
          <w:tcPr>
            <w:tcW w:w="198" w:type="pct"/>
            <w:tcBorders>
              <w:top w:val="nil"/>
              <w:left w:val="nil"/>
              <w:bottom w:val="single" w:sz="4" w:space="0" w:color="auto"/>
              <w:right w:val="single" w:sz="4" w:space="0" w:color="auto"/>
            </w:tcBorders>
            <w:shd w:val="clear" w:color="000000" w:fill="FFD9D9"/>
            <w:noWrap/>
            <w:vAlign w:val="center"/>
            <w:hideMark/>
          </w:tcPr>
          <w:p w14:paraId="482E51B1"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174.30</w:t>
            </w:r>
          </w:p>
        </w:tc>
        <w:tc>
          <w:tcPr>
            <w:tcW w:w="198" w:type="pct"/>
            <w:tcBorders>
              <w:top w:val="nil"/>
              <w:left w:val="nil"/>
              <w:bottom w:val="single" w:sz="4" w:space="0" w:color="auto"/>
              <w:right w:val="single" w:sz="4" w:space="0" w:color="auto"/>
            </w:tcBorders>
            <w:shd w:val="clear" w:color="000000" w:fill="FFD9D9"/>
            <w:noWrap/>
            <w:vAlign w:val="center"/>
            <w:hideMark/>
          </w:tcPr>
          <w:p w14:paraId="3400D2C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181.27</w:t>
            </w:r>
          </w:p>
        </w:tc>
        <w:tc>
          <w:tcPr>
            <w:tcW w:w="198" w:type="pct"/>
            <w:tcBorders>
              <w:top w:val="nil"/>
              <w:left w:val="nil"/>
              <w:bottom w:val="single" w:sz="4" w:space="0" w:color="auto"/>
              <w:right w:val="single" w:sz="4" w:space="0" w:color="auto"/>
            </w:tcBorders>
            <w:shd w:val="clear" w:color="000000" w:fill="FFD9D9"/>
            <w:noWrap/>
            <w:vAlign w:val="center"/>
            <w:hideMark/>
          </w:tcPr>
          <w:p w14:paraId="1EA2460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188.52</w:t>
            </w:r>
          </w:p>
        </w:tc>
        <w:tc>
          <w:tcPr>
            <w:tcW w:w="198" w:type="pct"/>
            <w:tcBorders>
              <w:top w:val="nil"/>
              <w:left w:val="nil"/>
              <w:bottom w:val="single" w:sz="4" w:space="0" w:color="auto"/>
              <w:right w:val="single" w:sz="4" w:space="0" w:color="auto"/>
            </w:tcBorders>
            <w:shd w:val="clear" w:color="000000" w:fill="FFD9D9"/>
            <w:noWrap/>
            <w:vAlign w:val="center"/>
            <w:hideMark/>
          </w:tcPr>
          <w:p w14:paraId="526637F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196.06</w:t>
            </w:r>
          </w:p>
        </w:tc>
        <w:tc>
          <w:tcPr>
            <w:tcW w:w="198" w:type="pct"/>
            <w:tcBorders>
              <w:top w:val="nil"/>
              <w:left w:val="nil"/>
              <w:bottom w:val="single" w:sz="4" w:space="0" w:color="auto"/>
              <w:right w:val="single" w:sz="4" w:space="0" w:color="auto"/>
            </w:tcBorders>
            <w:shd w:val="clear" w:color="000000" w:fill="FFD9D9"/>
            <w:noWrap/>
            <w:vAlign w:val="center"/>
            <w:hideMark/>
          </w:tcPr>
          <w:p w14:paraId="367CDC8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203.90</w:t>
            </w:r>
          </w:p>
        </w:tc>
        <w:tc>
          <w:tcPr>
            <w:tcW w:w="198" w:type="pct"/>
            <w:tcBorders>
              <w:top w:val="nil"/>
              <w:left w:val="nil"/>
              <w:bottom w:val="single" w:sz="4" w:space="0" w:color="auto"/>
              <w:right w:val="single" w:sz="4" w:space="0" w:color="auto"/>
            </w:tcBorders>
            <w:shd w:val="clear" w:color="000000" w:fill="FFD9D9"/>
            <w:noWrap/>
            <w:vAlign w:val="center"/>
            <w:hideMark/>
          </w:tcPr>
          <w:p w14:paraId="6F245DC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212.06</w:t>
            </w:r>
          </w:p>
        </w:tc>
        <w:tc>
          <w:tcPr>
            <w:tcW w:w="198" w:type="pct"/>
            <w:tcBorders>
              <w:top w:val="nil"/>
              <w:left w:val="nil"/>
              <w:bottom w:val="single" w:sz="4" w:space="0" w:color="auto"/>
              <w:right w:val="single" w:sz="4" w:space="0" w:color="auto"/>
            </w:tcBorders>
            <w:shd w:val="clear" w:color="000000" w:fill="FFD9D9"/>
            <w:noWrap/>
            <w:vAlign w:val="center"/>
            <w:hideMark/>
          </w:tcPr>
          <w:p w14:paraId="612DE95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220.54</w:t>
            </w:r>
          </w:p>
        </w:tc>
        <w:tc>
          <w:tcPr>
            <w:tcW w:w="198" w:type="pct"/>
            <w:tcBorders>
              <w:top w:val="nil"/>
              <w:left w:val="nil"/>
              <w:bottom w:val="single" w:sz="4" w:space="0" w:color="auto"/>
              <w:right w:val="single" w:sz="4" w:space="0" w:color="auto"/>
            </w:tcBorders>
            <w:shd w:val="clear" w:color="000000" w:fill="FFD9D9"/>
            <w:noWrap/>
            <w:vAlign w:val="center"/>
            <w:hideMark/>
          </w:tcPr>
          <w:p w14:paraId="395C9C6C"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229.36</w:t>
            </w:r>
          </w:p>
        </w:tc>
        <w:tc>
          <w:tcPr>
            <w:tcW w:w="198" w:type="pct"/>
            <w:tcBorders>
              <w:top w:val="nil"/>
              <w:left w:val="nil"/>
              <w:bottom w:val="single" w:sz="4" w:space="0" w:color="auto"/>
              <w:right w:val="single" w:sz="4" w:space="0" w:color="auto"/>
            </w:tcBorders>
            <w:shd w:val="clear" w:color="000000" w:fill="FFD9D9"/>
            <w:noWrap/>
            <w:vAlign w:val="center"/>
            <w:hideMark/>
          </w:tcPr>
          <w:p w14:paraId="30E9A677"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238.54</w:t>
            </w:r>
          </w:p>
        </w:tc>
        <w:tc>
          <w:tcPr>
            <w:tcW w:w="198" w:type="pct"/>
            <w:tcBorders>
              <w:top w:val="nil"/>
              <w:left w:val="nil"/>
              <w:bottom w:val="single" w:sz="4" w:space="0" w:color="auto"/>
              <w:right w:val="single" w:sz="4" w:space="0" w:color="auto"/>
            </w:tcBorders>
            <w:shd w:val="clear" w:color="000000" w:fill="FFD9D9"/>
            <w:noWrap/>
            <w:vAlign w:val="center"/>
            <w:hideMark/>
          </w:tcPr>
          <w:p w14:paraId="0EA3E4CC"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248.08</w:t>
            </w:r>
          </w:p>
        </w:tc>
        <w:tc>
          <w:tcPr>
            <w:tcW w:w="198" w:type="pct"/>
            <w:tcBorders>
              <w:top w:val="nil"/>
              <w:left w:val="nil"/>
              <w:bottom w:val="single" w:sz="4" w:space="0" w:color="auto"/>
              <w:right w:val="single" w:sz="4" w:space="0" w:color="auto"/>
            </w:tcBorders>
            <w:shd w:val="clear" w:color="000000" w:fill="FFD9D9"/>
            <w:noWrap/>
            <w:vAlign w:val="center"/>
            <w:hideMark/>
          </w:tcPr>
          <w:p w14:paraId="408D171D"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258.00</w:t>
            </w:r>
          </w:p>
        </w:tc>
        <w:tc>
          <w:tcPr>
            <w:tcW w:w="198" w:type="pct"/>
            <w:tcBorders>
              <w:top w:val="nil"/>
              <w:left w:val="nil"/>
              <w:bottom w:val="single" w:sz="4" w:space="0" w:color="auto"/>
              <w:right w:val="single" w:sz="4" w:space="0" w:color="auto"/>
            </w:tcBorders>
            <w:shd w:val="clear" w:color="000000" w:fill="FFD9D9"/>
            <w:noWrap/>
            <w:vAlign w:val="center"/>
            <w:hideMark/>
          </w:tcPr>
          <w:p w14:paraId="7FBC856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268.32</w:t>
            </w:r>
          </w:p>
        </w:tc>
        <w:tc>
          <w:tcPr>
            <w:tcW w:w="198" w:type="pct"/>
            <w:tcBorders>
              <w:top w:val="nil"/>
              <w:left w:val="nil"/>
              <w:bottom w:val="single" w:sz="4" w:space="0" w:color="auto"/>
              <w:right w:val="single" w:sz="4" w:space="0" w:color="auto"/>
            </w:tcBorders>
            <w:shd w:val="clear" w:color="000000" w:fill="FFD9D9"/>
            <w:noWrap/>
            <w:vAlign w:val="center"/>
            <w:hideMark/>
          </w:tcPr>
          <w:p w14:paraId="7E57BB4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279.06</w:t>
            </w:r>
          </w:p>
        </w:tc>
        <w:tc>
          <w:tcPr>
            <w:tcW w:w="931" w:type="pct"/>
            <w:tcBorders>
              <w:top w:val="nil"/>
              <w:left w:val="nil"/>
              <w:bottom w:val="single" w:sz="4" w:space="0" w:color="auto"/>
              <w:right w:val="single" w:sz="4" w:space="0" w:color="auto"/>
            </w:tcBorders>
            <w:shd w:val="clear" w:color="auto" w:fill="auto"/>
            <w:noWrap/>
            <w:vAlign w:val="center"/>
            <w:hideMark/>
          </w:tcPr>
          <w:p w14:paraId="06B794D8" w14:textId="77777777" w:rsidR="00976FDF" w:rsidRPr="002421DD" w:rsidRDefault="00976FDF" w:rsidP="00976FDF">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976FDF" w:rsidRPr="002421DD" w14:paraId="55669E30" w14:textId="77777777" w:rsidTr="00976FDF">
        <w:trPr>
          <w:trHeight w:val="285"/>
        </w:trPr>
        <w:tc>
          <w:tcPr>
            <w:tcW w:w="693" w:type="pct"/>
            <w:tcBorders>
              <w:top w:val="nil"/>
              <w:left w:val="single" w:sz="4" w:space="0" w:color="auto"/>
              <w:bottom w:val="single" w:sz="4" w:space="0" w:color="auto"/>
              <w:right w:val="single" w:sz="4" w:space="0" w:color="auto"/>
            </w:tcBorders>
            <w:shd w:val="clear" w:color="000000" w:fill="FFD9D9"/>
            <w:noWrap/>
            <w:vAlign w:val="center"/>
            <w:hideMark/>
          </w:tcPr>
          <w:p w14:paraId="638F0CD4"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Итого операционные (подконтрольные) расходы</w:t>
            </w:r>
          </w:p>
        </w:tc>
        <w:tc>
          <w:tcPr>
            <w:tcW w:w="211" w:type="pct"/>
            <w:tcBorders>
              <w:top w:val="nil"/>
              <w:left w:val="nil"/>
              <w:bottom w:val="single" w:sz="4" w:space="0" w:color="auto"/>
              <w:right w:val="single" w:sz="4" w:space="0" w:color="auto"/>
            </w:tcBorders>
            <w:shd w:val="clear" w:color="000000" w:fill="FFD9D9"/>
            <w:vAlign w:val="center"/>
            <w:hideMark/>
          </w:tcPr>
          <w:p w14:paraId="01EC0CB1"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198" w:type="pct"/>
            <w:tcBorders>
              <w:top w:val="nil"/>
              <w:left w:val="nil"/>
              <w:bottom w:val="single" w:sz="4" w:space="0" w:color="auto"/>
              <w:right w:val="single" w:sz="4" w:space="0" w:color="auto"/>
            </w:tcBorders>
            <w:shd w:val="clear" w:color="000000" w:fill="FFD9D9"/>
            <w:noWrap/>
            <w:vAlign w:val="center"/>
            <w:hideMark/>
          </w:tcPr>
          <w:p w14:paraId="57AF9673"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2 179.39</w:t>
            </w:r>
          </w:p>
        </w:tc>
        <w:tc>
          <w:tcPr>
            <w:tcW w:w="198" w:type="pct"/>
            <w:tcBorders>
              <w:top w:val="nil"/>
              <w:left w:val="nil"/>
              <w:bottom w:val="single" w:sz="4" w:space="0" w:color="auto"/>
              <w:right w:val="single" w:sz="4" w:space="0" w:color="auto"/>
            </w:tcBorders>
            <w:shd w:val="clear" w:color="000000" w:fill="FFD9D9"/>
            <w:noWrap/>
            <w:vAlign w:val="center"/>
            <w:hideMark/>
          </w:tcPr>
          <w:p w14:paraId="062BA3CF"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2 266.57</w:t>
            </w:r>
          </w:p>
        </w:tc>
        <w:tc>
          <w:tcPr>
            <w:tcW w:w="198" w:type="pct"/>
            <w:tcBorders>
              <w:top w:val="nil"/>
              <w:left w:val="nil"/>
              <w:bottom w:val="single" w:sz="4" w:space="0" w:color="auto"/>
              <w:right w:val="single" w:sz="4" w:space="0" w:color="auto"/>
            </w:tcBorders>
            <w:shd w:val="clear" w:color="000000" w:fill="FFD9D9"/>
            <w:noWrap/>
            <w:vAlign w:val="center"/>
            <w:hideMark/>
          </w:tcPr>
          <w:p w14:paraId="5337E123"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2 357.23</w:t>
            </w:r>
          </w:p>
        </w:tc>
        <w:tc>
          <w:tcPr>
            <w:tcW w:w="198" w:type="pct"/>
            <w:tcBorders>
              <w:top w:val="nil"/>
              <w:left w:val="nil"/>
              <w:bottom w:val="single" w:sz="4" w:space="0" w:color="auto"/>
              <w:right w:val="single" w:sz="4" w:space="0" w:color="auto"/>
            </w:tcBorders>
            <w:shd w:val="clear" w:color="000000" w:fill="FFD9D9"/>
            <w:noWrap/>
            <w:vAlign w:val="center"/>
            <w:hideMark/>
          </w:tcPr>
          <w:p w14:paraId="21C4EA9C"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2 451.52</w:t>
            </w:r>
          </w:p>
        </w:tc>
        <w:tc>
          <w:tcPr>
            <w:tcW w:w="198" w:type="pct"/>
            <w:tcBorders>
              <w:top w:val="nil"/>
              <w:left w:val="nil"/>
              <w:bottom w:val="single" w:sz="4" w:space="0" w:color="auto"/>
              <w:right w:val="single" w:sz="4" w:space="0" w:color="auto"/>
            </w:tcBorders>
            <w:shd w:val="clear" w:color="000000" w:fill="FFD9D9"/>
            <w:noWrap/>
            <w:vAlign w:val="center"/>
            <w:hideMark/>
          </w:tcPr>
          <w:p w14:paraId="1A6935EB"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2 549.58</w:t>
            </w:r>
          </w:p>
        </w:tc>
        <w:tc>
          <w:tcPr>
            <w:tcW w:w="198" w:type="pct"/>
            <w:tcBorders>
              <w:top w:val="nil"/>
              <w:left w:val="nil"/>
              <w:bottom w:val="single" w:sz="4" w:space="0" w:color="auto"/>
              <w:right w:val="single" w:sz="4" w:space="0" w:color="auto"/>
            </w:tcBorders>
            <w:shd w:val="clear" w:color="000000" w:fill="FFD9D9"/>
            <w:noWrap/>
            <w:vAlign w:val="center"/>
            <w:hideMark/>
          </w:tcPr>
          <w:p w14:paraId="51464AA4"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2 651.56</w:t>
            </w:r>
          </w:p>
        </w:tc>
        <w:tc>
          <w:tcPr>
            <w:tcW w:w="198" w:type="pct"/>
            <w:tcBorders>
              <w:top w:val="nil"/>
              <w:left w:val="nil"/>
              <w:bottom w:val="single" w:sz="4" w:space="0" w:color="auto"/>
              <w:right w:val="single" w:sz="4" w:space="0" w:color="auto"/>
            </w:tcBorders>
            <w:shd w:val="clear" w:color="000000" w:fill="FFD9D9"/>
            <w:noWrap/>
            <w:vAlign w:val="center"/>
            <w:hideMark/>
          </w:tcPr>
          <w:p w14:paraId="10AA605B"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2 757.62</w:t>
            </w:r>
          </w:p>
        </w:tc>
        <w:tc>
          <w:tcPr>
            <w:tcW w:w="198" w:type="pct"/>
            <w:tcBorders>
              <w:top w:val="nil"/>
              <w:left w:val="nil"/>
              <w:bottom w:val="single" w:sz="4" w:space="0" w:color="auto"/>
              <w:right w:val="single" w:sz="4" w:space="0" w:color="auto"/>
            </w:tcBorders>
            <w:shd w:val="clear" w:color="000000" w:fill="FFD9D9"/>
            <w:noWrap/>
            <w:vAlign w:val="center"/>
            <w:hideMark/>
          </w:tcPr>
          <w:p w14:paraId="733F3050"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2 867.93</w:t>
            </w:r>
          </w:p>
        </w:tc>
        <w:tc>
          <w:tcPr>
            <w:tcW w:w="198" w:type="pct"/>
            <w:tcBorders>
              <w:top w:val="nil"/>
              <w:left w:val="nil"/>
              <w:bottom w:val="single" w:sz="4" w:space="0" w:color="auto"/>
              <w:right w:val="single" w:sz="4" w:space="0" w:color="auto"/>
            </w:tcBorders>
            <w:shd w:val="clear" w:color="000000" w:fill="FFD9D9"/>
            <w:noWrap/>
            <w:vAlign w:val="center"/>
            <w:hideMark/>
          </w:tcPr>
          <w:p w14:paraId="5A2D622D"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2 982.65</w:t>
            </w:r>
          </w:p>
        </w:tc>
        <w:tc>
          <w:tcPr>
            <w:tcW w:w="198" w:type="pct"/>
            <w:tcBorders>
              <w:top w:val="nil"/>
              <w:left w:val="nil"/>
              <w:bottom w:val="single" w:sz="4" w:space="0" w:color="auto"/>
              <w:right w:val="single" w:sz="4" w:space="0" w:color="auto"/>
            </w:tcBorders>
            <w:shd w:val="clear" w:color="000000" w:fill="FFD9D9"/>
            <w:noWrap/>
            <w:vAlign w:val="center"/>
            <w:hideMark/>
          </w:tcPr>
          <w:p w14:paraId="1A1C2E98"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3 101.95</w:t>
            </w:r>
          </w:p>
        </w:tc>
        <w:tc>
          <w:tcPr>
            <w:tcW w:w="198" w:type="pct"/>
            <w:tcBorders>
              <w:top w:val="nil"/>
              <w:left w:val="nil"/>
              <w:bottom w:val="single" w:sz="4" w:space="0" w:color="auto"/>
              <w:right w:val="single" w:sz="4" w:space="0" w:color="auto"/>
            </w:tcBorders>
            <w:shd w:val="clear" w:color="000000" w:fill="FFD9D9"/>
            <w:noWrap/>
            <w:vAlign w:val="center"/>
            <w:hideMark/>
          </w:tcPr>
          <w:p w14:paraId="46343351"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3 226.03</w:t>
            </w:r>
          </w:p>
        </w:tc>
        <w:tc>
          <w:tcPr>
            <w:tcW w:w="198" w:type="pct"/>
            <w:tcBorders>
              <w:top w:val="nil"/>
              <w:left w:val="nil"/>
              <w:bottom w:val="single" w:sz="4" w:space="0" w:color="auto"/>
              <w:right w:val="single" w:sz="4" w:space="0" w:color="auto"/>
            </w:tcBorders>
            <w:shd w:val="clear" w:color="000000" w:fill="FFD9D9"/>
            <w:noWrap/>
            <w:vAlign w:val="center"/>
            <w:hideMark/>
          </w:tcPr>
          <w:p w14:paraId="5BA189CF"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3 355.07</w:t>
            </w:r>
          </w:p>
        </w:tc>
        <w:tc>
          <w:tcPr>
            <w:tcW w:w="198" w:type="pct"/>
            <w:tcBorders>
              <w:top w:val="nil"/>
              <w:left w:val="nil"/>
              <w:bottom w:val="single" w:sz="4" w:space="0" w:color="auto"/>
              <w:right w:val="single" w:sz="4" w:space="0" w:color="auto"/>
            </w:tcBorders>
            <w:shd w:val="clear" w:color="000000" w:fill="FFD9D9"/>
            <w:noWrap/>
            <w:vAlign w:val="center"/>
            <w:hideMark/>
          </w:tcPr>
          <w:p w14:paraId="5F30ACCE"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3 489.27</w:t>
            </w:r>
          </w:p>
        </w:tc>
        <w:tc>
          <w:tcPr>
            <w:tcW w:w="198" w:type="pct"/>
            <w:tcBorders>
              <w:top w:val="nil"/>
              <w:left w:val="nil"/>
              <w:bottom w:val="single" w:sz="4" w:space="0" w:color="auto"/>
              <w:right w:val="single" w:sz="4" w:space="0" w:color="auto"/>
            </w:tcBorders>
            <w:shd w:val="clear" w:color="000000" w:fill="FFD9D9"/>
            <w:noWrap/>
            <w:vAlign w:val="center"/>
            <w:hideMark/>
          </w:tcPr>
          <w:p w14:paraId="6962362C"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3 628.84</w:t>
            </w:r>
          </w:p>
        </w:tc>
        <w:tc>
          <w:tcPr>
            <w:tcW w:w="198" w:type="pct"/>
            <w:tcBorders>
              <w:top w:val="nil"/>
              <w:left w:val="nil"/>
              <w:bottom w:val="single" w:sz="4" w:space="0" w:color="auto"/>
              <w:right w:val="single" w:sz="4" w:space="0" w:color="auto"/>
            </w:tcBorders>
            <w:shd w:val="clear" w:color="000000" w:fill="FFD9D9"/>
            <w:noWrap/>
            <w:vAlign w:val="center"/>
            <w:hideMark/>
          </w:tcPr>
          <w:p w14:paraId="77C51FEE"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3 774.00</w:t>
            </w:r>
          </w:p>
        </w:tc>
        <w:tc>
          <w:tcPr>
            <w:tcW w:w="198" w:type="pct"/>
            <w:tcBorders>
              <w:top w:val="nil"/>
              <w:left w:val="nil"/>
              <w:bottom w:val="single" w:sz="4" w:space="0" w:color="auto"/>
              <w:right w:val="single" w:sz="4" w:space="0" w:color="auto"/>
            </w:tcBorders>
            <w:shd w:val="clear" w:color="000000" w:fill="FFD9D9"/>
            <w:noWrap/>
            <w:vAlign w:val="center"/>
            <w:hideMark/>
          </w:tcPr>
          <w:p w14:paraId="6066E784"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3 924.96</w:t>
            </w:r>
          </w:p>
        </w:tc>
        <w:tc>
          <w:tcPr>
            <w:tcW w:w="931" w:type="pct"/>
            <w:tcBorders>
              <w:top w:val="nil"/>
              <w:left w:val="nil"/>
              <w:bottom w:val="single" w:sz="4" w:space="0" w:color="auto"/>
              <w:right w:val="single" w:sz="4" w:space="0" w:color="auto"/>
            </w:tcBorders>
            <w:shd w:val="clear" w:color="auto" w:fill="auto"/>
            <w:noWrap/>
            <w:vAlign w:val="center"/>
            <w:hideMark/>
          </w:tcPr>
          <w:p w14:paraId="66CCAF1B" w14:textId="77777777" w:rsidR="00976FDF" w:rsidRPr="002421DD" w:rsidRDefault="00976FDF" w:rsidP="00976FDF">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w:t>
            </w:r>
          </w:p>
        </w:tc>
      </w:tr>
      <w:tr w:rsidR="00976FDF" w:rsidRPr="002421DD" w14:paraId="29F8707A"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5CCF692F" w14:textId="77777777" w:rsidR="00976FDF" w:rsidRPr="002421DD" w:rsidRDefault="00976FDF" w:rsidP="00976FDF">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Неподконтрольные расходы</w:t>
            </w:r>
          </w:p>
        </w:tc>
        <w:tc>
          <w:tcPr>
            <w:tcW w:w="211" w:type="pct"/>
            <w:tcBorders>
              <w:top w:val="nil"/>
              <w:left w:val="nil"/>
              <w:bottom w:val="single" w:sz="4" w:space="0" w:color="auto"/>
              <w:right w:val="single" w:sz="4" w:space="0" w:color="auto"/>
            </w:tcBorders>
            <w:shd w:val="clear" w:color="000000" w:fill="FFFF66"/>
            <w:vAlign w:val="center"/>
            <w:hideMark/>
          </w:tcPr>
          <w:p w14:paraId="1C03106F"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3C9A3C6E"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856.57</w:t>
            </w:r>
          </w:p>
        </w:tc>
        <w:tc>
          <w:tcPr>
            <w:tcW w:w="198" w:type="pct"/>
            <w:tcBorders>
              <w:top w:val="nil"/>
              <w:left w:val="nil"/>
              <w:bottom w:val="single" w:sz="4" w:space="0" w:color="auto"/>
              <w:right w:val="single" w:sz="4" w:space="0" w:color="auto"/>
            </w:tcBorders>
            <w:shd w:val="clear" w:color="000000" w:fill="FFFF66"/>
            <w:noWrap/>
            <w:vAlign w:val="center"/>
            <w:hideMark/>
          </w:tcPr>
          <w:p w14:paraId="040D1418"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884.40</w:t>
            </w:r>
          </w:p>
        </w:tc>
        <w:tc>
          <w:tcPr>
            <w:tcW w:w="198" w:type="pct"/>
            <w:tcBorders>
              <w:top w:val="nil"/>
              <w:left w:val="nil"/>
              <w:bottom w:val="single" w:sz="4" w:space="0" w:color="auto"/>
              <w:right w:val="single" w:sz="4" w:space="0" w:color="auto"/>
            </w:tcBorders>
            <w:shd w:val="clear" w:color="000000" w:fill="FFFF66"/>
            <w:noWrap/>
            <w:vAlign w:val="center"/>
            <w:hideMark/>
          </w:tcPr>
          <w:p w14:paraId="04C87ED1"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913.34</w:t>
            </w:r>
          </w:p>
        </w:tc>
        <w:tc>
          <w:tcPr>
            <w:tcW w:w="198" w:type="pct"/>
            <w:tcBorders>
              <w:top w:val="nil"/>
              <w:left w:val="nil"/>
              <w:bottom w:val="single" w:sz="4" w:space="0" w:color="auto"/>
              <w:right w:val="single" w:sz="4" w:space="0" w:color="auto"/>
            </w:tcBorders>
            <w:shd w:val="clear" w:color="000000" w:fill="FFFF66"/>
            <w:noWrap/>
            <w:vAlign w:val="center"/>
            <w:hideMark/>
          </w:tcPr>
          <w:p w14:paraId="1AB5BDD8"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943.43</w:t>
            </w:r>
          </w:p>
        </w:tc>
        <w:tc>
          <w:tcPr>
            <w:tcW w:w="198" w:type="pct"/>
            <w:tcBorders>
              <w:top w:val="nil"/>
              <w:left w:val="nil"/>
              <w:bottom w:val="single" w:sz="4" w:space="0" w:color="auto"/>
              <w:right w:val="single" w:sz="4" w:space="0" w:color="auto"/>
            </w:tcBorders>
            <w:shd w:val="clear" w:color="000000" w:fill="FFFF66"/>
            <w:noWrap/>
            <w:vAlign w:val="center"/>
            <w:hideMark/>
          </w:tcPr>
          <w:p w14:paraId="4940B77F"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974.73</w:t>
            </w:r>
          </w:p>
        </w:tc>
        <w:tc>
          <w:tcPr>
            <w:tcW w:w="198" w:type="pct"/>
            <w:tcBorders>
              <w:top w:val="nil"/>
              <w:left w:val="nil"/>
              <w:bottom w:val="single" w:sz="4" w:space="0" w:color="auto"/>
              <w:right w:val="single" w:sz="4" w:space="0" w:color="auto"/>
            </w:tcBorders>
            <w:shd w:val="clear" w:color="000000" w:fill="FFFF66"/>
            <w:noWrap/>
            <w:vAlign w:val="center"/>
            <w:hideMark/>
          </w:tcPr>
          <w:p w14:paraId="52CC6D89"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1 007.29</w:t>
            </w:r>
          </w:p>
        </w:tc>
        <w:tc>
          <w:tcPr>
            <w:tcW w:w="198" w:type="pct"/>
            <w:tcBorders>
              <w:top w:val="nil"/>
              <w:left w:val="nil"/>
              <w:bottom w:val="single" w:sz="4" w:space="0" w:color="auto"/>
              <w:right w:val="single" w:sz="4" w:space="0" w:color="auto"/>
            </w:tcBorders>
            <w:shd w:val="clear" w:color="000000" w:fill="FFFF66"/>
            <w:noWrap/>
            <w:vAlign w:val="center"/>
            <w:hideMark/>
          </w:tcPr>
          <w:p w14:paraId="0792F7EA"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1 041.14</w:t>
            </w:r>
          </w:p>
        </w:tc>
        <w:tc>
          <w:tcPr>
            <w:tcW w:w="198" w:type="pct"/>
            <w:tcBorders>
              <w:top w:val="nil"/>
              <w:left w:val="nil"/>
              <w:bottom w:val="single" w:sz="4" w:space="0" w:color="auto"/>
              <w:right w:val="single" w:sz="4" w:space="0" w:color="auto"/>
            </w:tcBorders>
            <w:shd w:val="clear" w:color="000000" w:fill="FFFF66"/>
            <w:noWrap/>
            <w:vAlign w:val="center"/>
            <w:hideMark/>
          </w:tcPr>
          <w:p w14:paraId="2C3D8900"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1 076.35</w:t>
            </w:r>
          </w:p>
        </w:tc>
        <w:tc>
          <w:tcPr>
            <w:tcW w:w="198" w:type="pct"/>
            <w:tcBorders>
              <w:top w:val="nil"/>
              <w:left w:val="nil"/>
              <w:bottom w:val="single" w:sz="4" w:space="0" w:color="auto"/>
              <w:right w:val="single" w:sz="4" w:space="0" w:color="auto"/>
            </w:tcBorders>
            <w:shd w:val="clear" w:color="000000" w:fill="FFFF66"/>
            <w:noWrap/>
            <w:vAlign w:val="center"/>
            <w:hideMark/>
          </w:tcPr>
          <w:p w14:paraId="4FBD994B"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1 112.97</w:t>
            </w:r>
          </w:p>
        </w:tc>
        <w:tc>
          <w:tcPr>
            <w:tcW w:w="198" w:type="pct"/>
            <w:tcBorders>
              <w:top w:val="nil"/>
              <w:left w:val="nil"/>
              <w:bottom w:val="single" w:sz="4" w:space="0" w:color="auto"/>
              <w:right w:val="single" w:sz="4" w:space="0" w:color="auto"/>
            </w:tcBorders>
            <w:shd w:val="clear" w:color="000000" w:fill="FFFF66"/>
            <w:noWrap/>
            <w:vAlign w:val="center"/>
            <w:hideMark/>
          </w:tcPr>
          <w:p w14:paraId="37AEB959"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1 151.05</w:t>
            </w:r>
          </w:p>
        </w:tc>
        <w:tc>
          <w:tcPr>
            <w:tcW w:w="198" w:type="pct"/>
            <w:tcBorders>
              <w:top w:val="nil"/>
              <w:left w:val="nil"/>
              <w:bottom w:val="single" w:sz="4" w:space="0" w:color="auto"/>
              <w:right w:val="single" w:sz="4" w:space="0" w:color="auto"/>
            </w:tcBorders>
            <w:shd w:val="clear" w:color="000000" w:fill="FFFF66"/>
            <w:noWrap/>
            <w:vAlign w:val="center"/>
            <w:hideMark/>
          </w:tcPr>
          <w:p w14:paraId="450962C6"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1 190.66</w:t>
            </w:r>
          </w:p>
        </w:tc>
        <w:tc>
          <w:tcPr>
            <w:tcW w:w="198" w:type="pct"/>
            <w:tcBorders>
              <w:top w:val="nil"/>
              <w:left w:val="nil"/>
              <w:bottom w:val="single" w:sz="4" w:space="0" w:color="auto"/>
              <w:right w:val="single" w:sz="4" w:space="0" w:color="auto"/>
            </w:tcBorders>
            <w:shd w:val="clear" w:color="000000" w:fill="FFFF66"/>
            <w:noWrap/>
            <w:vAlign w:val="center"/>
            <w:hideMark/>
          </w:tcPr>
          <w:p w14:paraId="141F1ECC"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1 231.85</w:t>
            </w:r>
          </w:p>
        </w:tc>
        <w:tc>
          <w:tcPr>
            <w:tcW w:w="198" w:type="pct"/>
            <w:tcBorders>
              <w:top w:val="nil"/>
              <w:left w:val="nil"/>
              <w:bottom w:val="single" w:sz="4" w:space="0" w:color="auto"/>
              <w:right w:val="single" w:sz="4" w:space="0" w:color="auto"/>
            </w:tcBorders>
            <w:shd w:val="clear" w:color="000000" w:fill="FFFF66"/>
            <w:noWrap/>
            <w:vAlign w:val="center"/>
            <w:hideMark/>
          </w:tcPr>
          <w:p w14:paraId="08ED3BEC"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1 274.69</w:t>
            </w:r>
          </w:p>
        </w:tc>
        <w:tc>
          <w:tcPr>
            <w:tcW w:w="198" w:type="pct"/>
            <w:tcBorders>
              <w:top w:val="nil"/>
              <w:left w:val="nil"/>
              <w:bottom w:val="single" w:sz="4" w:space="0" w:color="auto"/>
              <w:right w:val="single" w:sz="4" w:space="0" w:color="auto"/>
            </w:tcBorders>
            <w:shd w:val="clear" w:color="000000" w:fill="FFFF66"/>
            <w:noWrap/>
            <w:vAlign w:val="center"/>
            <w:hideMark/>
          </w:tcPr>
          <w:p w14:paraId="10208EF9"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1 319.24</w:t>
            </w:r>
          </w:p>
        </w:tc>
        <w:tc>
          <w:tcPr>
            <w:tcW w:w="198" w:type="pct"/>
            <w:tcBorders>
              <w:top w:val="nil"/>
              <w:left w:val="nil"/>
              <w:bottom w:val="single" w:sz="4" w:space="0" w:color="auto"/>
              <w:right w:val="single" w:sz="4" w:space="0" w:color="auto"/>
            </w:tcBorders>
            <w:shd w:val="clear" w:color="000000" w:fill="FFFF66"/>
            <w:noWrap/>
            <w:vAlign w:val="center"/>
            <w:hideMark/>
          </w:tcPr>
          <w:p w14:paraId="4C19AFD0"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1 365.57</w:t>
            </w:r>
          </w:p>
        </w:tc>
        <w:tc>
          <w:tcPr>
            <w:tcW w:w="198" w:type="pct"/>
            <w:tcBorders>
              <w:top w:val="nil"/>
              <w:left w:val="nil"/>
              <w:bottom w:val="single" w:sz="4" w:space="0" w:color="auto"/>
              <w:right w:val="single" w:sz="4" w:space="0" w:color="auto"/>
            </w:tcBorders>
            <w:shd w:val="clear" w:color="000000" w:fill="FFFF66"/>
            <w:noWrap/>
            <w:vAlign w:val="center"/>
            <w:hideMark/>
          </w:tcPr>
          <w:p w14:paraId="107A91BC"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1 413.76</w:t>
            </w:r>
          </w:p>
        </w:tc>
        <w:tc>
          <w:tcPr>
            <w:tcW w:w="931" w:type="pct"/>
            <w:tcBorders>
              <w:top w:val="nil"/>
              <w:left w:val="nil"/>
              <w:bottom w:val="single" w:sz="4" w:space="0" w:color="auto"/>
              <w:right w:val="single" w:sz="4" w:space="0" w:color="auto"/>
            </w:tcBorders>
            <w:shd w:val="clear" w:color="auto" w:fill="auto"/>
            <w:noWrap/>
            <w:vAlign w:val="center"/>
            <w:hideMark/>
          </w:tcPr>
          <w:p w14:paraId="4935A499"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976FDF" w:rsidRPr="002421DD" w14:paraId="298A54D2"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3AFFCB91"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Арендная плата (</w:t>
            </w:r>
            <w:proofErr w:type="spellStart"/>
            <w:r w:rsidRPr="002421DD">
              <w:rPr>
                <w:rFonts w:eastAsia="Times New Roman"/>
                <w:color w:val="000000"/>
                <w:sz w:val="16"/>
                <w:szCs w:val="16"/>
              </w:rPr>
              <w:t>производсвенных</w:t>
            </w:r>
            <w:proofErr w:type="spellEnd"/>
            <w:r w:rsidRPr="002421DD">
              <w:rPr>
                <w:rFonts w:eastAsia="Times New Roman"/>
                <w:color w:val="000000"/>
                <w:sz w:val="16"/>
                <w:szCs w:val="16"/>
              </w:rPr>
              <w:t xml:space="preserve"> объектов)</w:t>
            </w:r>
          </w:p>
        </w:tc>
        <w:tc>
          <w:tcPr>
            <w:tcW w:w="211" w:type="pct"/>
            <w:tcBorders>
              <w:top w:val="nil"/>
              <w:left w:val="nil"/>
              <w:bottom w:val="single" w:sz="4" w:space="0" w:color="auto"/>
              <w:right w:val="single" w:sz="4" w:space="0" w:color="auto"/>
            </w:tcBorders>
            <w:shd w:val="clear" w:color="000000" w:fill="FFFF66"/>
            <w:vAlign w:val="center"/>
            <w:hideMark/>
          </w:tcPr>
          <w:p w14:paraId="02314BF3"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383B6DB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87.00</w:t>
            </w:r>
          </w:p>
        </w:tc>
        <w:tc>
          <w:tcPr>
            <w:tcW w:w="198" w:type="pct"/>
            <w:tcBorders>
              <w:top w:val="nil"/>
              <w:left w:val="nil"/>
              <w:bottom w:val="single" w:sz="4" w:space="0" w:color="auto"/>
              <w:right w:val="single" w:sz="4" w:space="0" w:color="auto"/>
            </w:tcBorders>
            <w:shd w:val="clear" w:color="000000" w:fill="FFFF66"/>
            <w:noWrap/>
            <w:vAlign w:val="center"/>
            <w:hideMark/>
          </w:tcPr>
          <w:p w14:paraId="5AEBCC8F"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90.48</w:t>
            </w:r>
          </w:p>
        </w:tc>
        <w:tc>
          <w:tcPr>
            <w:tcW w:w="198" w:type="pct"/>
            <w:tcBorders>
              <w:top w:val="nil"/>
              <w:left w:val="nil"/>
              <w:bottom w:val="single" w:sz="4" w:space="0" w:color="auto"/>
              <w:right w:val="single" w:sz="4" w:space="0" w:color="auto"/>
            </w:tcBorders>
            <w:shd w:val="clear" w:color="000000" w:fill="FFFF66"/>
            <w:noWrap/>
            <w:vAlign w:val="center"/>
            <w:hideMark/>
          </w:tcPr>
          <w:p w14:paraId="23136FB4"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94.10</w:t>
            </w:r>
          </w:p>
        </w:tc>
        <w:tc>
          <w:tcPr>
            <w:tcW w:w="198" w:type="pct"/>
            <w:tcBorders>
              <w:top w:val="nil"/>
              <w:left w:val="nil"/>
              <w:bottom w:val="single" w:sz="4" w:space="0" w:color="auto"/>
              <w:right w:val="single" w:sz="4" w:space="0" w:color="auto"/>
            </w:tcBorders>
            <w:shd w:val="clear" w:color="000000" w:fill="FFFF66"/>
            <w:noWrap/>
            <w:vAlign w:val="center"/>
            <w:hideMark/>
          </w:tcPr>
          <w:p w14:paraId="3BB1197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97.86</w:t>
            </w:r>
          </w:p>
        </w:tc>
        <w:tc>
          <w:tcPr>
            <w:tcW w:w="198" w:type="pct"/>
            <w:tcBorders>
              <w:top w:val="nil"/>
              <w:left w:val="nil"/>
              <w:bottom w:val="single" w:sz="4" w:space="0" w:color="auto"/>
              <w:right w:val="single" w:sz="4" w:space="0" w:color="auto"/>
            </w:tcBorders>
            <w:shd w:val="clear" w:color="000000" w:fill="FFFF66"/>
            <w:noWrap/>
            <w:vAlign w:val="center"/>
            <w:hideMark/>
          </w:tcPr>
          <w:p w14:paraId="142BCD1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101.78</w:t>
            </w:r>
          </w:p>
        </w:tc>
        <w:tc>
          <w:tcPr>
            <w:tcW w:w="198" w:type="pct"/>
            <w:tcBorders>
              <w:top w:val="nil"/>
              <w:left w:val="nil"/>
              <w:bottom w:val="single" w:sz="4" w:space="0" w:color="auto"/>
              <w:right w:val="single" w:sz="4" w:space="0" w:color="auto"/>
            </w:tcBorders>
            <w:shd w:val="clear" w:color="000000" w:fill="FFFF66"/>
            <w:noWrap/>
            <w:vAlign w:val="center"/>
            <w:hideMark/>
          </w:tcPr>
          <w:p w14:paraId="6F67CEC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105.85</w:t>
            </w:r>
          </w:p>
        </w:tc>
        <w:tc>
          <w:tcPr>
            <w:tcW w:w="198" w:type="pct"/>
            <w:tcBorders>
              <w:top w:val="nil"/>
              <w:left w:val="nil"/>
              <w:bottom w:val="single" w:sz="4" w:space="0" w:color="auto"/>
              <w:right w:val="single" w:sz="4" w:space="0" w:color="auto"/>
            </w:tcBorders>
            <w:shd w:val="clear" w:color="000000" w:fill="FFFF66"/>
            <w:noWrap/>
            <w:vAlign w:val="center"/>
            <w:hideMark/>
          </w:tcPr>
          <w:p w14:paraId="7C74D047"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110.08</w:t>
            </w:r>
          </w:p>
        </w:tc>
        <w:tc>
          <w:tcPr>
            <w:tcW w:w="198" w:type="pct"/>
            <w:tcBorders>
              <w:top w:val="nil"/>
              <w:left w:val="nil"/>
              <w:bottom w:val="single" w:sz="4" w:space="0" w:color="auto"/>
              <w:right w:val="single" w:sz="4" w:space="0" w:color="auto"/>
            </w:tcBorders>
            <w:shd w:val="clear" w:color="000000" w:fill="FFFF66"/>
            <w:noWrap/>
            <w:vAlign w:val="center"/>
            <w:hideMark/>
          </w:tcPr>
          <w:p w14:paraId="28673D4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114.49</w:t>
            </w:r>
          </w:p>
        </w:tc>
        <w:tc>
          <w:tcPr>
            <w:tcW w:w="198" w:type="pct"/>
            <w:tcBorders>
              <w:top w:val="nil"/>
              <w:left w:val="nil"/>
              <w:bottom w:val="single" w:sz="4" w:space="0" w:color="auto"/>
              <w:right w:val="single" w:sz="4" w:space="0" w:color="auto"/>
            </w:tcBorders>
            <w:shd w:val="clear" w:color="000000" w:fill="FFFF66"/>
            <w:noWrap/>
            <w:vAlign w:val="center"/>
            <w:hideMark/>
          </w:tcPr>
          <w:p w14:paraId="1BA6FF5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119.07</w:t>
            </w:r>
          </w:p>
        </w:tc>
        <w:tc>
          <w:tcPr>
            <w:tcW w:w="198" w:type="pct"/>
            <w:tcBorders>
              <w:top w:val="nil"/>
              <w:left w:val="nil"/>
              <w:bottom w:val="single" w:sz="4" w:space="0" w:color="auto"/>
              <w:right w:val="single" w:sz="4" w:space="0" w:color="auto"/>
            </w:tcBorders>
            <w:shd w:val="clear" w:color="000000" w:fill="FFFF66"/>
            <w:noWrap/>
            <w:vAlign w:val="center"/>
            <w:hideMark/>
          </w:tcPr>
          <w:p w14:paraId="709ECD6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123.83</w:t>
            </w:r>
          </w:p>
        </w:tc>
        <w:tc>
          <w:tcPr>
            <w:tcW w:w="198" w:type="pct"/>
            <w:tcBorders>
              <w:top w:val="nil"/>
              <w:left w:val="nil"/>
              <w:bottom w:val="single" w:sz="4" w:space="0" w:color="auto"/>
              <w:right w:val="single" w:sz="4" w:space="0" w:color="auto"/>
            </w:tcBorders>
            <w:shd w:val="clear" w:color="000000" w:fill="FFFF66"/>
            <w:noWrap/>
            <w:vAlign w:val="center"/>
            <w:hideMark/>
          </w:tcPr>
          <w:p w14:paraId="173ABA9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128.78</w:t>
            </w:r>
          </w:p>
        </w:tc>
        <w:tc>
          <w:tcPr>
            <w:tcW w:w="198" w:type="pct"/>
            <w:tcBorders>
              <w:top w:val="nil"/>
              <w:left w:val="nil"/>
              <w:bottom w:val="single" w:sz="4" w:space="0" w:color="auto"/>
              <w:right w:val="single" w:sz="4" w:space="0" w:color="auto"/>
            </w:tcBorders>
            <w:shd w:val="clear" w:color="000000" w:fill="FFFF66"/>
            <w:noWrap/>
            <w:vAlign w:val="center"/>
            <w:hideMark/>
          </w:tcPr>
          <w:p w14:paraId="4315FCE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133.93</w:t>
            </w:r>
          </w:p>
        </w:tc>
        <w:tc>
          <w:tcPr>
            <w:tcW w:w="198" w:type="pct"/>
            <w:tcBorders>
              <w:top w:val="nil"/>
              <w:left w:val="nil"/>
              <w:bottom w:val="single" w:sz="4" w:space="0" w:color="auto"/>
              <w:right w:val="single" w:sz="4" w:space="0" w:color="auto"/>
            </w:tcBorders>
            <w:shd w:val="clear" w:color="000000" w:fill="FFFF66"/>
            <w:noWrap/>
            <w:vAlign w:val="center"/>
            <w:hideMark/>
          </w:tcPr>
          <w:p w14:paraId="3D947BB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139.29</w:t>
            </w:r>
          </w:p>
        </w:tc>
        <w:tc>
          <w:tcPr>
            <w:tcW w:w="198" w:type="pct"/>
            <w:tcBorders>
              <w:top w:val="nil"/>
              <w:left w:val="nil"/>
              <w:bottom w:val="single" w:sz="4" w:space="0" w:color="auto"/>
              <w:right w:val="single" w:sz="4" w:space="0" w:color="auto"/>
            </w:tcBorders>
            <w:shd w:val="clear" w:color="000000" w:fill="FFFF66"/>
            <w:noWrap/>
            <w:vAlign w:val="center"/>
            <w:hideMark/>
          </w:tcPr>
          <w:p w14:paraId="045B0C1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144.86</w:t>
            </w:r>
          </w:p>
        </w:tc>
        <w:tc>
          <w:tcPr>
            <w:tcW w:w="198" w:type="pct"/>
            <w:tcBorders>
              <w:top w:val="nil"/>
              <w:left w:val="nil"/>
              <w:bottom w:val="single" w:sz="4" w:space="0" w:color="auto"/>
              <w:right w:val="single" w:sz="4" w:space="0" w:color="auto"/>
            </w:tcBorders>
            <w:shd w:val="clear" w:color="000000" w:fill="FFFF66"/>
            <w:noWrap/>
            <w:vAlign w:val="center"/>
            <w:hideMark/>
          </w:tcPr>
          <w:p w14:paraId="33EBF52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150.66</w:t>
            </w:r>
          </w:p>
        </w:tc>
        <w:tc>
          <w:tcPr>
            <w:tcW w:w="198" w:type="pct"/>
            <w:tcBorders>
              <w:top w:val="nil"/>
              <w:left w:val="nil"/>
              <w:bottom w:val="single" w:sz="4" w:space="0" w:color="auto"/>
              <w:right w:val="single" w:sz="4" w:space="0" w:color="auto"/>
            </w:tcBorders>
            <w:shd w:val="clear" w:color="000000" w:fill="FFFF66"/>
            <w:noWrap/>
            <w:vAlign w:val="center"/>
            <w:hideMark/>
          </w:tcPr>
          <w:p w14:paraId="7E287304"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156.68</w:t>
            </w:r>
          </w:p>
        </w:tc>
        <w:tc>
          <w:tcPr>
            <w:tcW w:w="931" w:type="pct"/>
            <w:tcBorders>
              <w:top w:val="nil"/>
              <w:left w:val="nil"/>
              <w:bottom w:val="single" w:sz="4" w:space="0" w:color="auto"/>
              <w:right w:val="single" w:sz="4" w:space="0" w:color="auto"/>
            </w:tcBorders>
            <w:shd w:val="clear" w:color="auto" w:fill="auto"/>
            <w:noWrap/>
            <w:vAlign w:val="center"/>
            <w:hideMark/>
          </w:tcPr>
          <w:p w14:paraId="70D153D7" w14:textId="77777777" w:rsidR="00976FDF" w:rsidRPr="002421DD" w:rsidRDefault="00976FDF" w:rsidP="00976FDF">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976FDF" w:rsidRPr="002421DD" w14:paraId="7FC0DD46"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3AE4BD8D"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уплату налогов, сборов и других обязательных платежей, в том числе:</w:t>
            </w:r>
          </w:p>
        </w:tc>
        <w:tc>
          <w:tcPr>
            <w:tcW w:w="211" w:type="pct"/>
            <w:tcBorders>
              <w:top w:val="nil"/>
              <w:left w:val="nil"/>
              <w:bottom w:val="single" w:sz="4" w:space="0" w:color="auto"/>
              <w:right w:val="single" w:sz="4" w:space="0" w:color="auto"/>
            </w:tcBorders>
            <w:shd w:val="clear" w:color="000000" w:fill="FFFF66"/>
            <w:vAlign w:val="center"/>
            <w:hideMark/>
          </w:tcPr>
          <w:p w14:paraId="7448AC13"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22FE5DA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33.66</w:t>
            </w:r>
          </w:p>
        </w:tc>
        <w:tc>
          <w:tcPr>
            <w:tcW w:w="198" w:type="pct"/>
            <w:tcBorders>
              <w:top w:val="nil"/>
              <w:left w:val="nil"/>
              <w:bottom w:val="single" w:sz="4" w:space="0" w:color="auto"/>
              <w:right w:val="single" w:sz="4" w:space="0" w:color="auto"/>
            </w:tcBorders>
            <w:shd w:val="clear" w:color="000000" w:fill="FFFF66"/>
            <w:noWrap/>
            <w:vAlign w:val="center"/>
            <w:hideMark/>
          </w:tcPr>
          <w:p w14:paraId="135B6FD1"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35.00</w:t>
            </w:r>
          </w:p>
        </w:tc>
        <w:tc>
          <w:tcPr>
            <w:tcW w:w="198" w:type="pct"/>
            <w:tcBorders>
              <w:top w:val="nil"/>
              <w:left w:val="nil"/>
              <w:bottom w:val="single" w:sz="4" w:space="0" w:color="auto"/>
              <w:right w:val="single" w:sz="4" w:space="0" w:color="auto"/>
            </w:tcBorders>
            <w:shd w:val="clear" w:color="000000" w:fill="FFFF66"/>
            <w:noWrap/>
            <w:vAlign w:val="center"/>
            <w:hideMark/>
          </w:tcPr>
          <w:p w14:paraId="35DD557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36.40</w:t>
            </w:r>
          </w:p>
        </w:tc>
        <w:tc>
          <w:tcPr>
            <w:tcW w:w="198" w:type="pct"/>
            <w:tcBorders>
              <w:top w:val="nil"/>
              <w:left w:val="nil"/>
              <w:bottom w:val="single" w:sz="4" w:space="0" w:color="auto"/>
              <w:right w:val="single" w:sz="4" w:space="0" w:color="auto"/>
            </w:tcBorders>
            <w:shd w:val="clear" w:color="000000" w:fill="FFFF66"/>
            <w:noWrap/>
            <w:vAlign w:val="center"/>
            <w:hideMark/>
          </w:tcPr>
          <w:p w14:paraId="07251E2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37.86</w:t>
            </w:r>
          </w:p>
        </w:tc>
        <w:tc>
          <w:tcPr>
            <w:tcW w:w="198" w:type="pct"/>
            <w:tcBorders>
              <w:top w:val="nil"/>
              <w:left w:val="nil"/>
              <w:bottom w:val="single" w:sz="4" w:space="0" w:color="auto"/>
              <w:right w:val="single" w:sz="4" w:space="0" w:color="auto"/>
            </w:tcBorders>
            <w:shd w:val="clear" w:color="000000" w:fill="FFFF66"/>
            <w:noWrap/>
            <w:vAlign w:val="center"/>
            <w:hideMark/>
          </w:tcPr>
          <w:p w14:paraId="3601DF0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39.38</w:t>
            </w:r>
          </w:p>
        </w:tc>
        <w:tc>
          <w:tcPr>
            <w:tcW w:w="198" w:type="pct"/>
            <w:tcBorders>
              <w:top w:val="nil"/>
              <w:left w:val="nil"/>
              <w:bottom w:val="single" w:sz="4" w:space="0" w:color="auto"/>
              <w:right w:val="single" w:sz="4" w:space="0" w:color="auto"/>
            </w:tcBorders>
            <w:shd w:val="clear" w:color="000000" w:fill="FFFF66"/>
            <w:noWrap/>
            <w:vAlign w:val="center"/>
            <w:hideMark/>
          </w:tcPr>
          <w:p w14:paraId="00D535B5"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40.95</w:t>
            </w:r>
          </w:p>
        </w:tc>
        <w:tc>
          <w:tcPr>
            <w:tcW w:w="198" w:type="pct"/>
            <w:tcBorders>
              <w:top w:val="nil"/>
              <w:left w:val="nil"/>
              <w:bottom w:val="single" w:sz="4" w:space="0" w:color="auto"/>
              <w:right w:val="single" w:sz="4" w:space="0" w:color="auto"/>
            </w:tcBorders>
            <w:shd w:val="clear" w:color="000000" w:fill="FFFF66"/>
            <w:noWrap/>
            <w:vAlign w:val="center"/>
            <w:hideMark/>
          </w:tcPr>
          <w:p w14:paraId="0E7A1C6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42.59</w:t>
            </w:r>
          </w:p>
        </w:tc>
        <w:tc>
          <w:tcPr>
            <w:tcW w:w="198" w:type="pct"/>
            <w:tcBorders>
              <w:top w:val="nil"/>
              <w:left w:val="nil"/>
              <w:bottom w:val="single" w:sz="4" w:space="0" w:color="auto"/>
              <w:right w:val="single" w:sz="4" w:space="0" w:color="auto"/>
            </w:tcBorders>
            <w:shd w:val="clear" w:color="000000" w:fill="FFFF66"/>
            <w:noWrap/>
            <w:vAlign w:val="center"/>
            <w:hideMark/>
          </w:tcPr>
          <w:p w14:paraId="7DA03F02"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44.29</w:t>
            </w:r>
          </w:p>
        </w:tc>
        <w:tc>
          <w:tcPr>
            <w:tcW w:w="198" w:type="pct"/>
            <w:tcBorders>
              <w:top w:val="nil"/>
              <w:left w:val="nil"/>
              <w:bottom w:val="single" w:sz="4" w:space="0" w:color="auto"/>
              <w:right w:val="single" w:sz="4" w:space="0" w:color="auto"/>
            </w:tcBorders>
            <w:shd w:val="clear" w:color="000000" w:fill="FFFF66"/>
            <w:noWrap/>
            <w:vAlign w:val="center"/>
            <w:hideMark/>
          </w:tcPr>
          <w:p w14:paraId="079E1FC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46.06</w:t>
            </w:r>
          </w:p>
        </w:tc>
        <w:tc>
          <w:tcPr>
            <w:tcW w:w="198" w:type="pct"/>
            <w:tcBorders>
              <w:top w:val="nil"/>
              <w:left w:val="nil"/>
              <w:bottom w:val="single" w:sz="4" w:space="0" w:color="auto"/>
              <w:right w:val="single" w:sz="4" w:space="0" w:color="auto"/>
            </w:tcBorders>
            <w:shd w:val="clear" w:color="000000" w:fill="FFFF66"/>
            <w:noWrap/>
            <w:vAlign w:val="center"/>
            <w:hideMark/>
          </w:tcPr>
          <w:p w14:paraId="58361B0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47.91</w:t>
            </w:r>
          </w:p>
        </w:tc>
        <w:tc>
          <w:tcPr>
            <w:tcW w:w="198" w:type="pct"/>
            <w:tcBorders>
              <w:top w:val="nil"/>
              <w:left w:val="nil"/>
              <w:bottom w:val="single" w:sz="4" w:space="0" w:color="auto"/>
              <w:right w:val="single" w:sz="4" w:space="0" w:color="auto"/>
            </w:tcBorders>
            <w:shd w:val="clear" w:color="000000" w:fill="FFFF66"/>
            <w:noWrap/>
            <w:vAlign w:val="center"/>
            <w:hideMark/>
          </w:tcPr>
          <w:p w14:paraId="2EB8313D"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49.82</w:t>
            </w:r>
          </w:p>
        </w:tc>
        <w:tc>
          <w:tcPr>
            <w:tcW w:w="198" w:type="pct"/>
            <w:tcBorders>
              <w:top w:val="nil"/>
              <w:left w:val="nil"/>
              <w:bottom w:val="single" w:sz="4" w:space="0" w:color="auto"/>
              <w:right w:val="single" w:sz="4" w:space="0" w:color="auto"/>
            </w:tcBorders>
            <w:shd w:val="clear" w:color="000000" w:fill="FFFF66"/>
            <w:noWrap/>
            <w:vAlign w:val="center"/>
            <w:hideMark/>
          </w:tcPr>
          <w:p w14:paraId="6B45CC7F"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51.81</w:t>
            </w:r>
          </w:p>
        </w:tc>
        <w:tc>
          <w:tcPr>
            <w:tcW w:w="198" w:type="pct"/>
            <w:tcBorders>
              <w:top w:val="nil"/>
              <w:left w:val="nil"/>
              <w:bottom w:val="single" w:sz="4" w:space="0" w:color="auto"/>
              <w:right w:val="single" w:sz="4" w:space="0" w:color="auto"/>
            </w:tcBorders>
            <w:shd w:val="clear" w:color="000000" w:fill="FFFF66"/>
            <w:noWrap/>
            <w:vAlign w:val="center"/>
            <w:hideMark/>
          </w:tcPr>
          <w:p w14:paraId="6FC30E15"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53.89</w:t>
            </w:r>
          </w:p>
        </w:tc>
        <w:tc>
          <w:tcPr>
            <w:tcW w:w="198" w:type="pct"/>
            <w:tcBorders>
              <w:top w:val="nil"/>
              <w:left w:val="nil"/>
              <w:bottom w:val="single" w:sz="4" w:space="0" w:color="auto"/>
              <w:right w:val="single" w:sz="4" w:space="0" w:color="auto"/>
            </w:tcBorders>
            <w:shd w:val="clear" w:color="000000" w:fill="FFFF66"/>
            <w:noWrap/>
            <w:vAlign w:val="center"/>
            <w:hideMark/>
          </w:tcPr>
          <w:p w14:paraId="290035D7"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56.04</w:t>
            </w:r>
          </w:p>
        </w:tc>
        <w:tc>
          <w:tcPr>
            <w:tcW w:w="198" w:type="pct"/>
            <w:tcBorders>
              <w:top w:val="nil"/>
              <w:left w:val="nil"/>
              <w:bottom w:val="single" w:sz="4" w:space="0" w:color="auto"/>
              <w:right w:val="single" w:sz="4" w:space="0" w:color="auto"/>
            </w:tcBorders>
            <w:shd w:val="clear" w:color="000000" w:fill="FFFF66"/>
            <w:noWrap/>
            <w:vAlign w:val="center"/>
            <w:hideMark/>
          </w:tcPr>
          <w:p w14:paraId="081E367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58.28</w:t>
            </w:r>
          </w:p>
        </w:tc>
        <w:tc>
          <w:tcPr>
            <w:tcW w:w="198" w:type="pct"/>
            <w:tcBorders>
              <w:top w:val="nil"/>
              <w:left w:val="nil"/>
              <w:bottom w:val="single" w:sz="4" w:space="0" w:color="auto"/>
              <w:right w:val="single" w:sz="4" w:space="0" w:color="auto"/>
            </w:tcBorders>
            <w:shd w:val="clear" w:color="000000" w:fill="FFFF66"/>
            <w:noWrap/>
            <w:vAlign w:val="center"/>
            <w:hideMark/>
          </w:tcPr>
          <w:p w14:paraId="0A1C90BC"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60.62</w:t>
            </w:r>
          </w:p>
        </w:tc>
        <w:tc>
          <w:tcPr>
            <w:tcW w:w="931" w:type="pct"/>
            <w:tcBorders>
              <w:top w:val="nil"/>
              <w:left w:val="nil"/>
              <w:bottom w:val="single" w:sz="4" w:space="0" w:color="auto"/>
              <w:right w:val="single" w:sz="4" w:space="0" w:color="auto"/>
            </w:tcBorders>
            <w:shd w:val="clear" w:color="auto" w:fill="auto"/>
            <w:noWrap/>
            <w:vAlign w:val="center"/>
            <w:hideMark/>
          </w:tcPr>
          <w:p w14:paraId="04E9286F"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976FDF" w:rsidRPr="002421DD" w14:paraId="51691051"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24F5B40D"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налог на имущество организаций</w:t>
            </w:r>
          </w:p>
        </w:tc>
        <w:tc>
          <w:tcPr>
            <w:tcW w:w="211" w:type="pct"/>
            <w:tcBorders>
              <w:top w:val="nil"/>
              <w:left w:val="nil"/>
              <w:bottom w:val="single" w:sz="4" w:space="0" w:color="auto"/>
              <w:right w:val="single" w:sz="4" w:space="0" w:color="auto"/>
            </w:tcBorders>
            <w:shd w:val="clear" w:color="000000" w:fill="FFFF66"/>
            <w:vAlign w:val="center"/>
            <w:hideMark/>
          </w:tcPr>
          <w:p w14:paraId="010926AD"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571D670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33.49</w:t>
            </w:r>
          </w:p>
        </w:tc>
        <w:tc>
          <w:tcPr>
            <w:tcW w:w="198" w:type="pct"/>
            <w:tcBorders>
              <w:top w:val="nil"/>
              <w:left w:val="nil"/>
              <w:bottom w:val="single" w:sz="4" w:space="0" w:color="auto"/>
              <w:right w:val="single" w:sz="4" w:space="0" w:color="auto"/>
            </w:tcBorders>
            <w:shd w:val="clear" w:color="000000" w:fill="FFFF66"/>
            <w:noWrap/>
            <w:vAlign w:val="center"/>
            <w:hideMark/>
          </w:tcPr>
          <w:p w14:paraId="1E07645F"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34.83</w:t>
            </w:r>
          </w:p>
        </w:tc>
        <w:tc>
          <w:tcPr>
            <w:tcW w:w="198" w:type="pct"/>
            <w:tcBorders>
              <w:top w:val="nil"/>
              <w:left w:val="nil"/>
              <w:bottom w:val="single" w:sz="4" w:space="0" w:color="auto"/>
              <w:right w:val="single" w:sz="4" w:space="0" w:color="auto"/>
            </w:tcBorders>
            <w:shd w:val="clear" w:color="000000" w:fill="FFFF66"/>
            <w:noWrap/>
            <w:vAlign w:val="center"/>
            <w:hideMark/>
          </w:tcPr>
          <w:p w14:paraId="1CA25F1D"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36.23</w:t>
            </w:r>
          </w:p>
        </w:tc>
        <w:tc>
          <w:tcPr>
            <w:tcW w:w="198" w:type="pct"/>
            <w:tcBorders>
              <w:top w:val="nil"/>
              <w:left w:val="nil"/>
              <w:bottom w:val="single" w:sz="4" w:space="0" w:color="auto"/>
              <w:right w:val="single" w:sz="4" w:space="0" w:color="auto"/>
            </w:tcBorders>
            <w:shd w:val="clear" w:color="000000" w:fill="FFFF66"/>
            <w:noWrap/>
            <w:vAlign w:val="center"/>
            <w:hideMark/>
          </w:tcPr>
          <w:p w14:paraId="1C27A3C5"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37.68</w:t>
            </w:r>
          </w:p>
        </w:tc>
        <w:tc>
          <w:tcPr>
            <w:tcW w:w="198" w:type="pct"/>
            <w:tcBorders>
              <w:top w:val="nil"/>
              <w:left w:val="nil"/>
              <w:bottom w:val="single" w:sz="4" w:space="0" w:color="auto"/>
              <w:right w:val="single" w:sz="4" w:space="0" w:color="auto"/>
            </w:tcBorders>
            <w:shd w:val="clear" w:color="000000" w:fill="FFFF66"/>
            <w:noWrap/>
            <w:vAlign w:val="center"/>
            <w:hideMark/>
          </w:tcPr>
          <w:p w14:paraId="37C273F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39.18</w:t>
            </w:r>
          </w:p>
        </w:tc>
        <w:tc>
          <w:tcPr>
            <w:tcW w:w="198" w:type="pct"/>
            <w:tcBorders>
              <w:top w:val="nil"/>
              <w:left w:val="nil"/>
              <w:bottom w:val="single" w:sz="4" w:space="0" w:color="auto"/>
              <w:right w:val="single" w:sz="4" w:space="0" w:color="auto"/>
            </w:tcBorders>
            <w:shd w:val="clear" w:color="000000" w:fill="FFFF66"/>
            <w:noWrap/>
            <w:vAlign w:val="center"/>
            <w:hideMark/>
          </w:tcPr>
          <w:p w14:paraId="39E6A0F2"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40.75</w:t>
            </w:r>
          </w:p>
        </w:tc>
        <w:tc>
          <w:tcPr>
            <w:tcW w:w="198" w:type="pct"/>
            <w:tcBorders>
              <w:top w:val="nil"/>
              <w:left w:val="nil"/>
              <w:bottom w:val="single" w:sz="4" w:space="0" w:color="auto"/>
              <w:right w:val="single" w:sz="4" w:space="0" w:color="auto"/>
            </w:tcBorders>
            <w:shd w:val="clear" w:color="000000" w:fill="FFFF66"/>
            <w:noWrap/>
            <w:vAlign w:val="center"/>
            <w:hideMark/>
          </w:tcPr>
          <w:p w14:paraId="5FB926D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42.38</w:t>
            </w:r>
          </w:p>
        </w:tc>
        <w:tc>
          <w:tcPr>
            <w:tcW w:w="198" w:type="pct"/>
            <w:tcBorders>
              <w:top w:val="nil"/>
              <w:left w:val="nil"/>
              <w:bottom w:val="single" w:sz="4" w:space="0" w:color="auto"/>
              <w:right w:val="single" w:sz="4" w:space="0" w:color="auto"/>
            </w:tcBorders>
            <w:shd w:val="clear" w:color="000000" w:fill="FFFF66"/>
            <w:noWrap/>
            <w:vAlign w:val="center"/>
            <w:hideMark/>
          </w:tcPr>
          <w:p w14:paraId="5D134E5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44.08</w:t>
            </w:r>
          </w:p>
        </w:tc>
        <w:tc>
          <w:tcPr>
            <w:tcW w:w="198" w:type="pct"/>
            <w:tcBorders>
              <w:top w:val="nil"/>
              <w:left w:val="nil"/>
              <w:bottom w:val="single" w:sz="4" w:space="0" w:color="auto"/>
              <w:right w:val="single" w:sz="4" w:space="0" w:color="auto"/>
            </w:tcBorders>
            <w:shd w:val="clear" w:color="000000" w:fill="FFFF66"/>
            <w:noWrap/>
            <w:vAlign w:val="center"/>
            <w:hideMark/>
          </w:tcPr>
          <w:p w14:paraId="48B1F3D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45.84</w:t>
            </w:r>
          </w:p>
        </w:tc>
        <w:tc>
          <w:tcPr>
            <w:tcW w:w="198" w:type="pct"/>
            <w:tcBorders>
              <w:top w:val="nil"/>
              <w:left w:val="nil"/>
              <w:bottom w:val="single" w:sz="4" w:space="0" w:color="auto"/>
              <w:right w:val="single" w:sz="4" w:space="0" w:color="auto"/>
            </w:tcBorders>
            <w:shd w:val="clear" w:color="000000" w:fill="FFFF66"/>
            <w:noWrap/>
            <w:vAlign w:val="center"/>
            <w:hideMark/>
          </w:tcPr>
          <w:p w14:paraId="6DE55A52"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47.67</w:t>
            </w:r>
          </w:p>
        </w:tc>
        <w:tc>
          <w:tcPr>
            <w:tcW w:w="198" w:type="pct"/>
            <w:tcBorders>
              <w:top w:val="nil"/>
              <w:left w:val="nil"/>
              <w:bottom w:val="single" w:sz="4" w:space="0" w:color="auto"/>
              <w:right w:val="single" w:sz="4" w:space="0" w:color="auto"/>
            </w:tcBorders>
            <w:shd w:val="clear" w:color="000000" w:fill="FFFF66"/>
            <w:noWrap/>
            <w:vAlign w:val="center"/>
            <w:hideMark/>
          </w:tcPr>
          <w:p w14:paraId="12C6F15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49.58</w:t>
            </w:r>
          </w:p>
        </w:tc>
        <w:tc>
          <w:tcPr>
            <w:tcW w:w="198" w:type="pct"/>
            <w:tcBorders>
              <w:top w:val="nil"/>
              <w:left w:val="nil"/>
              <w:bottom w:val="single" w:sz="4" w:space="0" w:color="auto"/>
              <w:right w:val="single" w:sz="4" w:space="0" w:color="auto"/>
            </w:tcBorders>
            <w:shd w:val="clear" w:color="000000" w:fill="FFFF66"/>
            <w:noWrap/>
            <w:vAlign w:val="center"/>
            <w:hideMark/>
          </w:tcPr>
          <w:p w14:paraId="7525E362"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51.56</w:t>
            </w:r>
          </w:p>
        </w:tc>
        <w:tc>
          <w:tcPr>
            <w:tcW w:w="198" w:type="pct"/>
            <w:tcBorders>
              <w:top w:val="nil"/>
              <w:left w:val="nil"/>
              <w:bottom w:val="single" w:sz="4" w:space="0" w:color="auto"/>
              <w:right w:val="single" w:sz="4" w:space="0" w:color="auto"/>
            </w:tcBorders>
            <w:shd w:val="clear" w:color="000000" w:fill="FFFF66"/>
            <w:noWrap/>
            <w:vAlign w:val="center"/>
            <w:hideMark/>
          </w:tcPr>
          <w:p w14:paraId="499110B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53.62</w:t>
            </w:r>
          </w:p>
        </w:tc>
        <w:tc>
          <w:tcPr>
            <w:tcW w:w="198" w:type="pct"/>
            <w:tcBorders>
              <w:top w:val="nil"/>
              <w:left w:val="nil"/>
              <w:bottom w:val="single" w:sz="4" w:space="0" w:color="auto"/>
              <w:right w:val="single" w:sz="4" w:space="0" w:color="auto"/>
            </w:tcBorders>
            <w:shd w:val="clear" w:color="000000" w:fill="FFFF66"/>
            <w:noWrap/>
            <w:vAlign w:val="center"/>
            <w:hideMark/>
          </w:tcPr>
          <w:p w14:paraId="5D3A84A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55.77</w:t>
            </w:r>
          </w:p>
        </w:tc>
        <w:tc>
          <w:tcPr>
            <w:tcW w:w="198" w:type="pct"/>
            <w:tcBorders>
              <w:top w:val="nil"/>
              <w:left w:val="nil"/>
              <w:bottom w:val="single" w:sz="4" w:space="0" w:color="auto"/>
              <w:right w:val="single" w:sz="4" w:space="0" w:color="auto"/>
            </w:tcBorders>
            <w:shd w:val="clear" w:color="000000" w:fill="FFFF66"/>
            <w:noWrap/>
            <w:vAlign w:val="center"/>
            <w:hideMark/>
          </w:tcPr>
          <w:p w14:paraId="290014DF"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58.00</w:t>
            </w:r>
          </w:p>
        </w:tc>
        <w:tc>
          <w:tcPr>
            <w:tcW w:w="198" w:type="pct"/>
            <w:tcBorders>
              <w:top w:val="nil"/>
              <w:left w:val="nil"/>
              <w:bottom w:val="single" w:sz="4" w:space="0" w:color="auto"/>
              <w:right w:val="single" w:sz="4" w:space="0" w:color="auto"/>
            </w:tcBorders>
            <w:shd w:val="clear" w:color="000000" w:fill="FFFF66"/>
            <w:noWrap/>
            <w:vAlign w:val="center"/>
            <w:hideMark/>
          </w:tcPr>
          <w:p w14:paraId="032D81D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60.32</w:t>
            </w:r>
          </w:p>
        </w:tc>
        <w:tc>
          <w:tcPr>
            <w:tcW w:w="931" w:type="pct"/>
            <w:tcBorders>
              <w:top w:val="nil"/>
              <w:left w:val="nil"/>
              <w:bottom w:val="single" w:sz="4" w:space="0" w:color="auto"/>
              <w:right w:val="single" w:sz="4" w:space="0" w:color="auto"/>
            </w:tcBorders>
            <w:shd w:val="clear" w:color="auto" w:fill="auto"/>
            <w:noWrap/>
            <w:vAlign w:val="center"/>
            <w:hideMark/>
          </w:tcPr>
          <w:p w14:paraId="03D9B107" w14:textId="77777777" w:rsidR="00976FDF" w:rsidRPr="002421DD" w:rsidRDefault="00976FDF" w:rsidP="00976FDF">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976FDF" w:rsidRPr="002421DD" w14:paraId="76CEABDC"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46A3DBC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иные расходы</w:t>
            </w:r>
          </w:p>
        </w:tc>
        <w:tc>
          <w:tcPr>
            <w:tcW w:w="211" w:type="pct"/>
            <w:tcBorders>
              <w:top w:val="nil"/>
              <w:left w:val="nil"/>
              <w:bottom w:val="single" w:sz="4" w:space="0" w:color="auto"/>
              <w:right w:val="single" w:sz="4" w:space="0" w:color="auto"/>
            </w:tcBorders>
            <w:shd w:val="clear" w:color="000000" w:fill="FFFF66"/>
            <w:vAlign w:val="center"/>
            <w:hideMark/>
          </w:tcPr>
          <w:p w14:paraId="1733C647"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384A48D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0.16</w:t>
            </w:r>
          </w:p>
        </w:tc>
        <w:tc>
          <w:tcPr>
            <w:tcW w:w="198" w:type="pct"/>
            <w:tcBorders>
              <w:top w:val="nil"/>
              <w:left w:val="nil"/>
              <w:bottom w:val="single" w:sz="4" w:space="0" w:color="auto"/>
              <w:right w:val="single" w:sz="4" w:space="0" w:color="auto"/>
            </w:tcBorders>
            <w:shd w:val="clear" w:color="000000" w:fill="FFFF66"/>
            <w:noWrap/>
            <w:vAlign w:val="center"/>
            <w:hideMark/>
          </w:tcPr>
          <w:p w14:paraId="14DA338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0.17</w:t>
            </w:r>
          </w:p>
        </w:tc>
        <w:tc>
          <w:tcPr>
            <w:tcW w:w="198" w:type="pct"/>
            <w:tcBorders>
              <w:top w:val="nil"/>
              <w:left w:val="nil"/>
              <w:bottom w:val="single" w:sz="4" w:space="0" w:color="auto"/>
              <w:right w:val="single" w:sz="4" w:space="0" w:color="auto"/>
            </w:tcBorders>
            <w:shd w:val="clear" w:color="000000" w:fill="FFFF66"/>
            <w:noWrap/>
            <w:vAlign w:val="center"/>
            <w:hideMark/>
          </w:tcPr>
          <w:p w14:paraId="11F7BBC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0.18</w:t>
            </w:r>
          </w:p>
        </w:tc>
        <w:tc>
          <w:tcPr>
            <w:tcW w:w="198" w:type="pct"/>
            <w:tcBorders>
              <w:top w:val="nil"/>
              <w:left w:val="nil"/>
              <w:bottom w:val="single" w:sz="4" w:space="0" w:color="auto"/>
              <w:right w:val="single" w:sz="4" w:space="0" w:color="auto"/>
            </w:tcBorders>
            <w:shd w:val="clear" w:color="000000" w:fill="FFFF66"/>
            <w:noWrap/>
            <w:vAlign w:val="center"/>
            <w:hideMark/>
          </w:tcPr>
          <w:p w14:paraId="67EC87A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0.18</w:t>
            </w:r>
          </w:p>
        </w:tc>
        <w:tc>
          <w:tcPr>
            <w:tcW w:w="198" w:type="pct"/>
            <w:tcBorders>
              <w:top w:val="nil"/>
              <w:left w:val="nil"/>
              <w:bottom w:val="single" w:sz="4" w:space="0" w:color="auto"/>
              <w:right w:val="single" w:sz="4" w:space="0" w:color="auto"/>
            </w:tcBorders>
            <w:shd w:val="clear" w:color="000000" w:fill="FFFF66"/>
            <w:noWrap/>
            <w:vAlign w:val="center"/>
            <w:hideMark/>
          </w:tcPr>
          <w:p w14:paraId="781E00BD"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0.19</w:t>
            </w:r>
          </w:p>
        </w:tc>
        <w:tc>
          <w:tcPr>
            <w:tcW w:w="198" w:type="pct"/>
            <w:tcBorders>
              <w:top w:val="nil"/>
              <w:left w:val="nil"/>
              <w:bottom w:val="single" w:sz="4" w:space="0" w:color="auto"/>
              <w:right w:val="single" w:sz="4" w:space="0" w:color="auto"/>
            </w:tcBorders>
            <w:shd w:val="clear" w:color="000000" w:fill="FFFF66"/>
            <w:noWrap/>
            <w:vAlign w:val="center"/>
            <w:hideMark/>
          </w:tcPr>
          <w:p w14:paraId="320F4D65"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0.20</w:t>
            </w:r>
          </w:p>
        </w:tc>
        <w:tc>
          <w:tcPr>
            <w:tcW w:w="198" w:type="pct"/>
            <w:tcBorders>
              <w:top w:val="nil"/>
              <w:left w:val="nil"/>
              <w:bottom w:val="single" w:sz="4" w:space="0" w:color="auto"/>
              <w:right w:val="single" w:sz="4" w:space="0" w:color="auto"/>
            </w:tcBorders>
            <w:shd w:val="clear" w:color="000000" w:fill="FFFF66"/>
            <w:noWrap/>
            <w:vAlign w:val="center"/>
            <w:hideMark/>
          </w:tcPr>
          <w:p w14:paraId="1018E38D"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0.21</w:t>
            </w:r>
          </w:p>
        </w:tc>
        <w:tc>
          <w:tcPr>
            <w:tcW w:w="198" w:type="pct"/>
            <w:tcBorders>
              <w:top w:val="nil"/>
              <w:left w:val="nil"/>
              <w:bottom w:val="single" w:sz="4" w:space="0" w:color="auto"/>
              <w:right w:val="single" w:sz="4" w:space="0" w:color="auto"/>
            </w:tcBorders>
            <w:shd w:val="clear" w:color="000000" w:fill="FFFF66"/>
            <w:noWrap/>
            <w:vAlign w:val="center"/>
            <w:hideMark/>
          </w:tcPr>
          <w:p w14:paraId="25DE531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0.22</w:t>
            </w:r>
          </w:p>
        </w:tc>
        <w:tc>
          <w:tcPr>
            <w:tcW w:w="198" w:type="pct"/>
            <w:tcBorders>
              <w:top w:val="nil"/>
              <w:left w:val="nil"/>
              <w:bottom w:val="single" w:sz="4" w:space="0" w:color="auto"/>
              <w:right w:val="single" w:sz="4" w:space="0" w:color="auto"/>
            </w:tcBorders>
            <w:shd w:val="clear" w:color="000000" w:fill="FFFF66"/>
            <w:noWrap/>
            <w:vAlign w:val="center"/>
            <w:hideMark/>
          </w:tcPr>
          <w:p w14:paraId="5D2776E5"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0.22</w:t>
            </w:r>
          </w:p>
        </w:tc>
        <w:tc>
          <w:tcPr>
            <w:tcW w:w="198" w:type="pct"/>
            <w:tcBorders>
              <w:top w:val="nil"/>
              <w:left w:val="nil"/>
              <w:bottom w:val="single" w:sz="4" w:space="0" w:color="auto"/>
              <w:right w:val="single" w:sz="4" w:space="0" w:color="auto"/>
            </w:tcBorders>
            <w:shd w:val="clear" w:color="000000" w:fill="FFFF66"/>
            <w:noWrap/>
            <w:vAlign w:val="center"/>
            <w:hideMark/>
          </w:tcPr>
          <w:p w14:paraId="4E09169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0.23</w:t>
            </w:r>
          </w:p>
        </w:tc>
        <w:tc>
          <w:tcPr>
            <w:tcW w:w="198" w:type="pct"/>
            <w:tcBorders>
              <w:top w:val="nil"/>
              <w:left w:val="nil"/>
              <w:bottom w:val="single" w:sz="4" w:space="0" w:color="auto"/>
              <w:right w:val="single" w:sz="4" w:space="0" w:color="auto"/>
            </w:tcBorders>
            <w:shd w:val="clear" w:color="000000" w:fill="FFFF66"/>
            <w:noWrap/>
            <w:vAlign w:val="center"/>
            <w:hideMark/>
          </w:tcPr>
          <w:p w14:paraId="4DB4922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0.24</w:t>
            </w:r>
          </w:p>
        </w:tc>
        <w:tc>
          <w:tcPr>
            <w:tcW w:w="198" w:type="pct"/>
            <w:tcBorders>
              <w:top w:val="nil"/>
              <w:left w:val="nil"/>
              <w:bottom w:val="single" w:sz="4" w:space="0" w:color="auto"/>
              <w:right w:val="single" w:sz="4" w:space="0" w:color="auto"/>
            </w:tcBorders>
            <w:shd w:val="clear" w:color="000000" w:fill="FFFF66"/>
            <w:noWrap/>
            <w:vAlign w:val="center"/>
            <w:hideMark/>
          </w:tcPr>
          <w:p w14:paraId="23586A5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0.25</w:t>
            </w:r>
          </w:p>
        </w:tc>
        <w:tc>
          <w:tcPr>
            <w:tcW w:w="198" w:type="pct"/>
            <w:tcBorders>
              <w:top w:val="nil"/>
              <w:left w:val="nil"/>
              <w:bottom w:val="single" w:sz="4" w:space="0" w:color="auto"/>
              <w:right w:val="single" w:sz="4" w:space="0" w:color="auto"/>
            </w:tcBorders>
            <w:shd w:val="clear" w:color="000000" w:fill="FFFF66"/>
            <w:noWrap/>
            <w:vAlign w:val="center"/>
            <w:hideMark/>
          </w:tcPr>
          <w:p w14:paraId="11F55D7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0.26</w:t>
            </w:r>
          </w:p>
        </w:tc>
        <w:tc>
          <w:tcPr>
            <w:tcW w:w="198" w:type="pct"/>
            <w:tcBorders>
              <w:top w:val="nil"/>
              <w:left w:val="nil"/>
              <w:bottom w:val="single" w:sz="4" w:space="0" w:color="auto"/>
              <w:right w:val="single" w:sz="4" w:space="0" w:color="auto"/>
            </w:tcBorders>
            <w:shd w:val="clear" w:color="000000" w:fill="FFFF66"/>
            <w:noWrap/>
            <w:vAlign w:val="center"/>
            <w:hideMark/>
          </w:tcPr>
          <w:p w14:paraId="0D0F2C05"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0.27</w:t>
            </w:r>
          </w:p>
        </w:tc>
        <w:tc>
          <w:tcPr>
            <w:tcW w:w="198" w:type="pct"/>
            <w:tcBorders>
              <w:top w:val="nil"/>
              <w:left w:val="nil"/>
              <w:bottom w:val="single" w:sz="4" w:space="0" w:color="auto"/>
              <w:right w:val="single" w:sz="4" w:space="0" w:color="auto"/>
            </w:tcBorders>
            <w:shd w:val="clear" w:color="000000" w:fill="FFFF66"/>
            <w:noWrap/>
            <w:vAlign w:val="center"/>
            <w:hideMark/>
          </w:tcPr>
          <w:p w14:paraId="1A187F7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0.28</w:t>
            </w:r>
          </w:p>
        </w:tc>
        <w:tc>
          <w:tcPr>
            <w:tcW w:w="198" w:type="pct"/>
            <w:tcBorders>
              <w:top w:val="nil"/>
              <w:left w:val="nil"/>
              <w:bottom w:val="single" w:sz="4" w:space="0" w:color="auto"/>
              <w:right w:val="single" w:sz="4" w:space="0" w:color="auto"/>
            </w:tcBorders>
            <w:shd w:val="clear" w:color="000000" w:fill="FFFF66"/>
            <w:noWrap/>
            <w:vAlign w:val="center"/>
            <w:hideMark/>
          </w:tcPr>
          <w:p w14:paraId="38DF45FC"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0.30</w:t>
            </w:r>
          </w:p>
        </w:tc>
        <w:tc>
          <w:tcPr>
            <w:tcW w:w="931" w:type="pct"/>
            <w:tcBorders>
              <w:top w:val="nil"/>
              <w:left w:val="nil"/>
              <w:bottom w:val="single" w:sz="4" w:space="0" w:color="auto"/>
              <w:right w:val="single" w:sz="4" w:space="0" w:color="auto"/>
            </w:tcBorders>
            <w:shd w:val="clear" w:color="auto" w:fill="auto"/>
            <w:noWrap/>
            <w:vAlign w:val="center"/>
            <w:hideMark/>
          </w:tcPr>
          <w:p w14:paraId="688CA624" w14:textId="77777777" w:rsidR="00976FDF" w:rsidRPr="002421DD" w:rsidRDefault="00976FDF" w:rsidP="00976FDF">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"постоянные затраты на эксплуатацию"</w:t>
            </w:r>
          </w:p>
        </w:tc>
      </w:tr>
      <w:tr w:rsidR="00976FDF" w:rsidRPr="002421DD" w14:paraId="2EA33393"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71A40FA1"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Отчисления на социальные нужды</w:t>
            </w:r>
          </w:p>
        </w:tc>
        <w:tc>
          <w:tcPr>
            <w:tcW w:w="211" w:type="pct"/>
            <w:tcBorders>
              <w:top w:val="nil"/>
              <w:left w:val="nil"/>
              <w:bottom w:val="single" w:sz="4" w:space="0" w:color="auto"/>
              <w:right w:val="single" w:sz="4" w:space="0" w:color="auto"/>
            </w:tcBorders>
            <w:shd w:val="clear" w:color="000000" w:fill="FFFF66"/>
            <w:vAlign w:val="center"/>
            <w:hideMark/>
          </w:tcPr>
          <w:p w14:paraId="3DF8854E"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021ED7E2"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555.76</w:t>
            </w:r>
          </w:p>
        </w:tc>
        <w:tc>
          <w:tcPr>
            <w:tcW w:w="198" w:type="pct"/>
            <w:tcBorders>
              <w:top w:val="nil"/>
              <w:left w:val="nil"/>
              <w:bottom w:val="single" w:sz="4" w:space="0" w:color="auto"/>
              <w:right w:val="single" w:sz="4" w:space="0" w:color="auto"/>
            </w:tcBorders>
            <w:shd w:val="clear" w:color="000000" w:fill="FFFF66"/>
            <w:noWrap/>
            <w:vAlign w:val="center"/>
            <w:hideMark/>
          </w:tcPr>
          <w:p w14:paraId="744CA4B5"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577.99</w:t>
            </w:r>
          </w:p>
        </w:tc>
        <w:tc>
          <w:tcPr>
            <w:tcW w:w="198" w:type="pct"/>
            <w:tcBorders>
              <w:top w:val="nil"/>
              <w:left w:val="nil"/>
              <w:bottom w:val="single" w:sz="4" w:space="0" w:color="auto"/>
              <w:right w:val="single" w:sz="4" w:space="0" w:color="auto"/>
            </w:tcBorders>
            <w:shd w:val="clear" w:color="000000" w:fill="FFFF66"/>
            <w:noWrap/>
            <w:vAlign w:val="center"/>
            <w:hideMark/>
          </w:tcPr>
          <w:p w14:paraId="3B57A905"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601.11</w:t>
            </w:r>
          </w:p>
        </w:tc>
        <w:tc>
          <w:tcPr>
            <w:tcW w:w="198" w:type="pct"/>
            <w:tcBorders>
              <w:top w:val="nil"/>
              <w:left w:val="nil"/>
              <w:bottom w:val="single" w:sz="4" w:space="0" w:color="auto"/>
              <w:right w:val="single" w:sz="4" w:space="0" w:color="auto"/>
            </w:tcBorders>
            <w:shd w:val="clear" w:color="000000" w:fill="FFFF66"/>
            <w:noWrap/>
            <w:vAlign w:val="center"/>
            <w:hideMark/>
          </w:tcPr>
          <w:p w14:paraId="2CFBF99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625.16</w:t>
            </w:r>
          </w:p>
        </w:tc>
        <w:tc>
          <w:tcPr>
            <w:tcW w:w="198" w:type="pct"/>
            <w:tcBorders>
              <w:top w:val="nil"/>
              <w:left w:val="nil"/>
              <w:bottom w:val="single" w:sz="4" w:space="0" w:color="auto"/>
              <w:right w:val="single" w:sz="4" w:space="0" w:color="auto"/>
            </w:tcBorders>
            <w:shd w:val="clear" w:color="000000" w:fill="FFFF66"/>
            <w:noWrap/>
            <w:vAlign w:val="center"/>
            <w:hideMark/>
          </w:tcPr>
          <w:p w14:paraId="59A1CD7F"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650.16</w:t>
            </w:r>
          </w:p>
        </w:tc>
        <w:tc>
          <w:tcPr>
            <w:tcW w:w="198" w:type="pct"/>
            <w:tcBorders>
              <w:top w:val="nil"/>
              <w:left w:val="nil"/>
              <w:bottom w:val="single" w:sz="4" w:space="0" w:color="auto"/>
              <w:right w:val="single" w:sz="4" w:space="0" w:color="auto"/>
            </w:tcBorders>
            <w:shd w:val="clear" w:color="000000" w:fill="FFFF66"/>
            <w:noWrap/>
            <w:vAlign w:val="center"/>
            <w:hideMark/>
          </w:tcPr>
          <w:p w14:paraId="2F556637"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676.17</w:t>
            </w:r>
          </w:p>
        </w:tc>
        <w:tc>
          <w:tcPr>
            <w:tcW w:w="198" w:type="pct"/>
            <w:tcBorders>
              <w:top w:val="nil"/>
              <w:left w:val="nil"/>
              <w:bottom w:val="single" w:sz="4" w:space="0" w:color="auto"/>
              <w:right w:val="single" w:sz="4" w:space="0" w:color="auto"/>
            </w:tcBorders>
            <w:shd w:val="clear" w:color="000000" w:fill="FFFF66"/>
            <w:noWrap/>
            <w:vAlign w:val="center"/>
            <w:hideMark/>
          </w:tcPr>
          <w:p w14:paraId="7A3F2717"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703.22</w:t>
            </w:r>
          </w:p>
        </w:tc>
        <w:tc>
          <w:tcPr>
            <w:tcW w:w="198" w:type="pct"/>
            <w:tcBorders>
              <w:top w:val="nil"/>
              <w:left w:val="nil"/>
              <w:bottom w:val="single" w:sz="4" w:space="0" w:color="auto"/>
              <w:right w:val="single" w:sz="4" w:space="0" w:color="auto"/>
            </w:tcBorders>
            <w:shd w:val="clear" w:color="000000" w:fill="FFFF66"/>
            <w:noWrap/>
            <w:vAlign w:val="center"/>
            <w:hideMark/>
          </w:tcPr>
          <w:p w14:paraId="63CB98C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731.34</w:t>
            </w:r>
          </w:p>
        </w:tc>
        <w:tc>
          <w:tcPr>
            <w:tcW w:w="198" w:type="pct"/>
            <w:tcBorders>
              <w:top w:val="nil"/>
              <w:left w:val="nil"/>
              <w:bottom w:val="single" w:sz="4" w:space="0" w:color="auto"/>
              <w:right w:val="single" w:sz="4" w:space="0" w:color="auto"/>
            </w:tcBorders>
            <w:shd w:val="clear" w:color="000000" w:fill="FFFF66"/>
            <w:noWrap/>
            <w:vAlign w:val="center"/>
            <w:hideMark/>
          </w:tcPr>
          <w:p w14:paraId="14B050F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760.60</w:t>
            </w:r>
          </w:p>
        </w:tc>
        <w:tc>
          <w:tcPr>
            <w:tcW w:w="198" w:type="pct"/>
            <w:tcBorders>
              <w:top w:val="nil"/>
              <w:left w:val="nil"/>
              <w:bottom w:val="single" w:sz="4" w:space="0" w:color="auto"/>
              <w:right w:val="single" w:sz="4" w:space="0" w:color="auto"/>
            </w:tcBorders>
            <w:shd w:val="clear" w:color="000000" w:fill="FFFF66"/>
            <w:noWrap/>
            <w:vAlign w:val="center"/>
            <w:hideMark/>
          </w:tcPr>
          <w:p w14:paraId="4B1F3C05"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791.02</w:t>
            </w:r>
          </w:p>
        </w:tc>
        <w:tc>
          <w:tcPr>
            <w:tcW w:w="198" w:type="pct"/>
            <w:tcBorders>
              <w:top w:val="nil"/>
              <w:left w:val="nil"/>
              <w:bottom w:val="single" w:sz="4" w:space="0" w:color="auto"/>
              <w:right w:val="single" w:sz="4" w:space="0" w:color="auto"/>
            </w:tcBorders>
            <w:shd w:val="clear" w:color="000000" w:fill="FFFF66"/>
            <w:noWrap/>
            <w:vAlign w:val="center"/>
            <w:hideMark/>
          </w:tcPr>
          <w:p w14:paraId="084E644F"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822.66</w:t>
            </w:r>
          </w:p>
        </w:tc>
        <w:tc>
          <w:tcPr>
            <w:tcW w:w="198" w:type="pct"/>
            <w:tcBorders>
              <w:top w:val="nil"/>
              <w:left w:val="nil"/>
              <w:bottom w:val="single" w:sz="4" w:space="0" w:color="auto"/>
              <w:right w:val="single" w:sz="4" w:space="0" w:color="auto"/>
            </w:tcBorders>
            <w:shd w:val="clear" w:color="000000" w:fill="FFFF66"/>
            <w:noWrap/>
            <w:vAlign w:val="center"/>
            <w:hideMark/>
          </w:tcPr>
          <w:p w14:paraId="426AF20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855.57</w:t>
            </w:r>
          </w:p>
        </w:tc>
        <w:tc>
          <w:tcPr>
            <w:tcW w:w="198" w:type="pct"/>
            <w:tcBorders>
              <w:top w:val="nil"/>
              <w:left w:val="nil"/>
              <w:bottom w:val="single" w:sz="4" w:space="0" w:color="auto"/>
              <w:right w:val="single" w:sz="4" w:space="0" w:color="auto"/>
            </w:tcBorders>
            <w:shd w:val="clear" w:color="000000" w:fill="FFFF66"/>
            <w:noWrap/>
            <w:vAlign w:val="center"/>
            <w:hideMark/>
          </w:tcPr>
          <w:p w14:paraId="1BD3F3C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889.79</w:t>
            </w:r>
          </w:p>
        </w:tc>
        <w:tc>
          <w:tcPr>
            <w:tcW w:w="198" w:type="pct"/>
            <w:tcBorders>
              <w:top w:val="nil"/>
              <w:left w:val="nil"/>
              <w:bottom w:val="single" w:sz="4" w:space="0" w:color="auto"/>
              <w:right w:val="single" w:sz="4" w:space="0" w:color="auto"/>
            </w:tcBorders>
            <w:shd w:val="clear" w:color="000000" w:fill="FFFF66"/>
            <w:noWrap/>
            <w:vAlign w:val="center"/>
            <w:hideMark/>
          </w:tcPr>
          <w:p w14:paraId="2D3AD43C"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925.38</w:t>
            </w:r>
          </w:p>
        </w:tc>
        <w:tc>
          <w:tcPr>
            <w:tcW w:w="198" w:type="pct"/>
            <w:tcBorders>
              <w:top w:val="nil"/>
              <w:left w:val="nil"/>
              <w:bottom w:val="single" w:sz="4" w:space="0" w:color="auto"/>
              <w:right w:val="single" w:sz="4" w:space="0" w:color="auto"/>
            </w:tcBorders>
            <w:shd w:val="clear" w:color="000000" w:fill="FFFF66"/>
            <w:noWrap/>
            <w:vAlign w:val="center"/>
            <w:hideMark/>
          </w:tcPr>
          <w:p w14:paraId="44ECC03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962.40</w:t>
            </w:r>
          </w:p>
        </w:tc>
        <w:tc>
          <w:tcPr>
            <w:tcW w:w="198" w:type="pct"/>
            <w:tcBorders>
              <w:top w:val="nil"/>
              <w:left w:val="nil"/>
              <w:bottom w:val="single" w:sz="4" w:space="0" w:color="auto"/>
              <w:right w:val="single" w:sz="4" w:space="0" w:color="auto"/>
            </w:tcBorders>
            <w:shd w:val="clear" w:color="000000" w:fill="FFFF66"/>
            <w:noWrap/>
            <w:vAlign w:val="center"/>
            <w:hideMark/>
          </w:tcPr>
          <w:p w14:paraId="4996BD3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1 000.90</w:t>
            </w:r>
          </w:p>
        </w:tc>
        <w:tc>
          <w:tcPr>
            <w:tcW w:w="931" w:type="pct"/>
            <w:tcBorders>
              <w:top w:val="nil"/>
              <w:left w:val="nil"/>
              <w:bottom w:val="single" w:sz="4" w:space="0" w:color="auto"/>
              <w:right w:val="single" w:sz="4" w:space="0" w:color="auto"/>
            </w:tcBorders>
            <w:shd w:val="clear" w:color="auto" w:fill="auto"/>
            <w:noWrap/>
            <w:vAlign w:val="center"/>
            <w:hideMark/>
          </w:tcPr>
          <w:p w14:paraId="36E5F2DF"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30,20% от ФОТ</w:t>
            </w:r>
          </w:p>
        </w:tc>
      </w:tr>
      <w:tr w:rsidR="00976FDF" w:rsidRPr="002421DD" w14:paraId="61289F0C"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45FE4AB8"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Амортизация основных средств и нематериальных активов</w:t>
            </w:r>
          </w:p>
        </w:tc>
        <w:tc>
          <w:tcPr>
            <w:tcW w:w="211" w:type="pct"/>
            <w:tcBorders>
              <w:top w:val="nil"/>
              <w:left w:val="nil"/>
              <w:bottom w:val="single" w:sz="4" w:space="0" w:color="auto"/>
              <w:right w:val="single" w:sz="4" w:space="0" w:color="auto"/>
            </w:tcBorders>
            <w:shd w:val="clear" w:color="000000" w:fill="FFFF66"/>
            <w:vAlign w:val="center"/>
            <w:hideMark/>
          </w:tcPr>
          <w:p w14:paraId="47855726"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616D32A1"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353C44EC"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642CE3E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29310544"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58A3D971"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20D9B8C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5B92F712"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301D57A4"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70B7E9D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5A92F74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532664A5"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02EFEAB5"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490BD04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654252A4"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3C69516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2F6548A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931" w:type="pct"/>
            <w:tcBorders>
              <w:top w:val="nil"/>
              <w:left w:val="nil"/>
              <w:bottom w:val="single" w:sz="4" w:space="0" w:color="auto"/>
              <w:right w:val="single" w:sz="4" w:space="0" w:color="auto"/>
            </w:tcBorders>
            <w:shd w:val="clear" w:color="auto" w:fill="auto"/>
            <w:noWrap/>
            <w:vAlign w:val="center"/>
            <w:hideMark/>
          </w:tcPr>
          <w:p w14:paraId="5BA196F2"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 xml:space="preserve">Из тарифных решений </w:t>
            </w:r>
          </w:p>
        </w:tc>
      </w:tr>
      <w:tr w:rsidR="00976FDF" w:rsidRPr="002421DD" w14:paraId="61AFD3F8"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6E6A871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амортизация основных средств и нематериальных активов</w:t>
            </w:r>
          </w:p>
        </w:tc>
        <w:tc>
          <w:tcPr>
            <w:tcW w:w="211" w:type="pct"/>
            <w:tcBorders>
              <w:top w:val="nil"/>
              <w:left w:val="nil"/>
              <w:bottom w:val="single" w:sz="4" w:space="0" w:color="auto"/>
              <w:right w:val="single" w:sz="4" w:space="0" w:color="auto"/>
            </w:tcBorders>
            <w:shd w:val="clear" w:color="000000" w:fill="FFFF66"/>
            <w:vAlign w:val="center"/>
            <w:hideMark/>
          </w:tcPr>
          <w:p w14:paraId="07CD879A"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72D7D75D"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5D6E025F"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605DCC74"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0979651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1128133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497652D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5B53DEFC"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3B9E5931"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44D07901"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0CBEEAC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13420F8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685AF7E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04E5196F"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640D79DC"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7408D22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198" w:type="pct"/>
            <w:tcBorders>
              <w:top w:val="nil"/>
              <w:left w:val="nil"/>
              <w:bottom w:val="single" w:sz="4" w:space="0" w:color="auto"/>
              <w:right w:val="single" w:sz="4" w:space="0" w:color="auto"/>
            </w:tcBorders>
            <w:shd w:val="clear" w:color="000000" w:fill="FFFF66"/>
            <w:noWrap/>
            <w:vAlign w:val="center"/>
            <w:hideMark/>
          </w:tcPr>
          <w:p w14:paraId="1172E4D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160.90</w:t>
            </w:r>
          </w:p>
        </w:tc>
        <w:tc>
          <w:tcPr>
            <w:tcW w:w="931" w:type="pct"/>
            <w:tcBorders>
              <w:top w:val="nil"/>
              <w:left w:val="nil"/>
              <w:bottom w:val="single" w:sz="4" w:space="0" w:color="auto"/>
              <w:right w:val="single" w:sz="4" w:space="0" w:color="auto"/>
            </w:tcBorders>
            <w:shd w:val="clear" w:color="auto" w:fill="auto"/>
            <w:noWrap/>
            <w:vAlign w:val="center"/>
            <w:hideMark/>
          </w:tcPr>
          <w:p w14:paraId="7FC27282"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976FDF" w:rsidRPr="002421DD" w14:paraId="2B8F27BF"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3163BCEB"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Внереализационные расходы</w:t>
            </w:r>
          </w:p>
        </w:tc>
        <w:tc>
          <w:tcPr>
            <w:tcW w:w="211" w:type="pct"/>
            <w:tcBorders>
              <w:top w:val="nil"/>
              <w:left w:val="nil"/>
              <w:bottom w:val="single" w:sz="4" w:space="0" w:color="auto"/>
              <w:right w:val="single" w:sz="4" w:space="0" w:color="auto"/>
            </w:tcBorders>
            <w:shd w:val="clear" w:color="000000" w:fill="FFFF66"/>
            <w:vAlign w:val="center"/>
            <w:hideMark/>
          </w:tcPr>
          <w:p w14:paraId="5A534575"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479C7B4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19.25</w:t>
            </w:r>
          </w:p>
        </w:tc>
        <w:tc>
          <w:tcPr>
            <w:tcW w:w="198" w:type="pct"/>
            <w:tcBorders>
              <w:top w:val="nil"/>
              <w:left w:val="nil"/>
              <w:bottom w:val="single" w:sz="4" w:space="0" w:color="auto"/>
              <w:right w:val="single" w:sz="4" w:space="0" w:color="auto"/>
            </w:tcBorders>
            <w:shd w:val="clear" w:color="000000" w:fill="FFFF66"/>
            <w:noWrap/>
            <w:vAlign w:val="center"/>
            <w:hideMark/>
          </w:tcPr>
          <w:p w14:paraId="59327AE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20.02</w:t>
            </w:r>
          </w:p>
        </w:tc>
        <w:tc>
          <w:tcPr>
            <w:tcW w:w="198" w:type="pct"/>
            <w:tcBorders>
              <w:top w:val="nil"/>
              <w:left w:val="nil"/>
              <w:bottom w:val="single" w:sz="4" w:space="0" w:color="auto"/>
              <w:right w:val="single" w:sz="4" w:space="0" w:color="auto"/>
            </w:tcBorders>
            <w:shd w:val="clear" w:color="000000" w:fill="FFFF66"/>
            <w:noWrap/>
            <w:vAlign w:val="center"/>
            <w:hideMark/>
          </w:tcPr>
          <w:p w14:paraId="00A2ED62"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20.82</w:t>
            </w:r>
          </w:p>
        </w:tc>
        <w:tc>
          <w:tcPr>
            <w:tcW w:w="198" w:type="pct"/>
            <w:tcBorders>
              <w:top w:val="nil"/>
              <w:left w:val="nil"/>
              <w:bottom w:val="single" w:sz="4" w:space="0" w:color="auto"/>
              <w:right w:val="single" w:sz="4" w:space="0" w:color="auto"/>
            </w:tcBorders>
            <w:shd w:val="clear" w:color="000000" w:fill="FFFF66"/>
            <w:noWrap/>
            <w:vAlign w:val="center"/>
            <w:hideMark/>
          </w:tcPr>
          <w:p w14:paraId="057971D1"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21.65</w:t>
            </w:r>
          </w:p>
        </w:tc>
        <w:tc>
          <w:tcPr>
            <w:tcW w:w="198" w:type="pct"/>
            <w:tcBorders>
              <w:top w:val="nil"/>
              <w:left w:val="nil"/>
              <w:bottom w:val="single" w:sz="4" w:space="0" w:color="auto"/>
              <w:right w:val="single" w:sz="4" w:space="0" w:color="auto"/>
            </w:tcBorders>
            <w:shd w:val="clear" w:color="000000" w:fill="FFFF66"/>
            <w:noWrap/>
            <w:vAlign w:val="center"/>
            <w:hideMark/>
          </w:tcPr>
          <w:p w14:paraId="1F100EA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22.52</w:t>
            </w:r>
          </w:p>
        </w:tc>
        <w:tc>
          <w:tcPr>
            <w:tcW w:w="198" w:type="pct"/>
            <w:tcBorders>
              <w:top w:val="nil"/>
              <w:left w:val="nil"/>
              <w:bottom w:val="single" w:sz="4" w:space="0" w:color="auto"/>
              <w:right w:val="single" w:sz="4" w:space="0" w:color="auto"/>
            </w:tcBorders>
            <w:shd w:val="clear" w:color="000000" w:fill="FFFF66"/>
            <w:noWrap/>
            <w:vAlign w:val="center"/>
            <w:hideMark/>
          </w:tcPr>
          <w:p w14:paraId="460F1D0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23.42</w:t>
            </w:r>
          </w:p>
        </w:tc>
        <w:tc>
          <w:tcPr>
            <w:tcW w:w="198" w:type="pct"/>
            <w:tcBorders>
              <w:top w:val="nil"/>
              <w:left w:val="nil"/>
              <w:bottom w:val="single" w:sz="4" w:space="0" w:color="auto"/>
              <w:right w:val="single" w:sz="4" w:space="0" w:color="auto"/>
            </w:tcBorders>
            <w:shd w:val="clear" w:color="000000" w:fill="FFFF66"/>
            <w:noWrap/>
            <w:vAlign w:val="center"/>
            <w:hideMark/>
          </w:tcPr>
          <w:p w14:paraId="4CDA6A5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24.36</w:t>
            </w:r>
          </w:p>
        </w:tc>
        <w:tc>
          <w:tcPr>
            <w:tcW w:w="198" w:type="pct"/>
            <w:tcBorders>
              <w:top w:val="nil"/>
              <w:left w:val="nil"/>
              <w:bottom w:val="single" w:sz="4" w:space="0" w:color="auto"/>
              <w:right w:val="single" w:sz="4" w:space="0" w:color="auto"/>
            </w:tcBorders>
            <w:shd w:val="clear" w:color="000000" w:fill="FFFF66"/>
            <w:noWrap/>
            <w:vAlign w:val="center"/>
            <w:hideMark/>
          </w:tcPr>
          <w:p w14:paraId="722EF322"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25.33</w:t>
            </w:r>
          </w:p>
        </w:tc>
        <w:tc>
          <w:tcPr>
            <w:tcW w:w="198" w:type="pct"/>
            <w:tcBorders>
              <w:top w:val="nil"/>
              <w:left w:val="nil"/>
              <w:bottom w:val="single" w:sz="4" w:space="0" w:color="auto"/>
              <w:right w:val="single" w:sz="4" w:space="0" w:color="auto"/>
            </w:tcBorders>
            <w:shd w:val="clear" w:color="000000" w:fill="FFFF66"/>
            <w:noWrap/>
            <w:vAlign w:val="center"/>
            <w:hideMark/>
          </w:tcPr>
          <w:p w14:paraId="0E32438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26.34</w:t>
            </w:r>
          </w:p>
        </w:tc>
        <w:tc>
          <w:tcPr>
            <w:tcW w:w="198" w:type="pct"/>
            <w:tcBorders>
              <w:top w:val="nil"/>
              <w:left w:val="nil"/>
              <w:bottom w:val="single" w:sz="4" w:space="0" w:color="auto"/>
              <w:right w:val="single" w:sz="4" w:space="0" w:color="auto"/>
            </w:tcBorders>
            <w:shd w:val="clear" w:color="000000" w:fill="FFFF66"/>
            <w:noWrap/>
            <w:vAlign w:val="center"/>
            <w:hideMark/>
          </w:tcPr>
          <w:p w14:paraId="39558CB4"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27.40</w:t>
            </w:r>
          </w:p>
        </w:tc>
        <w:tc>
          <w:tcPr>
            <w:tcW w:w="198" w:type="pct"/>
            <w:tcBorders>
              <w:top w:val="nil"/>
              <w:left w:val="nil"/>
              <w:bottom w:val="single" w:sz="4" w:space="0" w:color="auto"/>
              <w:right w:val="single" w:sz="4" w:space="0" w:color="auto"/>
            </w:tcBorders>
            <w:shd w:val="clear" w:color="000000" w:fill="FFFF66"/>
            <w:noWrap/>
            <w:vAlign w:val="center"/>
            <w:hideMark/>
          </w:tcPr>
          <w:p w14:paraId="22039621"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28.49</w:t>
            </w:r>
          </w:p>
        </w:tc>
        <w:tc>
          <w:tcPr>
            <w:tcW w:w="198" w:type="pct"/>
            <w:tcBorders>
              <w:top w:val="nil"/>
              <w:left w:val="nil"/>
              <w:bottom w:val="single" w:sz="4" w:space="0" w:color="auto"/>
              <w:right w:val="single" w:sz="4" w:space="0" w:color="auto"/>
            </w:tcBorders>
            <w:shd w:val="clear" w:color="000000" w:fill="FFFF66"/>
            <w:noWrap/>
            <w:vAlign w:val="center"/>
            <w:hideMark/>
          </w:tcPr>
          <w:p w14:paraId="7EA3476D"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29.63</w:t>
            </w:r>
          </w:p>
        </w:tc>
        <w:tc>
          <w:tcPr>
            <w:tcW w:w="198" w:type="pct"/>
            <w:tcBorders>
              <w:top w:val="nil"/>
              <w:left w:val="nil"/>
              <w:bottom w:val="single" w:sz="4" w:space="0" w:color="auto"/>
              <w:right w:val="single" w:sz="4" w:space="0" w:color="auto"/>
            </w:tcBorders>
            <w:shd w:val="clear" w:color="000000" w:fill="FFFF66"/>
            <w:noWrap/>
            <w:vAlign w:val="center"/>
            <w:hideMark/>
          </w:tcPr>
          <w:p w14:paraId="58F81FD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30.82</w:t>
            </w:r>
          </w:p>
        </w:tc>
        <w:tc>
          <w:tcPr>
            <w:tcW w:w="198" w:type="pct"/>
            <w:tcBorders>
              <w:top w:val="nil"/>
              <w:left w:val="nil"/>
              <w:bottom w:val="single" w:sz="4" w:space="0" w:color="auto"/>
              <w:right w:val="single" w:sz="4" w:space="0" w:color="auto"/>
            </w:tcBorders>
            <w:shd w:val="clear" w:color="000000" w:fill="FFFF66"/>
            <w:noWrap/>
            <w:vAlign w:val="center"/>
            <w:hideMark/>
          </w:tcPr>
          <w:p w14:paraId="41E9CBF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32.05</w:t>
            </w:r>
          </w:p>
        </w:tc>
        <w:tc>
          <w:tcPr>
            <w:tcW w:w="198" w:type="pct"/>
            <w:tcBorders>
              <w:top w:val="nil"/>
              <w:left w:val="nil"/>
              <w:bottom w:val="single" w:sz="4" w:space="0" w:color="auto"/>
              <w:right w:val="single" w:sz="4" w:space="0" w:color="auto"/>
            </w:tcBorders>
            <w:shd w:val="clear" w:color="000000" w:fill="FFFF66"/>
            <w:noWrap/>
            <w:vAlign w:val="center"/>
            <w:hideMark/>
          </w:tcPr>
          <w:p w14:paraId="414305F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33.33</w:t>
            </w:r>
          </w:p>
        </w:tc>
        <w:tc>
          <w:tcPr>
            <w:tcW w:w="198" w:type="pct"/>
            <w:tcBorders>
              <w:top w:val="nil"/>
              <w:left w:val="nil"/>
              <w:bottom w:val="single" w:sz="4" w:space="0" w:color="auto"/>
              <w:right w:val="single" w:sz="4" w:space="0" w:color="auto"/>
            </w:tcBorders>
            <w:shd w:val="clear" w:color="000000" w:fill="FFFF66"/>
            <w:noWrap/>
            <w:vAlign w:val="center"/>
            <w:hideMark/>
          </w:tcPr>
          <w:p w14:paraId="4349C8C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34.67</w:t>
            </w:r>
          </w:p>
        </w:tc>
        <w:tc>
          <w:tcPr>
            <w:tcW w:w="931" w:type="pct"/>
            <w:tcBorders>
              <w:top w:val="nil"/>
              <w:left w:val="nil"/>
              <w:bottom w:val="single" w:sz="4" w:space="0" w:color="auto"/>
              <w:right w:val="single" w:sz="4" w:space="0" w:color="auto"/>
            </w:tcBorders>
            <w:shd w:val="clear" w:color="auto" w:fill="auto"/>
            <w:noWrap/>
            <w:vAlign w:val="center"/>
            <w:hideMark/>
          </w:tcPr>
          <w:p w14:paraId="00A741AD"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976FDF" w:rsidRPr="002421DD" w14:paraId="44FB12EC"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2DF4901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расходы на услуги банков</w:t>
            </w:r>
          </w:p>
        </w:tc>
        <w:tc>
          <w:tcPr>
            <w:tcW w:w="211" w:type="pct"/>
            <w:tcBorders>
              <w:top w:val="nil"/>
              <w:left w:val="nil"/>
              <w:bottom w:val="single" w:sz="4" w:space="0" w:color="auto"/>
              <w:right w:val="single" w:sz="4" w:space="0" w:color="auto"/>
            </w:tcBorders>
            <w:shd w:val="clear" w:color="000000" w:fill="FFFF66"/>
            <w:vAlign w:val="center"/>
            <w:hideMark/>
          </w:tcPr>
          <w:p w14:paraId="1A47E509"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532A47F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19.25</w:t>
            </w:r>
          </w:p>
        </w:tc>
        <w:tc>
          <w:tcPr>
            <w:tcW w:w="198" w:type="pct"/>
            <w:tcBorders>
              <w:top w:val="nil"/>
              <w:left w:val="nil"/>
              <w:bottom w:val="single" w:sz="4" w:space="0" w:color="auto"/>
              <w:right w:val="single" w:sz="4" w:space="0" w:color="auto"/>
            </w:tcBorders>
            <w:shd w:val="clear" w:color="000000" w:fill="FFFF66"/>
            <w:noWrap/>
            <w:vAlign w:val="center"/>
            <w:hideMark/>
          </w:tcPr>
          <w:p w14:paraId="1817F86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20.02</w:t>
            </w:r>
          </w:p>
        </w:tc>
        <w:tc>
          <w:tcPr>
            <w:tcW w:w="198" w:type="pct"/>
            <w:tcBorders>
              <w:top w:val="nil"/>
              <w:left w:val="nil"/>
              <w:bottom w:val="single" w:sz="4" w:space="0" w:color="auto"/>
              <w:right w:val="single" w:sz="4" w:space="0" w:color="auto"/>
            </w:tcBorders>
            <w:shd w:val="clear" w:color="000000" w:fill="FFFF66"/>
            <w:noWrap/>
            <w:vAlign w:val="center"/>
            <w:hideMark/>
          </w:tcPr>
          <w:p w14:paraId="6AA180F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20.82</w:t>
            </w:r>
          </w:p>
        </w:tc>
        <w:tc>
          <w:tcPr>
            <w:tcW w:w="198" w:type="pct"/>
            <w:tcBorders>
              <w:top w:val="nil"/>
              <w:left w:val="nil"/>
              <w:bottom w:val="single" w:sz="4" w:space="0" w:color="auto"/>
              <w:right w:val="single" w:sz="4" w:space="0" w:color="auto"/>
            </w:tcBorders>
            <w:shd w:val="clear" w:color="000000" w:fill="FFFF66"/>
            <w:noWrap/>
            <w:vAlign w:val="center"/>
            <w:hideMark/>
          </w:tcPr>
          <w:p w14:paraId="50DCDBF1"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21.65</w:t>
            </w:r>
          </w:p>
        </w:tc>
        <w:tc>
          <w:tcPr>
            <w:tcW w:w="198" w:type="pct"/>
            <w:tcBorders>
              <w:top w:val="nil"/>
              <w:left w:val="nil"/>
              <w:bottom w:val="single" w:sz="4" w:space="0" w:color="auto"/>
              <w:right w:val="single" w:sz="4" w:space="0" w:color="auto"/>
            </w:tcBorders>
            <w:shd w:val="clear" w:color="000000" w:fill="FFFF66"/>
            <w:noWrap/>
            <w:vAlign w:val="center"/>
            <w:hideMark/>
          </w:tcPr>
          <w:p w14:paraId="43EE9B72"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22.52</w:t>
            </w:r>
          </w:p>
        </w:tc>
        <w:tc>
          <w:tcPr>
            <w:tcW w:w="198" w:type="pct"/>
            <w:tcBorders>
              <w:top w:val="nil"/>
              <w:left w:val="nil"/>
              <w:bottom w:val="single" w:sz="4" w:space="0" w:color="auto"/>
              <w:right w:val="single" w:sz="4" w:space="0" w:color="auto"/>
            </w:tcBorders>
            <w:shd w:val="clear" w:color="000000" w:fill="FFFF66"/>
            <w:noWrap/>
            <w:vAlign w:val="center"/>
            <w:hideMark/>
          </w:tcPr>
          <w:p w14:paraId="33CE37A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23.42</w:t>
            </w:r>
          </w:p>
        </w:tc>
        <w:tc>
          <w:tcPr>
            <w:tcW w:w="198" w:type="pct"/>
            <w:tcBorders>
              <w:top w:val="nil"/>
              <w:left w:val="nil"/>
              <w:bottom w:val="single" w:sz="4" w:space="0" w:color="auto"/>
              <w:right w:val="single" w:sz="4" w:space="0" w:color="auto"/>
            </w:tcBorders>
            <w:shd w:val="clear" w:color="000000" w:fill="FFFF66"/>
            <w:noWrap/>
            <w:vAlign w:val="center"/>
            <w:hideMark/>
          </w:tcPr>
          <w:p w14:paraId="093A20A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24.36</w:t>
            </w:r>
          </w:p>
        </w:tc>
        <w:tc>
          <w:tcPr>
            <w:tcW w:w="198" w:type="pct"/>
            <w:tcBorders>
              <w:top w:val="nil"/>
              <w:left w:val="nil"/>
              <w:bottom w:val="single" w:sz="4" w:space="0" w:color="auto"/>
              <w:right w:val="single" w:sz="4" w:space="0" w:color="auto"/>
            </w:tcBorders>
            <w:shd w:val="clear" w:color="000000" w:fill="FFFF66"/>
            <w:noWrap/>
            <w:vAlign w:val="center"/>
            <w:hideMark/>
          </w:tcPr>
          <w:p w14:paraId="1604048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25.33</w:t>
            </w:r>
          </w:p>
        </w:tc>
        <w:tc>
          <w:tcPr>
            <w:tcW w:w="198" w:type="pct"/>
            <w:tcBorders>
              <w:top w:val="nil"/>
              <w:left w:val="nil"/>
              <w:bottom w:val="single" w:sz="4" w:space="0" w:color="auto"/>
              <w:right w:val="single" w:sz="4" w:space="0" w:color="auto"/>
            </w:tcBorders>
            <w:shd w:val="clear" w:color="000000" w:fill="FFFF66"/>
            <w:noWrap/>
            <w:vAlign w:val="center"/>
            <w:hideMark/>
          </w:tcPr>
          <w:p w14:paraId="332EA907"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26.34</w:t>
            </w:r>
          </w:p>
        </w:tc>
        <w:tc>
          <w:tcPr>
            <w:tcW w:w="198" w:type="pct"/>
            <w:tcBorders>
              <w:top w:val="nil"/>
              <w:left w:val="nil"/>
              <w:bottom w:val="single" w:sz="4" w:space="0" w:color="auto"/>
              <w:right w:val="single" w:sz="4" w:space="0" w:color="auto"/>
            </w:tcBorders>
            <w:shd w:val="clear" w:color="000000" w:fill="FFFF66"/>
            <w:noWrap/>
            <w:vAlign w:val="center"/>
            <w:hideMark/>
          </w:tcPr>
          <w:p w14:paraId="2017404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27.40</w:t>
            </w:r>
          </w:p>
        </w:tc>
        <w:tc>
          <w:tcPr>
            <w:tcW w:w="198" w:type="pct"/>
            <w:tcBorders>
              <w:top w:val="nil"/>
              <w:left w:val="nil"/>
              <w:bottom w:val="single" w:sz="4" w:space="0" w:color="auto"/>
              <w:right w:val="single" w:sz="4" w:space="0" w:color="auto"/>
            </w:tcBorders>
            <w:shd w:val="clear" w:color="000000" w:fill="FFFF66"/>
            <w:noWrap/>
            <w:vAlign w:val="center"/>
            <w:hideMark/>
          </w:tcPr>
          <w:p w14:paraId="370A536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28.49</w:t>
            </w:r>
          </w:p>
        </w:tc>
        <w:tc>
          <w:tcPr>
            <w:tcW w:w="198" w:type="pct"/>
            <w:tcBorders>
              <w:top w:val="nil"/>
              <w:left w:val="nil"/>
              <w:bottom w:val="single" w:sz="4" w:space="0" w:color="auto"/>
              <w:right w:val="single" w:sz="4" w:space="0" w:color="auto"/>
            </w:tcBorders>
            <w:shd w:val="clear" w:color="000000" w:fill="FFFF66"/>
            <w:noWrap/>
            <w:vAlign w:val="center"/>
            <w:hideMark/>
          </w:tcPr>
          <w:p w14:paraId="222EDF01"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29.63</w:t>
            </w:r>
          </w:p>
        </w:tc>
        <w:tc>
          <w:tcPr>
            <w:tcW w:w="198" w:type="pct"/>
            <w:tcBorders>
              <w:top w:val="nil"/>
              <w:left w:val="nil"/>
              <w:bottom w:val="single" w:sz="4" w:space="0" w:color="auto"/>
              <w:right w:val="single" w:sz="4" w:space="0" w:color="auto"/>
            </w:tcBorders>
            <w:shd w:val="clear" w:color="000000" w:fill="FFFF66"/>
            <w:noWrap/>
            <w:vAlign w:val="center"/>
            <w:hideMark/>
          </w:tcPr>
          <w:p w14:paraId="7B2DE68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30.82</w:t>
            </w:r>
          </w:p>
        </w:tc>
        <w:tc>
          <w:tcPr>
            <w:tcW w:w="198" w:type="pct"/>
            <w:tcBorders>
              <w:top w:val="nil"/>
              <w:left w:val="nil"/>
              <w:bottom w:val="single" w:sz="4" w:space="0" w:color="auto"/>
              <w:right w:val="single" w:sz="4" w:space="0" w:color="auto"/>
            </w:tcBorders>
            <w:shd w:val="clear" w:color="000000" w:fill="FFFF66"/>
            <w:noWrap/>
            <w:vAlign w:val="center"/>
            <w:hideMark/>
          </w:tcPr>
          <w:p w14:paraId="2AF0C51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32.05</w:t>
            </w:r>
          </w:p>
        </w:tc>
        <w:tc>
          <w:tcPr>
            <w:tcW w:w="198" w:type="pct"/>
            <w:tcBorders>
              <w:top w:val="nil"/>
              <w:left w:val="nil"/>
              <w:bottom w:val="single" w:sz="4" w:space="0" w:color="auto"/>
              <w:right w:val="single" w:sz="4" w:space="0" w:color="auto"/>
            </w:tcBorders>
            <w:shd w:val="clear" w:color="000000" w:fill="FFFF66"/>
            <w:noWrap/>
            <w:vAlign w:val="center"/>
            <w:hideMark/>
          </w:tcPr>
          <w:p w14:paraId="71C608A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33.33</w:t>
            </w:r>
          </w:p>
        </w:tc>
        <w:tc>
          <w:tcPr>
            <w:tcW w:w="198" w:type="pct"/>
            <w:tcBorders>
              <w:top w:val="nil"/>
              <w:left w:val="nil"/>
              <w:bottom w:val="single" w:sz="4" w:space="0" w:color="auto"/>
              <w:right w:val="single" w:sz="4" w:space="0" w:color="auto"/>
            </w:tcBorders>
            <w:shd w:val="clear" w:color="000000" w:fill="FFFF66"/>
            <w:noWrap/>
            <w:vAlign w:val="center"/>
            <w:hideMark/>
          </w:tcPr>
          <w:p w14:paraId="5546CDD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34.67</w:t>
            </w:r>
          </w:p>
        </w:tc>
        <w:tc>
          <w:tcPr>
            <w:tcW w:w="931" w:type="pct"/>
            <w:tcBorders>
              <w:top w:val="nil"/>
              <w:left w:val="nil"/>
              <w:bottom w:val="single" w:sz="4" w:space="0" w:color="auto"/>
              <w:right w:val="single" w:sz="4" w:space="0" w:color="auto"/>
            </w:tcBorders>
            <w:shd w:val="clear" w:color="auto" w:fill="auto"/>
            <w:noWrap/>
            <w:vAlign w:val="center"/>
            <w:hideMark/>
          </w:tcPr>
          <w:p w14:paraId="18530BDE"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976FDF" w:rsidRPr="002421DD" w14:paraId="6571855E" w14:textId="77777777" w:rsidTr="00976FDF">
        <w:trPr>
          <w:trHeight w:val="285"/>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6F11C850"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Итого</w:t>
            </w:r>
          </w:p>
        </w:tc>
        <w:tc>
          <w:tcPr>
            <w:tcW w:w="211" w:type="pct"/>
            <w:tcBorders>
              <w:top w:val="nil"/>
              <w:left w:val="nil"/>
              <w:bottom w:val="single" w:sz="4" w:space="0" w:color="auto"/>
              <w:right w:val="single" w:sz="4" w:space="0" w:color="auto"/>
            </w:tcBorders>
            <w:shd w:val="clear" w:color="000000" w:fill="FFFF66"/>
            <w:vAlign w:val="center"/>
            <w:hideMark/>
          </w:tcPr>
          <w:p w14:paraId="183EAA70"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371D4A74"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856.57</w:t>
            </w:r>
          </w:p>
        </w:tc>
        <w:tc>
          <w:tcPr>
            <w:tcW w:w="198" w:type="pct"/>
            <w:tcBorders>
              <w:top w:val="nil"/>
              <w:left w:val="nil"/>
              <w:bottom w:val="single" w:sz="4" w:space="0" w:color="auto"/>
              <w:right w:val="single" w:sz="4" w:space="0" w:color="auto"/>
            </w:tcBorders>
            <w:shd w:val="clear" w:color="000000" w:fill="FFFF66"/>
            <w:noWrap/>
            <w:vAlign w:val="center"/>
            <w:hideMark/>
          </w:tcPr>
          <w:p w14:paraId="79BE0DB8"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884.40</w:t>
            </w:r>
          </w:p>
        </w:tc>
        <w:tc>
          <w:tcPr>
            <w:tcW w:w="198" w:type="pct"/>
            <w:tcBorders>
              <w:top w:val="nil"/>
              <w:left w:val="nil"/>
              <w:bottom w:val="single" w:sz="4" w:space="0" w:color="auto"/>
              <w:right w:val="single" w:sz="4" w:space="0" w:color="auto"/>
            </w:tcBorders>
            <w:shd w:val="clear" w:color="000000" w:fill="FFFF66"/>
            <w:noWrap/>
            <w:vAlign w:val="center"/>
            <w:hideMark/>
          </w:tcPr>
          <w:p w14:paraId="0B2133EC"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913.34</w:t>
            </w:r>
          </w:p>
        </w:tc>
        <w:tc>
          <w:tcPr>
            <w:tcW w:w="198" w:type="pct"/>
            <w:tcBorders>
              <w:top w:val="nil"/>
              <w:left w:val="nil"/>
              <w:bottom w:val="single" w:sz="4" w:space="0" w:color="auto"/>
              <w:right w:val="single" w:sz="4" w:space="0" w:color="auto"/>
            </w:tcBorders>
            <w:shd w:val="clear" w:color="000000" w:fill="FFFF66"/>
            <w:noWrap/>
            <w:vAlign w:val="center"/>
            <w:hideMark/>
          </w:tcPr>
          <w:p w14:paraId="13D1A3C1"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943.43</w:t>
            </w:r>
          </w:p>
        </w:tc>
        <w:tc>
          <w:tcPr>
            <w:tcW w:w="198" w:type="pct"/>
            <w:tcBorders>
              <w:top w:val="nil"/>
              <w:left w:val="nil"/>
              <w:bottom w:val="single" w:sz="4" w:space="0" w:color="auto"/>
              <w:right w:val="single" w:sz="4" w:space="0" w:color="auto"/>
            </w:tcBorders>
            <w:shd w:val="clear" w:color="000000" w:fill="FFFF66"/>
            <w:noWrap/>
            <w:vAlign w:val="center"/>
            <w:hideMark/>
          </w:tcPr>
          <w:p w14:paraId="6C83CD5F"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974.73</w:t>
            </w:r>
          </w:p>
        </w:tc>
        <w:tc>
          <w:tcPr>
            <w:tcW w:w="198" w:type="pct"/>
            <w:tcBorders>
              <w:top w:val="nil"/>
              <w:left w:val="nil"/>
              <w:bottom w:val="single" w:sz="4" w:space="0" w:color="auto"/>
              <w:right w:val="single" w:sz="4" w:space="0" w:color="auto"/>
            </w:tcBorders>
            <w:shd w:val="clear" w:color="000000" w:fill="FFFF66"/>
            <w:noWrap/>
            <w:vAlign w:val="center"/>
            <w:hideMark/>
          </w:tcPr>
          <w:p w14:paraId="176AA070"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1 007.29</w:t>
            </w:r>
          </w:p>
        </w:tc>
        <w:tc>
          <w:tcPr>
            <w:tcW w:w="198" w:type="pct"/>
            <w:tcBorders>
              <w:top w:val="nil"/>
              <w:left w:val="nil"/>
              <w:bottom w:val="single" w:sz="4" w:space="0" w:color="auto"/>
              <w:right w:val="single" w:sz="4" w:space="0" w:color="auto"/>
            </w:tcBorders>
            <w:shd w:val="clear" w:color="000000" w:fill="FFFF66"/>
            <w:noWrap/>
            <w:vAlign w:val="center"/>
            <w:hideMark/>
          </w:tcPr>
          <w:p w14:paraId="7099A3F4"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1 041.14</w:t>
            </w:r>
          </w:p>
        </w:tc>
        <w:tc>
          <w:tcPr>
            <w:tcW w:w="198" w:type="pct"/>
            <w:tcBorders>
              <w:top w:val="nil"/>
              <w:left w:val="nil"/>
              <w:bottom w:val="single" w:sz="4" w:space="0" w:color="auto"/>
              <w:right w:val="single" w:sz="4" w:space="0" w:color="auto"/>
            </w:tcBorders>
            <w:shd w:val="clear" w:color="000000" w:fill="FFFF66"/>
            <w:noWrap/>
            <w:vAlign w:val="center"/>
            <w:hideMark/>
          </w:tcPr>
          <w:p w14:paraId="5133BB7B"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1 076.35</w:t>
            </w:r>
          </w:p>
        </w:tc>
        <w:tc>
          <w:tcPr>
            <w:tcW w:w="198" w:type="pct"/>
            <w:tcBorders>
              <w:top w:val="nil"/>
              <w:left w:val="nil"/>
              <w:bottom w:val="single" w:sz="4" w:space="0" w:color="auto"/>
              <w:right w:val="single" w:sz="4" w:space="0" w:color="auto"/>
            </w:tcBorders>
            <w:shd w:val="clear" w:color="000000" w:fill="FFFF66"/>
            <w:noWrap/>
            <w:vAlign w:val="center"/>
            <w:hideMark/>
          </w:tcPr>
          <w:p w14:paraId="48AC30A1"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1 112.97</w:t>
            </w:r>
          </w:p>
        </w:tc>
        <w:tc>
          <w:tcPr>
            <w:tcW w:w="198" w:type="pct"/>
            <w:tcBorders>
              <w:top w:val="nil"/>
              <w:left w:val="nil"/>
              <w:bottom w:val="single" w:sz="4" w:space="0" w:color="auto"/>
              <w:right w:val="single" w:sz="4" w:space="0" w:color="auto"/>
            </w:tcBorders>
            <w:shd w:val="clear" w:color="000000" w:fill="FFFF66"/>
            <w:noWrap/>
            <w:vAlign w:val="center"/>
            <w:hideMark/>
          </w:tcPr>
          <w:p w14:paraId="10D26D41"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1 151.05</w:t>
            </w:r>
          </w:p>
        </w:tc>
        <w:tc>
          <w:tcPr>
            <w:tcW w:w="198" w:type="pct"/>
            <w:tcBorders>
              <w:top w:val="nil"/>
              <w:left w:val="nil"/>
              <w:bottom w:val="single" w:sz="4" w:space="0" w:color="auto"/>
              <w:right w:val="single" w:sz="4" w:space="0" w:color="auto"/>
            </w:tcBorders>
            <w:shd w:val="clear" w:color="000000" w:fill="FFFF66"/>
            <w:noWrap/>
            <w:vAlign w:val="center"/>
            <w:hideMark/>
          </w:tcPr>
          <w:p w14:paraId="73B60524"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1 190.66</w:t>
            </w:r>
          </w:p>
        </w:tc>
        <w:tc>
          <w:tcPr>
            <w:tcW w:w="198" w:type="pct"/>
            <w:tcBorders>
              <w:top w:val="nil"/>
              <w:left w:val="nil"/>
              <w:bottom w:val="single" w:sz="4" w:space="0" w:color="auto"/>
              <w:right w:val="single" w:sz="4" w:space="0" w:color="auto"/>
            </w:tcBorders>
            <w:shd w:val="clear" w:color="000000" w:fill="FFFF66"/>
            <w:noWrap/>
            <w:vAlign w:val="center"/>
            <w:hideMark/>
          </w:tcPr>
          <w:p w14:paraId="28F02E91"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1 231.85</w:t>
            </w:r>
          </w:p>
        </w:tc>
        <w:tc>
          <w:tcPr>
            <w:tcW w:w="198" w:type="pct"/>
            <w:tcBorders>
              <w:top w:val="nil"/>
              <w:left w:val="nil"/>
              <w:bottom w:val="single" w:sz="4" w:space="0" w:color="auto"/>
              <w:right w:val="single" w:sz="4" w:space="0" w:color="auto"/>
            </w:tcBorders>
            <w:shd w:val="clear" w:color="000000" w:fill="FFFF66"/>
            <w:noWrap/>
            <w:vAlign w:val="center"/>
            <w:hideMark/>
          </w:tcPr>
          <w:p w14:paraId="21372727"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1 274.69</w:t>
            </w:r>
          </w:p>
        </w:tc>
        <w:tc>
          <w:tcPr>
            <w:tcW w:w="198" w:type="pct"/>
            <w:tcBorders>
              <w:top w:val="nil"/>
              <w:left w:val="nil"/>
              <w:bottom w:val="single" w:sz="4" w:space="0" w:color="auto"/>
              <w:right w:val="single" w:sz="4" w:space="0" w:color="auto"/>
            </w:tcBorders>
            <w:shd w:val="clear" w:color="000000" w:fill="FFFF66"/>
            <w:noWrap/>
            <w:vAlign w:val="center"/>
            <w:hideMark/>
          </w:tcPr>
          <w:p w14:paraId="5BE5B8AA"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1 319.24</w:t>
            </w:r>
          </w:p>
        </w:tc>
        <w:tc>
          <w:tcPr>
            <w:tcW w:w="198" w:type="pct"/>
            <w:tcBorders>
              <w:top w:val="nil"/>
              <w:left w:val="nil"/>
              <w:bottom w:val="single" w:sz="4" w:space="0" w:color="auto"/>
              <w:right w:val="single" w:sz="4" w:space="0" w:color="auto"/>
            </w:tcBorders>
            <w:shd w:val="clear" w:color="000000" w:fill="FFFF66"/>
            <w:noWrap/>
            <w:vAlign w:val="center"/>
            <w:hideMark/>
          </w:tcPr>
          <w:p w14:paraId="16EA4620"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1 365.57</w:t>
            </w:r>
          </w:p>
        </w:tc>
        <w:tc>
          <w:tcPr>
            <w:tcW w:w="198" w:type="pct"/>
            <w:tcBorders>
              <w:top w:val="nil"/>
              <w:left w:val="nil"/>
              <w:bottom w:val="single" w:sz="4" w:space="0" w:color="auto"/>
              <w:right w:val="single" w:sz="4" w:space="0" w:color="auto"/>
            </w:tcBorders>
            <w:shd w:val="clear" w:color="000000" w:fill="FFFF66"/>
            <w:noWrap/>
            <w:vAlign w:val="center"/>
            <w:hideMark/>
          </w:tcPr>
          <w:p w14:paraId="3490F079"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1 413.76</w:t>
            </w:r>
          </w:p>
        </w:tc>
        <w:tc>
          <w:tcPr>
            <w:tcW w:w="931" w:type="pct"/>
            <w:tcBorders>
              <w:top w:val="nil"/>
              <w:left w:val="nil"/>
              <w:bottom w:val="single" w:sz="4" w:space="0" w:color="auto"/>
              <w:right w:val="single" w:sz="4" w:space="0" w:color="auto"/>
            </w:tcBorders>
            <w:shd w:val="clear" w:color="auto" w:fill="auto"/>
            <w:noWrap/>
            <w:vAlign w:val="center"/>
            <w:hideMark/>
          </w:tcPr>
          <w:p w14:paraId="37662A4C" w14:textId="77777777" w:rsidR="00976FDF" w:rsidRPr="002421DD" w:rsidRDefault="00976FDF" w:rsidP="00976FDF">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 </w:t>
            </w:r>
          </w:p>
        </w:tc>
      </w:tr>
      <w:tr w:rsidR="00976FDF" w:rsidRPr="002421DD" w14:paraId="2C92877C"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FF66"/>
            <w:vAlign w:val="center"/>
            <w:hideMark/>
          </w:tcPr>
          <w:p w14:paraId="4F16463B"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Итого неподконтрольные расходы</w:t>
            </w:r>
          </w:p>
        </w:tc>
        <w:tc>
          <w:tcPr>
            <w:tcW w:w="211" w:type="pct"/>
            <w:tcBorders>
              <w:top w:val="nil"/>
              <w:left w:val="nil"/>
              <w:bottom w:val="single" w:sz="4" w:space="0" w:color="auto"/>
              <w:right w:val="single" w:sz="4" w:space="0" w:color="auto"/>
            </w:tcBorders>
            <w:shd w:val="clear" w:color="000000" w:fill="FFFF66"/>
            <w:vAlign w:val="center"/>
            <w:hideMark/>
          </w:tcPr>
          <w:p w14:paraId="24913288"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198" w:type="pct"/>
            <w:tcBorders>
              <w:top w:val="nil"/>
              <w:left w:val="nil"/>
              <w:bottom w:val="single" w:sz="4" w:space="0" w:color="auto"/>
              <w:right w:val="single" w:sz="4" w:space="0" w:color="auto"/>
            </w:tcBorders>
            <w:shd w:val="clear" w:color="000000" w:fill="FFFF66"/>
            <w:noWrap/>
            <w:vAlign w:val="center"/>
            <w:hideMark/>
          </w:tcPr>
          <w:p w14:paraId="714C50DD"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856.57</w:t>
            </w:r>
          </w:p>
        </w:tc>
        <w:tc>
          <w:tcPr>
            <w:tcW w:w="198" w:type="pct"/>
            <w:tcBorders>
              <w:top w:val="nil"/>
              <w:left w:val="nil"/>
              <w:bottom w:val="single" w:sz="4" w:space="0" w:color="auto"/>
              <w:right w:val="single" w:sz="4" w:space="0" w:color="auto"/>
            </w:tcBorders>
            <w:shd w:val="clear" w:color="000000" w:fill="FFFF66"/>
            <w:noWrap/>
            <w:vAlign w:val="center"/>
            <w:hideMark/>
          </w:tcPr>
          <w:p w14:paraId="17C716BD"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884.40</w:t>
            </w:r>
          </w:p>
        </w:tc>
        <w:tc>
          <w:tcPr>
            <w:tcW w:w="198" w:type="pct"/>
            <w:tcBorders>
              <w:top w:val="nil"/>
              <w:left w:val="nil"/>
              <w:bottom w:val="single" w:sz="4" w:space="0" w:color="auto"/>
              <w:right w:val="single" w:sz="4" w:space="0" w:color="auto"/>
            </w:tcBorders>
            <w:shd w:val="clear" w:color="000000" w:fill="FFFF66"/>
            <w:noWrap/>
            <w:vAlign w:val="center"/>
            <w:hideMark/>
          </w:tcPr>
          <w:p w14:paraId="4BC00C3A"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913.34</w:t>
            </w:r>
          </w:p>
        </w:tc>
        <w:tc>
          <w:tcPr>
            <w:tcW w:w="198" w:type="pct"/>
            <w:tcBorders>
              <w:top w:val="nil"/>
              <w:left w:val="nil"/>
              <w:bottom w:val="single" w:sz="4" w:space="0" w:color="auto"/>
              <w:right w:val="single" w:sz="4" w:space="0" w:color="auto"/>
            </w:tcBorders>
            <w:shd w:val="clear" w:color="000000" w:fill="FFFF66"/>
            <w:noWrap/>
            <w:vAlign w:val="center"/>
            <w:hideMark/>
          </w:tcPr>
          <w:p w14:paraId="21A1F66C"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943.43</w:t>
            </w:r>
          </w:p>
        </w:tc>
        <w:tc>
          <w:tcPr>
            <w:tcW w:w="198" w:type="pct"/>
            <w:tcBorders>
              <w:top w:val="nil"/>
              <w:left w:val="nil"/>
              <w:bottom w:val="single" w:sz="4" w:space="0" w:color="auto"/>
              <w:right w:val="single" w:sz="4" w:space="0" w:color="auto"/>
            </w:tcBorders>
            <w:shd w:val="clear" w:color="000000" w:fill="FFFF66"/>
            <w:noWrap/>
            <w:vAlign w:val="center"/>
            <w:hideMark/>
          </w:tcPr>
          <w:p w14:paraId="5D774F8B"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974.73</w:t>
            </w:r>
          </w:p>
        </w:tc>
        <w:tc>
          <w:tcPr>
            <w:tcW w:w="198" w:type="pct"/>
            <w:tcBorders>
              <w:top w:val="nil"/>
              <w:left w:val="nil"/>
              <w:bottom w:val="single" w:sz="4" w:space="0" w:color="auto"/>
              <w:right w:val="single" w:sz="4" w:space="0" w:color="auto"/>
            </w:tcBorders>
            <w:shd w:val="clear" w:color="000000" w:fill="FFFF66"/>
            <w:noWrap/>
            <w:vAlign w:val="center"/>
            <w:hideMark/>
          </w:tcPr>
          <w:p w14:paraId="45337E2F"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1 007.29</w:t>
            </w:r>
          </w:p>
        </w:tc>
        <w:tc>
          <w:tcPr>
            <w:tcW w:w="198" w:type="pct"/>
            <w:tcBorders>
              <w:top w:val="nil"/>
              <w:left w:val="nil"/>
              <w:bottom w:val="single" w:sz="4" w:space="0" w:color="auto"/>
              <w:right w:val="single" w:sz="4" w:space="0" w:color="auto"/>
            </w:tcBorders>
            <w:shd w:val="clear" w:color="000000" w:fill="FFFF66"/>
            <w:noWrap/>
            <w:vAlign w:val="center"/>
            <w:hideMark/>
          </w:tcPr>
          <w:p w14:paraId="637CA01F"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1 041.14</w:t>
            </w:r>
          </w:p>
        </w:tc>
        <w:tc>
          <w:tcPr>
            <w:tcW w:w="198" w:type="pct"/>
            <w:tcBorders>
              <w:top w:val="nil"/>
              <w:left w:val="nil"/>
              <w:bottom w:val="single" w:sz="4" w:space="0" w:color="auto"/>
              <w:right w:val="single" w:sz="4" w:space="0" w:color="auto"/>
            </w:tcBorders>
            <w:shd w:val="clear" w:color="000000" w:fill="FFFF66"/>
            <w:noWrap/>
            <w:vAlign w:val="center"/>
            <w:hideMark/>
          </w:tcPr>
          <w:p w14:paraId="3F17B74E"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1 076.35</w:t>
            </w:r>
          </w:p>
        </w:tc>
        <w:tc>
          <w:tcPr>
            <w:tcW w:w="198" w:type="pct"/>
            <w:tcBorders>
              <w:top w:val="nil"/>
              <w:left w:val="nil"/>
              <w:bottom w:val="single" w:sz="4" w:space="0" w:color="auto"/>
              <w:right w:val="single" w:sz="4" w:space="0" w:color="auto"/>
            </w:tcBorders>
            <w:shd w:val="clear" w:color="000000" w:fill="FFFF66"/>
            <w:noWrap/>
            <w:vAlign w:val="center"/>
            <w:hideMark/>
          </w:tcPr>
          <w:p w14:paraId="0BDFF059"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1 112.97</w:t>
            </w:r>
          </w:p>
        </w:tc>
        <w:tc>
          <w:tcPr>
            <w:tcW w:w="198" w:type="pct"/>
            <w:tcBorders>
              <w:top w:val="nil"/>
              <w:left w:val="nil"/>
              <w:bottom w:val="single" w:sz="4" w:space="0" w:color="auto"/>
              <w:right w:val="single" w:sz="4" w:space="0" w:color="auto"/>
            </w:tcBorders>
            <w:shd w:val="clear" w:color="000000" w:fill="FFFF66"/>
            <w:noWrap/>
            <w:vAlign w:val="center"/>
            <w:hideMark/>
          </w:tcPr>
          <w:p w14:paraId="291444F9"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1 151.05</w:t>
            </w:r>
          </w:p>
        </w:tc>
        <w:tc>
          <w:tcPr>
            <w:tcW w:w="198" w:type="pct"/>
            <w:tcBorders>
              <w:top w:val="nil"/>
              <w:left w:val="nil"/>
              <w:bottom w:val="single" w:sz="4" w:space="0" w:color="auto"/>
              <w:right w:val="single" w:sz="4" w:space="0" w:color="auto"/>
            </w:tcBorders>
            <w:shd w:val="clear" w:color="000000" w:fill="FFFF66"/>
            <w:noWrap/>
            <w:vAlign w:val="center"/>
            <w:hideMark/>
          </w:tcPr>
          <w:p w14:paraId="09A6D89B"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1 190.66</w:t>
            </w:r>
          </w:p>
        </w:tc>
        <w:tc>
          <w:tcPr>
            <w:tcW w:w="198" w:type="pct"/>
            <w:tcBorders>
              <w:top w:val="nil"/>
              <w:left w:val="nil"/>
              <w:bottom w:val="single" w:sz="4" w:space="0" w:color="auto"/>
              <w:right w:val="single" w:sz="4" w:space="0" w:color="auto"/>
            </w:tcBorders>
            <w:shd w:val="clear" w:color="000000" w:fill="FFFF66"/>
            <w:noWrap/>
            <w:vAlign w:val="center"/>
            <w:hideMark/>
          </w:tcPr>
          <w:p w14:paraId="60D0651C"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1 231.85</w:t>
            </w:r>
          </w:p>
        </w:tc>
        <w:tc>
          <w:tcPr>
            <w:tcW w:w="198" w:type="pct"/>
            <w:tcBorders>
              <w:top w:val="nil"/>
              <w:left w:val="nil"/>
              <w:bottom w:val="single" w:sz="4" w:space="0" w:color="auto"/>
              <w:right w:val="single" w:sz="4" w:space="0" w:color="auto"/>
            </w:tcBorders>
            <w:shd w:val="clear" w:color="000000" w:fill="FFFF66"/>
            <w:noWrap/>
            <w:vAlign w:val="center"/>
            <w:hideMark/>
          </w:tcPr>
          <w:p w14:paraId="35C3C2DB"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1 274.69</w:t>
            </w:r>
          </w:p>
        </w:tc>
        <w:tc>
          <w:tcPr>
            <w:tcW w:w="198" w:type="pct"/>
            <w:tcBorders>
              <w:top w:val="nil"/>
              <w:left w:val="nil"/>
              <w:bottom w:val="single" w:sz="4" w:space="0" w:color="auto"/>
              <w:right w:val="single" w:sz="4" w:space="0" w:color="auto"/>
            </w:tcBorders>
            <w:shd w:val="clear" w:color="000000" w:fill="FFFF66"/>
            <w:noWrap/>
            <w:vAlign w:val="center"/>
            <w:hideMark/>
          </w:tcPr>
          <w:p w14:paraId="321723AD"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1 319.24</w:t>
            </w:r>
          </w:p>
        </w:tc>
        <w:tc>
          <w:tcPr>
            <w:tcW w:w="198" w:type="pct"/>
            <w:tcBorders>
              <w:top w:val="nil"/>
              <w:left w:val="nil"/>
              <w:bottom w:val="single" w:sz="4" w:space="0" w:color="auto"/>
              <w:right w:val="single" w:sz="4" w:space="0" w:color="auto"/>
            </w:tcBorders>
            <w:shd w:val="clear" w:color="000000" w:fill="FFFF66"/>
            <w:noWrap/>
            <w:vAlign w:val="center"/>
            <w:hideMark/>
          </w:tcPr>
          <w:p w14:paraId="3CC06EB4"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1 365.57</w:t>
            </w:r>
          </w:p>
        </w:tc>
        <w:tc>
          <w:tcPr>
            <w:tcW w:w="198" w:type="pct"/>
            <w:tcBorders>
              <w:top w:val="nil"/>
              <w:left w:val="nil"/>
              <w:bottom w:val="single" w:sz="4" w:space="0" w:color="auto"/>
              <w:right w:val="single" w:sz="4" w:space="0" w:color="auto"/>
            </w:tcBorders>
            <w:shd w:val="clear" w:color="000000" w:fill="FFFF66"/>
            <w:noWrap/>
            <w:vAlign w:val="center"/>
            <w:hideMark/>
          </w:tcPr>
          <w:p w14:paraId="3D63B47A"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1 413.76</w:t>
            </w:r>
          </w:p>
        </w:tc>
        <w:tc>
          <w:tcPr>
            <w:tcW w:w="931" w:type="pct"/>
            <w:tcBorders>
              <w:top w:val="nil"/>
              <w:left w:val="nil"/>
              <w:bottom w:val="single" w:sz="4" w:space="0" w:color="auto"/>
              <w:right w:val="single" w:sz="4" w:space="0" w:color="auto"/>
            </w:tcBorders>
            <w:shd w:val="clear" w:color="auto" w:fill="auto"/>
            <w:noWrap/>
            <w:vAlign w:val="center"/>
            <w:hideMark/>
          </w:tcPr>
          <w:p w14:paraId="350F71EE"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976FDF" w:rsidRPr="002421DD" w14:paraId="742CBE6D" w14:textId="77777777" w:rsidTr="00976FDF">
        <w:trPr>
          <w:trHeight w:val="510"/>
        </w:trPr>
        <w:tc>
          <w:tcPr>
            <w:tcW w:w="693" w:type="pct"/>
            <w:tcBorders>
              <w:top w:val="nil"/>
              <w:left w:val="single" w:sz="4" w:space="0" w:color="auto"/>
              <w:bottom w:val="single" w:sz="4" w:space="0" w:color="auto"/>
              <w:right w:val="single" w:sz="4" w:space="0" w:color="auto"/>
            </w:tcBorders>
            <w:shd w:val="clear" w:color="000000" w:fill="FFD581"/>
            <w:vAlign w:val="center"/>
            <w:hideMark/>
          </w:tcPr>
          <w:p w14:paraId="0C647997" w14:textId="77777777" w:rsidR="00976FDF" w:rsidRPr="002421DD" w:rsidRDefault="00976FDF" w:rsidP="00976FDF">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Расходы на приобретение (производство) энергетических ресурсов, холодной воды и теплоносителя</w:t>
            </w:r>
          </w:p>
        </w:tc>
        <w:tc>
          <w:tcPr>
            <w:tcW w:w="211" w:type="pct"/>
            <w:tcBorders>
              <w:top w:val="nil"/>
              <w:left w:val="nil"/>
              <w:bottom w:val="single" w:sz="4" w:space="0" w:color="auto"/>
              <w:right w:val="single" w:sz="4" w:space="0" w:color="auto"/>
            </w:tcBorders>
            <w:shd w:val="clear" w:color="000000" w:fill="FFD581"/>
            <w:vAlign w:val="center"/>
            <w:hideMark/>
          </w:tcPr>
          <w:p w14:paraId="05994BA8"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198" w:type="pct"/>
            <w:tcBorders>
              <w:top w:val="nil"/>
              <w:left w:val="nil"/>
              <w:bottom w:val="single" w:sz="4" w:space="0" w:color="auto"/>
              <w:right w:val="single" w:sz="4" w:space="0" w:color="auto"/>
            </w:tcBorders>
            <w:shd w:val="clear" w:color="000000" w:fill="FFD581"/>
            <w:noWrap/>
            <w:vAlign w:val="center"/>
            <w:hideMark/>
          </w:tcPr>
          <w:p w14:paraId="64F82F8A"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1 746.22</w:t>
            </w:r>
          </w:p>
        </w:tc>
        <w:tc>
          <w:tcPr>
            <w:tcW w:w="198" w:type="pct"/>
            <w:tcBorders>
              <w:top w:val="nil"/>
              <w:left w:val="nil"/>
              <w:bottom w:val="single" w:sz="4" w:space="0" w:color="auto"/>
              <w:right w:val="single" w:sz="4" w:space="0" w:color="auto"/>
            </w:tcBorders>
            <w:shd w:val="clear" w:color="000000" w:fill="FFD581"/>
            <w:noWrap/>
            <w:vAlign w:val="center"/>
            <w:hideMark/>
          </w:tcPr>
          <w:p w14:paraId="2044B43A"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1 806.44</w:t>
            </w:r>
          </w:p>
        </w:tc>
        <w:tc>
          <w:tcPr>
            <w:tcW w:w="198" w:type="pct"/>
            <w:tcBorders>
              <w:top w:val="nil"/>
              <w:left w:val="nil"/>
              <w:bottom w:val="single" w:sz="4" w:space="0" w:color="auto"/>
              <w:right w:val="single" w:sz="4" w:space="0" w:color="auto"/>
            </w:tcBorders>
            <w:shd w:val="clear" w:color="000000" w:fill="FFD581"/>
            <w:noWrap/>
            <w:vAlign w:val="center"/>
            <w:hideMark/>
          </w:tcPr>
          <w:p w14:paraId="06C2C88D"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1 868.88</w:t>
            </w:r>
          </w:p>
        </w:tc>
        <w:tc>
          <w:tcPr>
            <w:tcW w:w="198" w:type="pct"/>
            <w:tcBorders>
              <w:top w:val="nil"/>
              <w:left w:val="nil"/>
              <w:bottom w:val="single" w:sz="4" w:space="0" w:color="auto"/>
              <w:right w:val="single" w:sz="4" w:space="0" w:color="auto"/>
            </w:tcBorders>
            <w:shd w:val="clear" w:color="000000" w:fill="FFD581"/>
            <w:noWrap/>
            <w:vAlign w:val="center"/>
            <w:hideMark/>
          </w:tcPr>
          <w:p w14:paraId="79947487"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1 933.62</w:t>
            </w:r>
          </w:p>
        </w:tc>
        <w:tc>
          <w:tcPr>
            <w:tcW w:w="198" w:type="pct"/>
            <w:tcBorders>
              <w:top w:val="nil"/>
              <w:left w:val="nil"/>
              <w:bottom w:val="single" w:sz="4" w:space="0" w:color="auto"/>
              <w:right w:val="single" w:sz="4" w:space="0" w:color="auto"/>
            </w:tcBorders>
            <w:shd w:val="clear" w:color="000000" w:fill="FFD581"/>
            <w:noWrap/>
            <w:vAlign w:val="center"/>
            <w:hideMark/>
          </w:tcPr>
          <w:p w14:paraId="4F475ECC"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2 000.76</w:t>
            </w:r>
          </w:p>
        </w:tc>
        <w:tc>
          <w:tcPr>
            <w:tcW w:w="198" w:type="pct"/>
            <w:tcBorders>
              <w:top w:val="nil"/>
              <w:left w:val="nil"/>
              <w:bottom w:val="single" w:sz="4" w:space="0" w:color="auto"/>
              <w:right w:val="single" w:sz="4" w:space="0" w:color="auto"/>
            </w:tcBorders>
            <w:shd w:val="clear" w:color="000000" w:fill="FFD581"/>
            <w:noWrap/>
            <w:vAlign w:val="center"/>
            <w:hideMark/>
          </w:tcPr>
          <w:p w14:paraId="000C866A"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2 070.40</w:t>
            </w:r>
          </w:p>
        </w:tc>
        <w:tc>
          <w:tcPr>
            <w:tcW w:w="198" w:type="pct"/>
            <w:tcBorders>
              <w:top w:val="nil"/>
              <w:left w:val="nil"/>
              <w:bottom w:val="single" w:sz="4" w:space="0" w:color="auto"/>
              <w:right w:val="single" w:sz="4" w:space="0" w:color="auto"/>
            </w:tcBorders>
            <w:shd w:val="clear" w:color="000000" w:fill="FFD581"/>
            <w:noWrap/>
            <w:vAlign w:val="center"/>
            <w:hideMark/>
          </w:tcPr>
          <w:p w14:paraId="7B8D3CDD"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2 142.64</w:t>
            </w:r>
          </w:p>
        </w:tc>
        <w:tc>
          <w:tcPr>
            <w:tcW w:w="198" w:type="pct"/>
            <w:tcBorders>
              <w:top w:val="nil"/>
              <w:left w:val="nil"/>
              <w:bottom w:val="single" w:sz="4" w:space="0" w:color="auto"/>
              <w:right w:val="single" w:sz="4" w:space="0" w:color="auto"/>
            </w:tcBorders>
            <w:shd w:val="clear" w:color="000000" w:fill="FFD581"/>
            <w:noWrap/>
            <w:vAlign w:val="center"/>
            <w:hideMark/>
          </w:tcPr>
          <w:p w14:paraId="7464D881"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2 217.59</w:t>
            </w:r>
          </w:p>
        </w:tc>
        <w:tc>
          <w:tcPr>
            <w:tcW w:w="198" w:type="pct"/>
            <w:tcBorders>
              <w:top w:val="nil"/>
              <w:left w:val="nil"/>
              <w:bottom w:val="single" w:sz="4" w:space="0" w:color="auto"/>
              <w:right w:val="single" w:sz="4" w:space="0" w:color="auto"/>
            </w:tcBorders>
            <w:shd w:val="clear" w:color="000000" w:fill="FFD581"/>
            <w:noWrap/>
            <w:vAlign w:val="center"/>
            <w:hideMark/>
          </w:tcPr>
          <w:p w14:paraId="5BD2BBD5"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2 295.35</w:t>
            </w:r>
          </w:p>
        </w:tc>
        <w:tc>
          <w:tcPr>
            <w:tcW w:w="198" w:type="pct"/>
            <w:tcBorders>
              <w:top w:val="nil"/>
              <w:left w:val="nil"/>
              <w:bottom w:val="single" w:sz="4" w:space="0" w:color="auto"/>
              <w:right w:val="single" w:sz="4" w:space="0" w:color="auto"/>
            </w:tcBorders>
            <w:shd w:val="clear" w:color="000000" w:fill="FFD581"/>
            <w:noWrap/>
            <w:vAlign w:val="center"/>
            <w:hideMark/>
          </w:tcPr>
          <w:p w14:paraId="3E7CB4AB"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2 376.04</w:t>
            </w:r>
          </w:p>
        </w:tc>
        <w:tc>
          <w:tcPr>
            <w:tcW w:w="198" w:type="pct"/>
            <w:tcBorders>
              <w:top w:val="nil"/>
              <w:left w:val="nil"/>
              <w:bottom w:val="single" w:sz="4" w:space="0" w:color="auto"/>
              <w:right w:val="single" w:sz="4" w:space="0" w:color="auto"/>
            </w:tcBorders>
            <w:shd w:val="clear" w:color="000000" w:fill="FFD581"/>
            <w:noWrap/>
            <w:vAlign w:val="center"/>
            <w:hideMark/>
          </w:tcPr>
          <w:p w14:paraId="512BD93D"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2 459.78</w:t>
            </w:r>
          </w:p>
        </w:tc>
        <w:tc>
          <w:tcPr>
            <w:tcW w:w="198" w:type="pct"/>
            <w:tcBorders>
              <w:top w:val="nil"/>
              <w:left w:val="nil"/>
              <w:bottom w:val="single" w:sz="4" w:space="0" w:color="auto"/>
              <w:right w:val="single" w:sz="4" w:space="0" w:color="auto"/>
            </w:tcBorders>
            <w:shd w:val="clear" w:color="000000" w:fill="FFD581"/>
            <w:noWrap/>
            <w:vAlign w:val="center"/>
            <w:hideMark/>
          </w:tcPr>
          <w:p w14:paraId="1A39E030"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2 546.70</w:t>
            </w:r>
          </w:p>
        </w:tc>
        <w:tc>
          <w:tcPr>
            <w:tcW w:w="198" w:type="pct"/>
            <w:tcBorders>
              <w:top w:val="nil"/>
              <w:left w:val="nil"/>
              <w:bottom w:val="single" w:sz="4" w:space="0" w:color="auto"/>
              <w:right w:val="single" w:sz="4" w:space="0" w:color="auto"/>
            </w:tcBorders>
            <w:shd w:val="clear" w:color="000000" w:fill="FFD581"/>
            <w:noWrap/>
            <w:vAlign w:val="center"/>
            <w:hideMark/>
          </w:tcPr>
          <w:p w14:paraId="395A61E9"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2 636.93</w:t>
            </w:r>
          </w:p>
        </w:tc>
        <w:tc>
          <w:tcPr>
            <w:tcW w:w="198" w:type="pct"/>
            <w:tcBorders>
              <w:top w:val="nil"/>
              <w:left w:val="nil"/>
              <w:bottom w:val="single" w:sz="4" w:space="0" w:color="auto"/>
              <w:right w:val="single" w:sz="4" w:space="0" w:color="auto"/>
            </w:tcBorders>
            <w:shd w:val="clear" w:color="000000" w:fill="FFD581"/>
            <w:noWrap/>
            <w:vAlign w:val="center"/>
            <w:hideMark/>
          </w:tcPr>
          <w:p w14:paraId="5B6B04A1"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2 730.61</w:t>
            </w:r>
          </w:p>
        </w:tc>
        <w:tc>
          <w:tcPr>
            <w:tcW w:w="198" w:type="pct"/>
            <w:tcBorders>
              <w:top w:val="nil"/>
              <w:left w:val="nil"/>
              <w:bottom w:val="single" w:sz="4" w:space="0" w:color="auto"/>
              <w:right w:val="single" w:sz="4" w:space="0" w:color="auto"/>
            </w:tcBorders>
            <w:shd w:val="clear" w:color="000000" w:fill="FFD581"/>
            <w:noWrap/>
            <w:vAlign w:val="center"/>
            <w:hideMark/>
          </w:tcPr>
          <w:p w14:paraId="339D7E4A"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2 827.89</w:t>
            </w:r>
          </w:p>
        </w:tc>
        <w:tc>
          <w:tcPr>
            <w:tcW w:w="198" w:type="pct"/>
            <w:tcBorders>
              <w:top w:val="nil"/>
              <w:left w:val="nil"/>
              <w:bottom w:val="single" w:sz="4" w:space="0" w:color="auto"/>
              <w:right w:val="single" w:sz="4" w:space="0" w:color="auto"/>
            </w:tcBorders>
            <w:shd w:val="clear" w:color="000000" w:fill="FFD581"/>
            <w:noWrap/>
            <w:vAlign w:val="center"/>
            <w:hideMark/>
          </w:tcPr>
          <w:p w14:paraId="3C02A2A4"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2 928.91</w:t>
            </w:r>
          </w:p>
        </w:tc>
        <w:tc>
          <w:tcPr>
            <w:tcW w:w="931" w:type="pct"/>
            <w:tcBorders>
              <w:top w:val="nil"/>
              <w:left w:val="nil"/>
              <w:bottom w:val="single" w:sz="4" w:space="0" w:color="auto"/>
              <w:right w:val="single" w:sz="4" w:space="0" w:color="auto"/>
            </w:tcBorders>
            <w:shd w:val="clear" w:color="auto" w:fill="auto"/>
            <w:noWrap/>
            <w:vAlign w:val="center"/>
            <w:hideMark/>
          </w:tcPr>
          <w:p w14:paraId="4C264B8A"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976FDF" w:rsidRPr="002421DD" w14:paraId="245D5540"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D581"/>
            <w:vAlign w:val="center"/>
            <w:hideMark/>
          </w:tcPr>
          <w:p w14:paraId="73925EDF"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топливо</w:t>
            </w:r>
          </w:p>
        </w:tc>
        <w:tc>
          <w:tcPr>
            <w:tcW w:w="211" w:type="pct"/>
            <w:tcBorders>
              <w:top w:val="nil"/>
              <w:left w:val="nil"/>
              <w:bottom w:val="single" w:sz="4" w:space="0" w:color="auto"/>
              <w:right w:val="single" w:sz="4" w:space="0" w:color="auto"/>
            </w:tcBorders>
            <w:shd w:val="clear" w:color="000000" w:fill="FFD581"/>
            <w:vAlign w:val="center"/>
            <w:hideMark/>
          </w:tcPr>
          <w:p w14:paraId="514E73D7"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D581"/>
            <w:noWrap/>
            <w:vAlign w:val="center"/>
            <w:hideMark/>
          </w:tcPr>
          <w:p w14:paraId="49BEEF6C"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1 513.58</w:t>
            </w:r>
          </w:p>
        </w:tc>
        <w:tc>
          <w:tcPr>
            <w:tcW w:w="198" w:type="pct"/>
            <w:tcBorders>
              <w:top w:val="nil"/>
              <w:left w:val="nil"/>
              <w:bottom w:val="single" w:sz="4" w:space="0" w:color="auto"/>
              <w:right w:val="single" w:sz="4" w:space="0" w:color="auto"/>
            </w:tcBorders>
            <w:shd w:val="clear" w:color="000000" w:fill="FFD581"/>
            <w:noWrap/>
            <w:vAlign w:val="center"/>
            <w:hideMark/>
          </w:tcPr>
          <w:p w14:paraId="3CF3E6C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1 560.50</w:t>
            </w:r>
          </w:p>
        </w:tc>
        <w:tc>
          <w:tcPr>
            <w:tcW w:w="198" w:type="pct"/>
            <w:tcBorders>
              <w:top w:val="nil"/>
              <w:left w:val="nil"/>
              <w:bottom w:val="single" w:sz="4" w:space="0" w:color="auto"/>
              <w:right w:val="single" w:sz="4" w:space="0" w:color="auto"/>
            </w:tcBorders>
            <w:shd w:val="clear" w:color="000000" w:fill="FFD581"/>
            <w:noWrap/>
            <w:vAlign w:val="center"/>
            <w:hideMark/>
          </w:tcPr>
          <w:p w14:paraId="73E9A414"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1 608.88</w:t>
            </w:r>
          </w:p>
        </w:tc>
        <w:tc>
          <w:tcPr>
            <w:tcW w:w="198" w:type="pct"/>
            <w:tcBorders>
              <w:top w:val="nil"/>
              <w:left w:val="nil"/>
              <w:bottom w:val="single" w:sz="4" w:space="0" w:color="auto"/>
              <w:right w:val="single" w:sz="4" w:space="0" w:color="auto"/>
            </w:tcBorders>
            <w:shd w:val="clear" w:color="000000" w:fill="FFD581"/>
            <w:noWrap/>
            <w:vAlign w:val="center"/>
            <w:hideMark/>
          </w:tcPr>
          <w:p w14:paraId="6548852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1 658.75</w:t>
            </w:r>
          </w:p>
        </w:tc>
        <w:tc>
          <w:tcPr>
            <w:tcW w:w="198" w:type="pct"/>
            <w:tcBorders>
              <w:top w:val="nil"/>
              <w:left w:val="nil"/>
              <w:bottom w:val="single" w:sz="4" w:space="0" w:color="auto"/>
              <w:right w:val="single" w:sz="4" w:space="0" w:color="auto"/>
            </w:tcBorders>
            <w:shd w:val="clear" w:color="000000" w:fill="FFD581"/>
            <w:noWrap/>
            <w:vAlign w:val="center"/>
            <w:hideMark/>
          </w:tcPr>
          <w:p w14:paraId="2A292CF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1 710.17</w:t>
            </w:r>
          </w:p>
        </w:tc>
        <w:tc>
          <w:tcPr>
            <w:tcW w:w="198" w:type="pct"/>
            <w:tcBorders>
              <w:top w:val="nil"/>
              <w:left w:val="nil"/>
              <w:bottom w:val="single" w:sz="4" w:space="0" w:color="auto"/>
              <w:right w:val="single" w:sz="4" w:space="0" w:color="auto"/>
            </w:tcBorders>
            <w:shd w:val="clear" w:color="000000" w:fill="FFD581"/>
            <w:noWrap/>
            <w:vAlign w:val="center"/>
            <w:hideMark/>
          </w:tcPr>
          <w:p w14:paraId="08AEECF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1 763.19</w:t>
            </w:r>
          </w:p>
        </w:tc>
        <w:tc>
          <w:tcPr>
            <w:tcW w:w="198" w:type="pct"/>
            <w:tcBorders>
              <w:top w:val="nil"/>
              <w:left w:val="nil"/>
              <w:bottom w:val="single" w:sz="4" w:space="0" w:color="auto"/>
              <w:right w:val="single" w:sz="4" w:space="0" w:color="auto"/>
            </w:tcBorders>
            <w:shd w:val="clear" w:color="000000" w:fill="FFD581"/>
            <w:noWrap/>
            <w:vAlign w:val="center"/>
            <w:hideMark/>
          </w:tcPr>
          <w:p w14:paraId="39C60637"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1 817.85</w:t>
            </w:r>
          </w:p>
        </w:tc>
        <w:tc>
          <w:tcPr>
            <w:tcW w:w="198" w:type="pct"/>
            <w:tcBorders>
              <w:top w:val="nil"/>
              <w:left w:val="nil"/>
              <w:bottom w:val="single" w:sz="4" w:space="0" w:color="auto"/>
              <w:right w:val="single" w:sz="4" w:space="0" w:color="auto"/>
            </w:tcBorders>
            <w:shd w:val="clear" w:color="000000" w:fill="FFD581"/>
            <w:noWrap/>
            <w:vAlign w:val="center"/>
            <w:hideMark/>
          </w:tcPr>
          <w:p w14:paraId="7CE94C2F"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1 874.20</w:t>
            </w:r>
          </w:p>
        </w:tc>
        <w:tc>
          <w:tcPr>
            <w:tcW w:w="198" w:type="pct"/>
            <w:tcBorders>
              <w:top w:val="nil"/>
              <w:left w:val="nil"/>
              <w:bottom w:val="single" w:sz="4" w:space="0" w:color="auto"/>
              <w:right w:val="single" w:sz="4" w:space="0" w:color="auto"/>
            </w:tcBorders>
            <w:shd w:val="clear" w:color="000000" w:fill="FFD581"/>
            <w:noWrap/>
            <w:vAlign w:val="center"/>
            <w:hideMark/>
          </w:tcPr>
          <w:p w14:paraId="1D1CAFF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1 932.30</w:t>
            </w:r>
          </w:p>
        </w:tc>
        <w:tc>
          <w:tcPr>
            <w:tcW w:w="198" w:type="pct"/>
            <w:tcBorders>
              <w:top w:val="nil"/>
              <w:left w:val="nil"/>
              <w:bottom w:val="single" w:sz="4" w:space="0" w:color="auto"/>
              <w:right w:val="single" w:sz="4" w:space="0" w:color="auto"/>
            </w:tcBorders>
            <w:shd w:val="clear" w:color="000000" w:fill="FFD581"/>
            <w:noWrap/>
            <w:vAlign w:val="center"/>
            <w:hideMark/>
          </w:tcPr>
          <w:p w14:paraId="7097918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1 992.20</w:t>
            </w:r>
          </w:p>
        </w:tc>
        <w:tc>
          <w:tcPr>
            <w:tcW w:w="198" w:type="pct"/>
            <w:tcBorders>
              <w:top w:val="nil"/>
              <w:left w:val="nil"/>
              <w:bottom w:val="single" w:sz="4" w:space="0" w:color="auto"/>
              <w:right w:val="single" w:sz="4" w:space="0" w:color="auto"/>
            </w:tcBorders>
            <w:shd w:val="clear" w:color="000000" w:fill="FFD581"/>
            <w:noWrap/>
            <w:vAlign w:val="center"/>
            <w:hideMark/>
          </w:tcPr>
          <w:p w14:paraId="01B729D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2 053.96</w:t>
            </w:r>
          </w:p>
        </w:tc>
        <w:tc>
          <w:tcPr>
            <w:tcW w:w="198" w:type="pct"/>
            <w:tcBorders>
              <w:top w:val="nil"/>
              <w:left w:val="nil"/>
              <w:bottom w:val="single" w:sz="4" w:space="0" w:color="auto"/>
              <w:right w:val="single" w:sz="4" w:space="0" w:color="auto"/>
            </w:tcBorders>
            <w:shd w:val="clear" w:color="000000" w:fill="FFD581"/>
            <w:noWrap/>
            <w:vAlign w:val="center"/>
            <w:hideMark/>
          </w:tcPr>
          <w:p w14:paraId="6ACBB98C"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2 117.63</w:t>
            </w:r>
          </w:p>
        </w:tc>
        <w:tc>
          <w:tcPr>
            <w:tcW w:w="198" w:type="pct"/>
            <w:tcBorders>
              <w:top w:val="nil"/>
              <w:left w:val="nil"/>
              <w:bottom w:val="single" w:sz="4" w:space="0" w:color="auto"/>
              <w:right w:val="single" w:sz="4" w:space="0" w:color="auto"/>
            </w:tcBorders>
            <w:shd w:val="clear" w:color="000000" w:fill="FFD581"/>
            <w:noWrap/>
            <w:vAlign w:val="center"/>
            <w:hideMark/>
          </w:tcPr>
          <w:p w14:paraId="249A176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2 183.28</w:t>
            </w:r>
          </w:p>
        </w:tc>
        <w:tc>
          <w:tcPr>
            <w:tcW w:w="198" w:type="pct"/>
            <w:tcBorders>
              <w:top w:val="nil"/>
              <w:left w:val="nil"/>
              <w:bottom w:val="single" w:sz="4" w:space="0" w:color="auto"/>
              <w:right w:val="single" w:sz="4" w:space="0" w:color="auto"/>
            </w:tcBorders>
            <w:shd w:val="clear" w:color="000000" w:fill="FFD581"/>
            <w:noWrap/>
            <w:vAlign w:val="center"/>
            <w:hideMark/>
          </w:tcPr>
          <w:p w14:paraId="4681091C"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2 250.96</w:t>
            </w:r>
          </w:p>
        </w:tc>
        <w:tc>
          <w:tcPr>
            <w:tcW w:w="198" w:type="pct"/>
            <w:tcBorders>
              <w:top w:val="nil"/>
              <w:left w:val="nil"/>
              <w:bottom w:val="single" w:sz="4" w:space="0" w:color="auto"/>
              <w:right w:val="single" w:sz="4" w:space="0" w:color="auto"/>
            </w:tcBorders>
            <w:shd w:val="clear" w:color="000000" w:fill="FFD581"/>
            <w:noWrap/>
            <w:vAlign w:val="center"/>
            <w:hideMark/>
          </w:tcPr>
          <w:p w14:paraId="5F475B93"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2 320.74</w:t>
            </w:r>
          </w:p>
        </w:tc>
        <w:tc>
          <w:tcPr>
            <w:tcW w:w="198" w:type="pct"/>
            <w:tcBorders>
              <w:top w:val="nil"/>
              <w:left w:val="nil"/>
              <w:bottom w:val="single" w:sz="4" w:space="0" w:color="auto"/>
              <w:right w:val="single" w:sz="4" w:space="0" w:color="auto"/>
            </w:tcBorders>
            <w:shd w:val="clear" w:color="000000" w:fill="FFD581"/>
            <w:noWrap/>
            <w:vAlign w:val="center"/>
            <w:hideMark/>
          </w:tcPr>
          <w:p w14:paraId="4F90FF87"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2 392.68</w:t>
            </w:r>
          </w:p>
        </w:tc>
        <w:tc>
          <w:tcPr>
            <w:tcW w:w="931" w:type="pct"/>
            <w:tcBorders>
              <w:top w:val="nil"/>
              <w:left w:val="nil"/>
              <w:bottom w:val="single" w:sz="4" w:space="0" w:color="auto"/>
              <w:right w:val="single" w:sz="4" w:space="0" w:color="auto"/>
            </w:tcBorders>
            <w:shd w:val="clear" w:color="auto" w:fill="auto"/>
            <w:noWrap/>
            <w:vAlign w:val="center"/>
            <w:hideMark/>
          </w:tcPr>
          <w:p w14:paraId="08A7B1D1"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r w:rsidR="00976FDF" w:rsidRPr="002421DD" w14:paraId="4515E243"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D581"/>
            <w:vAlign w:val="center"/>
            <w:hideMark/>
          </w:tcPr>
          <w:p w14:paraId="2B9C462D"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Расходы на электрическую энергию</w:t>
            </w:r>
          </w:p>
        </w:tc>
        <w:tc>
          <w:tcPr>
            <w:tcW w:w="211" w:type="pct"/>
            <w:tcBorders>
              <w:top w:val="nil"/>
              <w:left w:val="nil"/>
              <w:bottom w:val="single" w:sz="4" w:space="0" w:color="auto"/>
              <w:right w:val="single" w:sz="4" w:space="0" w:color="auto"/>
            </w:tcBorders>
            <w:shd w:val="clear" w:color="000000" w:fill="FFD581"/>
            <w:vAlign w:val="center"/>
            <w:hideMark/>
          </w:tcPr>
          <w:p w14:paraId="253D0298"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D581"/>
            <w:noWrap/>
            <w:vAlign w:val="center"/>
            <w:hideMark/>
          </w:tcPr>
          <w:p w14:paraId="30993751"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221.78</w:t>
            </w:r>
          </w:p>
        </w:tc>
        <w:tc>
          <w:tcPr>
            <w:tcW w:w="198" w:type="pct"/>
            <w:tcBorders>
              <w:top w:val="nil"/>
              <w:left w:val="nil"/>
              <w:bottom w:val="single" w:sz="4" w:space="0" w:color="auto"/>
              <w:right w:val="single" w:sz="4" w:space="0" w:color="auto"/>
            </w:tcBorders>
            <w:shd w:val="clear" w:color="000000" w:fill="FFD581"/>
            <w:noWrap/>
            <w:vAlign w:val="center"/>
            <w:hideMark/>
          </w:tcPr>
          <w:p w14:paraId="00EBFDD0"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234.64</w:t>
            </w:r>
          </w:p>
        </w:tc>
        <w:tc>
          <w:tcPr>
            <w:tcW w:w="198" w:type="pct"/>
            <w:tcBorders>
              <w:top w:val="nil"/>
              <w:left w:val="nil"/>
              <w:bottom w:val="single" w:sz="4" w:space="0" w:color="auto"/>
              <w:right w:val="single" w:sz="4" w:space="0" w:color="auto"/>
            </w:tcBorders>
            <w:shd w:val="clear" w:color="000000" w:fill="FFD581"/>
            <w:noWrap/>
            <w:vAlign w:val="center"/>
            <w:hideMark/>
          </w:tcPr>
          <w:p w14:paraId="7874D0CD"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248.25</w:t>
            </w:r>
          </w:p>
        </w:tc>
        <w:tc>
          <w:tcPr>
            <w:tcW w:w="198" w:type="pct"/>
            <w:tcBorders>
              <w:top w:val="nil"/>
              <w:left w:val="nil"/>
              <w:bottom w:val="single" w:sz="4" w:space="0" w:color="auto"/>
              <w:right w:val="single" w:sz="4" w:space="0" w:color="auto"/>
            </w:tcBorders>
            <w:shd w:val="clear" w:color="000000" w:fill="FFD581"/>
            <w:noWrap/>
            <w:vAlign w:val="center"/>
            <w:hideMark/>
          </w:tcPr>
          <w:p w14:paraId="347B4A2D"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262.65</w:t>
            </w:r>
          </w:p>
        </w:tc>
        <w:tc>
          <w:tcPr>
            <w:tcW w:w="198" w:type="pct"/>
            <w:tcBorders>
              <w:top w:val="nil"/>
              <w:left w:val="nil"/>
              <w:bottom w:val="single" w:sz="4" w:space="0" w:color="auto"/>
              <w:right w:val="single" w:sz="4" w:space="0" w:color="auto"/>
            </w:tcBorders>
            <w:shd w:val="clear" w:color="000000" w:fill="FFD581"/>
            <w:noWrap/>
            <w:vAlign w:val="center"/>
            <w:hideMark/>
          </w:tcPr>
          <w:p w14:paraId="78D96F8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277.88</w:t>
            </w:r>
          </w:p>
        </w:tc>
        <w:tc>
          <w:tcPr>
            <w:tcW w:w="198" w:type="pct"/>
            <w:tcBorders>
              <w:top w:val="nil"/>
              <w:left w:val="nil"/>
              <w:bottom w:val="single" w:sz="4" w:space="0" w:color="auto"/>
              <w:right w:val="single" w:sz="4" w:space="0" w:color="auto"/>
            </w:tcBorders>
            <w:shd w:val="clear" w:color="000000" w:fill="FFD581"/>
            <w:noWrap/>
            <w:vAlign w:val="center"/>
            <w:hideMark/>
          </w:tcPr>
          <w:p w14:paraId="4899277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294.00</w:t>
            </w:r>
          </w:p>
        </w:tc>
        <w:tc>
          <w:tcPr>
            <w:tcW w:w="198" w:type="pct"/>
            <w:tcBorders>
              <w:top w:val="nil"/>
              <w:left w:val="nil"/>
              <w:bottom w:val="single" w:sz="4" w:space="0" w:color="auto"/>
              <w:right w:val="single" w:sz="4" w:space="0" w:color="auto"/>
            </w:tcBorders>
            <w:shd w:val="clear" w:color="000000" w:fill="FFD581"/>
            <w:noWrap/>
            <w:vAlign w:val="center"/>
            <w:hideMark/>
          </w:tcPr>
          <w:p w14:paraId="368C3017"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311.05</w:t>
            </w:r>
          </w:p>
        </w:tc>
        <w:tc>
          <w:tcPr>
            <w:tcW w:w="198" w:type="pct"/>
            <w:tcBorders>
              <w:top w:val="nil"/>
              <w:left w:val="nil"/>
              <w:bottom w:val="single" w:sz="4" w:space="0" w:color="auto"/>
              <w:right w:val="single" w:sz="4" w:space="0" w:color="auto"/>
            </w:tcBorders>
            <w:shd w:val="clear" w:color="000000" w:fill="FFD581"/>
            <w:noWrap/>
            <w:vAlign w:val="center"/>
            <w:hideMark/>
          </w:tcPr>
          <w:p w14:paraId="3B1DA1BF"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329.10</w:t>
            </w:r>
          </w:p>
        </w:tc>
        <w:tc>
          <w:tcPr>
            <w:tcW w:w="198" w:type="pct"/>
            <w:tcBorders>
              <w:top w:val="nil"/>
              <w:left w:val="nil"/>
              <w:bottom w:val="single" w:sz="4" w:space="0" w:color="auto"/>
              <w:right w:val="single" w:sz="4" w:space="0" w:color="auto"/>
            </w:tcBorders>
            <w:shd w:val="clear" w:color="000000" w:fill="FFD581"/>
            <w:noWrap/>
            <w:vAlign w:val="center"/>
            <w:hideMark/>
          </w:tcPr>
          <w:p w14:paraId="7AD2E97C"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348.18</w:t>
            </w:r>
          </w:p>
        </w:tc>
        <w:tc>
          <w:tcPr>
            <w:tcW w:w="198" w:type="pct"/>
            <w:tcBorders>
              <w:top w:val="nil"/>
              <w:left w:val="nil"/>
              <w:bottom w:val="single" w:sz="4" w:space="0" w:color="auto"/>
              <w:right w:val="single" w:sz="4" w:space="0" w:color="auto"/>
            </w:tcBorders>
            <w:shd w:val="clear" w:color="000000" w:fill="FFD581"/>
            <w:noWrap/>
            <w:vAlign w:val="center"/>
            <w:hideMark/>
          </w:tcPr>
          <w:p w14:paraId="085436B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368.38</w:t>
            </w:r>
          </w:p>
        </w:tc>
        <w:tc>
          <w:tcPr>
            <w:tcW w:w="198" w:type="pct"/>
            <w:tcBorders>
              <w:top w:val="nil"/>
              <w:left w:val="nil"/>
              <w:bottom w:val="single" w:sz="4" w:space="0" w:color="auto"/>
              <w:right w:val="single" w:sz="4" w:space="0" w:color="auto"/>
            </w:tcBorders>
            <w:shd w:val="clear" w:color="000000" w:fill="FFD581"/>
            <w:noWrap/>
            <w:vAlign w:val="center"/>
            <w:hideMark/>
          </w:tcPr>
          <w:p w14:paraId="21C46101"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389.74</w:t>
            </w:r>
          </w:p>
        </w:tc>
        <w:tc>
          <w:tcPr>
            <w:tcW w:w="198" w:type="pct"/>
            <w:tcBorders>
              <w:top w:val="nil"/>
              <w:left w:val="nil"/>
              <w:bottom w:val="single" w:sz="4" w:space="0" w:color="auto"/>
              <w:right w:val="single" w:sz="4" w:space="0" w:color="auto"/>
            </w:tcBorders>
            <w:shd w:val="clear" w:color="000000" w:fill="FFD581"/>
            <w:noWrap/>
            <w:vAlign w:val="center"/>
            <w:hideMark/>
          </w:tcPr>
          <w:p w14:paraId="05CA1844"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412.35</w:t>
            </w:r>
          </w:p>
        </w:tc>
        <w:tc>
          <w:tcPr>
            <w:tcW w:w="198" w:type="pct"/>
            <w:tcBorders>
              <w:top w:val="nil"/>
              <w:left w:val="nil"/>
              <w:bottom w:val="single" w:sz="4" w:space="0" w:color="auto"/>
              <w:right w:val="single" w:sz="4" w:space="0" w:color="auto"/>
            </w:tcBorders>
            <w:shd w:val="clear" w:color="000000" w:fill="FFD581"/>
            <w:noWrap/>
            <w:vAlign w:val="center"/>
            <w:hideMark/>
          </w:tcPr>
          <w:p w14:paraId="3511A552"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436.27</w:t>
            </w:r>
          </w:p>
        </w:tc>
        <w:tc>
          <w:tcPr>
            <w:tcW w:w="198" w:type="pct"/>
            <w:tcBorders>
              <w:top w:val="nil"/>
              <w:left w:val="nil"/>
              <w:bottom w:val="single" w:sz="4" w:space="0" w:color="auto"/>
              <w:right w:val="single" w:sz="4" w:space="0" w:color="auto"/>
            </w:tcBorders>
            <w:shd w:val="clear" w:color="000000" w:fill="FFD581"/>
            <w:noWrap/>
            <w:vAlign w:val="center"/>
            <w:hideMark/>
          </w:tcPr>
          <w:p w14:paraId="0100129C"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461.57</w:t>
            </w:r>
          </w:p>
        </w:tc>
        <w:tc>
          <w:tcPr>
            <w:tcW w:w="198" w:type="pct"/>
            <w:tcBorders>
              <w:top w:val="nil"/>
              <w:left w:val="nil"/>
              <w:bottom w:val="single" w:sz="4" w:space="0" w:color="auto"/>
              <w:right w:val="single" w:sz="4" w:space="0" w:color="auto"/>
            </w:tcBorders>
            <w:shd w:val="clear" w:color="000000" w:fill="FFD581"/>
            <w:noWrap/>
            <w:vAlign w:val="center"/>
            <w:hideMark/>
          </w:tcPr>
          <w:p w14:paraId="7AD699A6"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488.34</w:t>
            </w:r>
          </w:p>
        </w:tc>
        <w:tc>
          <w:tcPr>
            <w:tcW w:w="198" w:type="pct"/>
            <w:tcBorders>
              <w:top w:val="nil"/>
              <w:left w:val="nil"/>
              <w:bottom w:val="single" w:sz="4" w:space="0" w:color="auto"/>
              <w:right w:val="single" w:sz="4" w:space="0" w:color="auto"/>
            </w:tcBorders>
            <w:shd w:val="clear" w:color="000000" w:fill="FFD581"/>
            <w:noWrap/>
            <w:vAlign w:val="center"/>
            <w:hideMark/>
          </w:tcPr>
          <w:p w14:paraId="15D1713D"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516.66</w:t>
            </w:r>
          </w:p>
        </w:tc>
        <w:tc>
          <w:tcPr>
            <w:tcW w:w="931" w:type="pct"/>
            <w:tcBorders>
              <w:top w:val="nil"/>
              <w:left w:val="nil"/>
              <w:bottom w:val="single" w:sz="4" w:space="0" w:color="auto"/>
              <w:right w:val="single" w:sz="4" w:space="0" w:color="auto"/>
            </w:tcBorders>
            <w:shd w:val="clear" w:color="auto" w:fill="auto"/>
            <w:noWrap/>
            <w:vAlign w:val="center"/>
            <w:hideMark/>
          </w:tcPr>
          <w:p w14:paraId="1EF200D0" w14:textId="77777777" w:rsidR="00976FDF" w:rsidRPr="002421DD" w:rsidRDefault="00976FDF" w:rsidP="00976FDF">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"электрическая энергия"</w:t>
            </w:r>
          </w:p>
        </w:tc>
      </w:tr>
      <w:tr w:rsidR="00976FDF" w:rsidRPr="002421DD" w14:paraId="0BF6E67A"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FFD581"/>
            <w:vAlign w:val="center"/>
            <w:hideMark/>
          </w:tcPr>
          <w:p w14:paraId="7395EEBE" w14:textId="77777777" w:rsidR="00976FDF" w:rsidRPr="002421DD" w:rsidRDefault="00976FDF" w:rsidP="00976FDF">
            <w:pPr>
              <w:widowControl/>
              <w:spacing w:line="240" w:lineRule="auto"/>
              <w:ind w:firstLine="0"/>
              <w:rPr>
                <w:rFonts w:eastAsia="Times New Roman"/>
                <w:sz w:val="16"/>
                <w:szCs w:val="16"/>
              </w:rPr>
            </w:pPr>
            <w:r w:rsidRPr="002421DD">
              <w:rPr>
                <w:rFonts w:eastAsia="Times New Roman"/>
                <w:sz w:val="16"/>
                <w:szCs w:val="16"/>
              </w:rPr>
              <w:t>Расходы на холодную воду</w:t>
            </w:r>
          </w:p>
        </w:tc>
        <w:tc>
          <w:tcPr>
            <w:tcW w:w="211" w:type="pct"/>
            <w:tcBorders>
              <w:top w:val="nil"/>
              <w:left w:val="nil"/>
              <w:bottom w:val="single" w:sz="4" w:space="0" w:color="auto"/>
              <w:right w:val="single" w:sz="4" w:space="0" w:color="auto"/>
            </w:tcBorders>
            <w:shd w:val="clear" w:color="000000" w:fill="FFD581"/>
            <w:vAlign w:val="center"/>
            <w:hideMark/>
          </w:tcPr>
          <w:p w14:paraId="59F4D706" w14:textId="77777777" w:rsidR="00976FDF" w:rsidRPr="002421DD" w:rsidRDefault="00976FDF" w:rsidP="00976FDF">
            <w:pPr>
              <w:widowControl/>
              <w:spacing w:line="240" w:lineRule="auto"/>
              <w:ind w:firstLine="0"/>
              <w:jc w:val="center"/>
              <w:rPr>
                <w:rFonts w:eastAsia="Times New Roman"/>
                <w:color w:val="000000"/>
                <w:sz w:val="16"/>
                <w:szCs w:val="16"/>
              </w:rPr>
            </w:pPr>
            <w:r w:rsidRPr="002421DD">
              <w:rPr>
                <w:rFonts w:eastAsia="Times New Roman"/>
                <w:color w:val="000000"/>
                <w:sz w:val="16"/>
                <w:szCs w:val="16"/>
              </w:rPr>
              <w:t>тыс. руб.</w:t>
            </w:r>
          </w:p>
        </w:tc>
        <w:tc>
          <w:tcPr>
            <w:tcW w:w="198" w:type="pct"/>
            <w:tcBorders>
              <w:top w:val="nil"/>
              <w:left w:val="nil"/>
              <w:bottom w:val="single" w:sz="4" w:space="0" w:color="auto"/>
              <w:right w:val="single" w:sz="4" w:space="0" w:color="auto"/>
            </w:tcBorders>
            <w:shd w:val="clear" w:color="000000" w:fill="FFD581"/>
            <w:noWrap/>
            <w:vAlign w:val="center"/>
            <w:hideMark/>
          </w:tcPr>
          <w:p w14:paraId="20E9DF84"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10.86</w:t>
            </w:r>
          </w:p>
        </w:tc>
        <w:tc>
          <w:tcPr>
            <w:tcW w:w="198" w:type="pct"/>
            <w:tcBorders>
              <w:top w:val="nil"/>
              <w:left w:val="nil"/>
              <w:bottom w:val="single" w:sz="4" w:space="0" w:color="auto"/>
              <w:right w:val="single" w:sz="4" w:space="0" w:color="auto"/>
            </w:tcBorders>
            <w:shd w:val="clear" w:color="000000" w:fill="FFD581"/>
            <w:noWrap/>
            <w:vAlign w:val="center"/>
            <w:hideMark/>
          </w:tcPr>
          <w:p w14:paraId="473098B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11.29</w:t>
            </w:r>
          </w:p>
        </w:tc>
        <w:tc>
          <w:tcPr>
            <w:tcW w:w="198" w:type="pct"/>
            <w:tcBorders>
              <w:top w:val="nil"/>
              <w:left w:val="nil"/>
              <w:bottom w:val="single" w:sz="4" w:space="0" w:color="auto"/>
              <w:right w:val="single" w:sz="4" w:space="0" w:color="auto"/>
            </w:tcBorders>
            <w:shd w:val="clear" w:color="000000" w:fill="FFD581"/>
            <w:noWrap/>
            <w:vAlign w:val="center"/>
            <w:hideMark/>
          </w:tcPr>
          <w:p w14:paraId="2E60063E"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11.75</w:t>
            </w:r>
          </w:p>
        </w:tc>
        <w:tc>
          <w:tcPr>
            <w:tcW w:w="198" w:type="pct"/>
            <w:tcBorders>
              <w:top w:val="nil"/>
              <w:left w:val="nil"/>
              <w:bottom w:val="single" w:sz="4" w:space="0" w:color="auto"/>
              <w:right w:val="single" w:sz="4" w:space="0" w:color="auto"/>
            </w:tcBorders>
            <w:shd w:val="clear" w:color="000000" w:fill="FFD581"/>
            <w:noWrap/>
            <w:vAlign w:val="center"/>
            <w:hideMark/>
          </w:tcPr>
          <w:p w14:paraId="34DC36DD"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12.22</w:t>
            </w:r>
          </w:p>
        </w:tc>
        <w:tc>
          <w:tcPr>
            <w:tcW w:w="198" w:type="pct"/>
            <w:tcBorders>
              <w:top w:val="nil"/>
              <w:left w:val="nil"/>
              <w:bottom w:val="single" w:sz="4" w:space="0" w:color="auto"/>
              <w:right w:val="single" w:sz="4" w:space="0" w:color="auto"/>
            </w:tcBorders>
            <w:shd w:val="clear" w:color="000000" w:fill="FFD581"/>
            <w:noWrap/>
            <w:vAlign w:val="center"/>
            <w:hideMark/>
          </w:tcPr>
          <w:p w14:paraId="7F319AE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12.70</w:t>
            </w:r>
          </w:p>
        </w:tc>
        <w:tc>
          <w:tcPr>
            <w:tcW w:w="198" w:type="pct"/>
            <w:tcBorders>
              <w:top w:val="nil"/>
              <w:left w:val="nil"/>
              <w:bottom w:val="single" w:sz="4" w:space="0" w:color="auto"/>
              <w:right w:val="single" w:sz="4" w:space="0" w:color="auto"/>
            </w:tcBorders>
            <w:shd w:val="clear" w:color="000000" w:fill="FFD581"/>
            <w:noWrap/>
            <w:vAlign w:val="center"/>
            <w:hideMark/>
          </w:tcPr>
          <w:p w14:paraId="2D111305"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13.21</w:t>
            </w:r>
          </w:p>
        </w:tc>
        <w:tc>
          <w:tcPr>
            <w:tcW w:w="198" w:type="pct"/>
            <w:tcBorders>
              <w:top w:val="nil"/>
              <w:left w:val="nil"/>
              <w:bottom w:val="single" w:sz="4" w:space="0" w:color="auto"/>
              <w:right w:val="single" w:sz="4" w:space="0" w:color="auto"/>
            </w:tcBorders>
            <w:shd w:val="clear" w:color="000000" w:fill="FFD581"/>
            <w:noWrap/>
            <w:vAlign w:val="center"/>
            <w:hideMark/>
          </w:tcPr>
          <w:p w14:paraId="03138528"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13.74</w:t>
            </w:r>
          </w:p>
        </w:tc>
        <w:tc>
          <w:tcPr>
            <w:tcW w:w="198" w:type="pct"/>
            <w:tcBorders>
              <w:top w:val="nil"/>
              <w:left w:val="nil"/>
              <w:bottom w:val="single" w:sz="4" w:space="0" w:color="auto"/>
              <w:right w:val="single" w:sz="4" w:space="0" w:color="auto"/>
            </w:tcBorders>
            <w:shd w:val="clear" w:color="000000" w:fill="FFD581"/>
            <w:noWrap/>
            <w:vAlign w:val="center"/>
            <w:hideMark/>
          </w:tcPr>
          <w:p w14:paraId="1EE7F6F2"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14.29</w:t>
            </w:r>
          </w:p>
        </w:tc>
        <w:tc>
          <w:tcPr>
            <w:tcW w:w="198" w:type="pct"/>
            <w:tcBorders>
              <w:top w:val="nil"/>
              <w:left w:val="nil"/>
              <w:bottom w:val="single" w:sz="4" w:space="0" w:color="auto"/>
              <w:right w:val="single" w:sz="4" w:space="0" w:color="auto"/>
            </w:tcBorders>
            <w:shd w:val="clear" w:color="000000" w:fill="FFD581"/>
            <w:noWrap/>
            <w:vAlign w:val="center"/>
            <w:hideMark/>
          </w:tcPr>
          <w:p w14:paraId="43F96A39"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14.86</w:t>
            </w:r>
          </w:p>
        </w:tc>
        <w:tc>
          <w:tcPr>
            <w:tcW w:w="198" w:type="pct"/>
            <w:tcBorders>
              <w:top w:val="nil"/>
              <w:left w:val="nil"/>
              <w:bottom w:val="single" w:sz="4" w:space="0" w:color="auto"/>
              <w:right w:val="single" w:sz="4" w:space="0" w:color="auto"/>
            </w:tcBorders>
            <w:shd w:val="clear" w:color="000000" w:fill="FFD581"/>
            <w:noWrap/>
            <w:vAlign w:val="center"/>
            <w:hideMark/>
          </w:tcPr>
          <w:p w14:paraId="526CE20D"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15.46</w:t>
            </w:r>
          </w:p>
        </w:tc>
        <w:tc>
          <w:tcPr>
            <w:tcW w:w="198" w:type="pct"/>
            <w:tcBorders>
              <w:top w:val="nil"/>
              <w:left w:val="nil"/>
              <w:bottom w:val="single" w:sz="4" w:space="0" w:color="auto"/>
              <w:right w:val="single" w:sz="4" w:space="0" w:color="auto"/>
            </w:tcBorders>
            <w:shd w:val="clear" w:color="000000" w:fill="FFD581"/>
            <w:noWrap/>
            <w:vAlign w:val="center"/>
            <w:hideMark/>
          </w:tcPr>
          <w:p w14:paraId="3628E24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16.08</w:t>
            </w:r>
          </w:p>
        </w:tc>
        <w:tc>
          <w:tcPr>
            <w:tcW w:w="198" w:type="pct"/>
            <w:tcBorders>
              <w:top w:val="nil"/>
              <w:left w:val="nil"/>
              <w:bottom w:val="single" w:sz="4" w:space="0" w:color="auto"/>
              <w:right w:val="single" w:sz="4" w:space="0" w:color="auto"/>
            </w:tcBorders>
            <w:shd w:val="clear" w:color="000000" w:fill="FFD581"/>
            <w:noWrap/>
            <w:vAlign w:val="center"/>
            <w:hideMark/>
          </w:tcPr>
          <w:p w14:paraId="597E1B5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16.72</w:t>
            </w:r>
          </w:p>
        </w:tc>
        <w:tc>
          <w:tcPr>
            <w:tcW w:w="198" w:type="pct"/>
            <w:tcBorders>
              <w:top w:val="nil"/>
              <w:left w:val="nil"/>
              <w:bottom w:val="single" w:sz="4" w:space="0" w:color="auto"/>
              <w:right w:val="single" w:sz="4" w:space="0" w:color="auto"/>
            </w:tcBorders>
            <w:shd w:val="clear" w:color="000000" w:fill="FFD581"/>
            <w:noWrap/>
            <w:vAlign w:val="center"/>
            <w:hideMark/>
          </w:tcPr>
          <w:p w14:paraId="55EC502B"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17.39</w:t>
            </w:r>
          </w:p>
        </w:tc>
        <w:tc>
          <w:tcPr>
            <w:tcW w:w="198" w:type="pct"/>
            <w:tcBorders>
              <w:top w:val="nil"/>
              <w:left w:val="nil"/>
              <w:bottom w:val="single" w:sz="4" w:space="0" w:color="auto"/>
              <w:right w:val="single" w:sz="4" w:space="0" w:color="auto"/>
            </w:tcBorders>
            <w:shd w:val="clear" w:color="000000" w:fill="FFD581"/>
            <w:noWrap/>
            <w:vAlign w:val="center"/>
            <w:hideMark/>
          </w:tcPr>
          <w:p w14:paraId="65CC60D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18.08</w:t>
            </w:r>
          </w:p>
        </w:tc>
        <w:tc>
          <w:tcPr>
            <w:tcW w:w="198" w:type="pct"/>
            <w:tcBorders>
              <w:top w:val="nil"/>
              <w:left w:val="nil"/>
              <w:bottom w:val="single" w:sz="4" w:space="0" w:color="auto"/>
              <w:right w:val="single" w:sz="4" w:space="0" w:color="auto"/>
            </w:tcBorders>
            <w:shd w:val="clear" w:color="000000" w:fill="FFD581"/>
            <w:noWrap/>
            <w:vAlign w:val="center"/>
            <w:hideMark/>
          </w:tcPr>
          <w:p w14:paraId="6CAC863A"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18.81</w:t>
            </w:r>
          </w:p>
        </w:tc>
        <w:tc>
          <w:tcPr>
            <w:tcW w:w="198" w:type="pct"/>
            <w:tcBorders>
              <w:top w:val="nil"/>
              <w:left w:val="nil"/>
              <w:bottom w:val="single" w:sz="4" w:space="0" w:color="auto"/>
              <w:right w:val="single" w:sz="4" w:space="0" w:color="auto"/>
            </w:tcBorders>
            <w:shd w:val="clear" w:color="000000" w:fill="FFD581"/>
            <w:noWrap/>
            <w:vAlign w:val="center"/>
            <w:hideMark/>
          </w:tcPr>
          <w:p w14:paraId="31A642A7" w14:textId="77777777" w:rsidR="00976FDF" w:rsidRPr="002421DD" w:rsidRDefault="00976FDF" w:rsidP="00976FDF">
            <w:pPr>
              <w:widowControl/>
              <w:spacing w:line="240" w:lineRule="auto"/>
              <w:ind w:firstLine="0"/>
              <w:jc w:val="right"/>
              <w:rPr>
                <w:rFonts w:eastAsia="Times New Roman"/>
                <w:color w:val="000000"/>
                <w:sz w:val="16"/>
                <w:szCs w:val="16"/>
              </w:rPr>
            </w:pPr>
            <w:r w:rsidRPr="002421DD">
              <w:rPr>
                <w:rFonts w:eastAsia="Times New Roman"/>
                <w:color w:val="000000"/>
                <w:sz w:val="16"/>
                <w:szCs w:val="16"/>
              </w:rPr>
              <w:t>19.56</w:t>
            </w:r>
          </w:p>
        </w:tc>
        <w:tc>
          <w:tcPr>
            <w:tcW w:w="931" w:type="pct"/>
            <w:tcBorders>
              <w:top w:val="nil"/>
              <w:left w:val="nil"/>
              <w:bottom w:val="single" w:sz="4" w:space="0" w:color="auto"/>
              <w:right w:val="single" w:sz="4" w:space="0" w:color="auto"/>
            </w:tcBorders>
            <w:shd w:val="clear" w:color="auto" w:fill="auto"/>
            <w:noWrap/>
            <w:vAlign w:val="center"/>
            <w:hideMark/>
          </w:tcPr>
          <w:p w14:paraId="5257C394" w14:textId="77777777" w:rsidR="00976FDF" w:rsidRPr="002421DD" w:rsidRDefault="00976FDF" w:rsidP="00976FDF">
            <w:pPr>
              <w:widowControl/>
              <w:spacing w:line="240" w:lineRule="auto"/>
              <w:ind w:firstLine="0"/>
              <w:rPr>
                <w:rFonts w:eastAsia="Times New Roman"/>
                <w:color w:val="000000"/>
                <w:sz w:val="16"/>
                <w:szCs w:val="16"/>
              </w:rPr>
            </w:pPr>
            <w:proofErr w:type="spellStart"/>
            <w:r w:rsidRPr="002421DD">
              <w:rPr>
                <w:rFonts w:eastAsia="Times New Roman"/>
                <w:color w:val="000000"/>
                <w:sz w:val="16"/>
                <w:szCs w:val="16"/>
              </w:rPr>
              <w:t>Дефлирование</w:t>
            </w:r>
            <w:proofErr w:type="spellEnd"/>
            <w:r w:rsidRPr="002421DD">
              <w:rPr>
                <w:rFonts w:eastAsia="Times New Roman"/>
                <w:color w:val="000000"/>
                <w:sz w:val="16"/>
                <w:szCs w:val="16"/>
              </w:rPr>
              <w:t>, дефлятор "ХОВ"</w:t>
            </w:r>
          </w:p>
        </w:tc>
      </w:tr>
      <w:tr w:rsidR="00976FDF" w:rsidRPr="002421DD" w14:paraId="6A605ADC" w14:textId="77777777" w:rsidTr="00976FDF">
        <w:trPr>
          <w:trHeight w:val="300"/>
        </w:trPr>
        <w:tc>
          <w:tcPr>
            <w:tcW w:w="693" w:type="pct"/>
            <w:tcBorders>
              <w:top w:val="nil"/>
              <w:left w:val="single" w:sz="4" w:space="0" w:color="auto"/>
              <w:bottom w:val="single" w:sz="4" w:space="0" w:color="auto"/>
              <w:right w:val="single" w:sz="4" w:space="0" w:color="auto"/>
            </w:tcBorders>
            <w:shd w:val="clear" w:color="000000" w:fill="B3FFFF"/>
            <w:vAlign w:val="center"/>
            <w:hideMark/>
          </w:tcPr>
          <w:p w14:paraId="19F48467" w14:textId="77777777" w:rsidR="00976FDF" w:rsidRPr="002421DD" w:rsidRDefault="00976FDF" w:rsidP="00976FDF">
            <w:pPr>
              <w:widowControl/>
              <w:spacing w:line="240" w:lineRule="auto"/>
              <w:ind w:firstLine="0"/>
              <w:rPr>
                <w:rFonts w:eastAsia="Times New Roman"/>
                <w:b/>
                <w:bCs/>
                <w:color w:val="000000"/>
                <w:sz w:val="16"/>
                <w:szCs w:val="16"/>
              </w:rPr>
            </w:pPr>
            <w:r w:rsidRPr="002421DD">
              <w:rPr>
                <w:rFonts w:eastAsia="Times New Roman"/>
                <w:b/>
                <w:bCs/>
                <w:color w:val="000000"/>
                <w:sz w:val="16"/>
                <w:szCs w:val="16"/>
              </w:rPr>
              <w:t>Прибыль</w:t>
            </w:r>
          </w:p>
        </w:tc>
        <w:tc>
          <w:tcPr>
            <w:tcW w:w="211" w:type="pct"/>
            <w:tcBorders>
              <w:top w:val="nil"/>
              <w:left w:val="nil"/>
              <w:bottom w:val="single" w:sz="4" w:space="0" w:color="auto"/>
              <w:right w:val="single" w:sz="4" w:space="0" w:color="auto"/>
            </w:tcBorders>
            <w:shd w:val="clear" w:color="000000" w:fill="B3FFFF"/>
            <w:vAlign w:val="center"/>
            <w:hideMark/>
          </w:tcPr>
          <w:p w14:paraId="54883217" w14:textId="77777777" w:rsidR="00976FDF" w:rsidRPr="002421DD" w:rsidRDefault="00976FDF" w:rsidP="00976FDF">
            <w:pPr>
              <w:widowControl/>
              <w:spacing w:line="240" w:lineRule="auto"/>
              <w:ind w:firstLine="0"/>
              <w:jc w:val="center"/>
              <w:rPr>
                <w:rFonts w:eastAsia="Times New Roman"/>
                <w:b/>
                <w:bCs/>
                <w:color w:val="000000"/>
                <w:sz w:val="16"/>
                <w:szCs w:val="16"/>
              </w:rPr>
            </w:pPr>
            <w:r w:rsidRPr="002421DD">
              <w:rPr>
                <w:rFonts w:eastAsia="Times New Roman"/>
                <w:b/>
                <w:bCs/>
                <w:color w:val="000000"/>
                <w:sz w:val="16"/>
                <w:szCs w:val="16"/>
              </w:rPr>
              <w:t>тыс. руб.</w:t>
            </w:r>
          </w:p>
        </w:tc>
        <w:tc>
          <w:tcPr>
            <w:tcW w:w="198" w:type="pct"/>
            <w:tcBorders>
              <w:top w:val="nil"/>
              <w:left w:val="nil"/>
              <w:bottom w:val="single" w:sz="4" w:space="0" w:color="auto"/>
              <w:right w:val="single" w:sz="4" w:space="0" w:color="auto"/>
            </w:tcBorders>
            <w:shd w:val="clear" w:color="000000" w:fill="B3FFFF"/>
            <w:noWrap/>
            <w:vAlign w:val="center"/>
            <w:hideMark/>
          </w:tcPr>
          <w:p w14:paraId="07F691EC"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163.43</w:t>
            </w:r>
          </w:p>
        </w:tc>
        <w:tc>
          <w:tcPr>
            <w:tcW w:w="198" w:type="pct"/>
            <w:tcBorders>
              <w:top w:val="nil"/>
              <w:left w:val="nil"/>
              <w:bottom w:val="single" w:sz="4" w:space="0" w:color="auto"/>
              <w:right w:val="single" w:sz="4" w:space="0" w:color="auto"/>
            </w:tcBorders>
            <w:shd w:val="clear" w:color="000000" w:fill="B3FFFF"/>
            <w:noWrap/>
            <w:vAlign w:val="center"/>
            <w:hideMark/>
          </w:tcPr>
          <w:p w14:paraId="1948BDFD"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169.97</w:t>
            </w:r>
          </w:p>
        </w:tc>
        <w:tc>
          <w:tcPr>
            <w:tcW w:w="198" w:type="pct"/>
            <w:tcBorders>
              <w:top w:val="nil"/>
              <w:left w:val="nil"/>
              <w:bottom w:val="single" w:sz="4" w:space="0" w:color="auto"/>
              <w:right w:val="single" w:sz="4" w:space="0" w:color="auto"/>
            </w:tcBorders>
            <w:shd w:val="clear" w:color="000000" w:fill="B3FFFF"/>
            <w:noWrap/>
            <w:vAlign w:val="center"/>
            <w:hideMark/>
          </w:tcPr>
          <w:p w14:paraId="16AD4FAE"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176.77</w:t>
            </w:r>
          </w:p>
        </w:tc>
        <w:tc>
          <w:tcPr>
            <w:tcW w:w="198" w:type="pct"/>
            <w:tcBorders>
              <w:top w:val="nil"/>
              <w:left w:val="nil"/>
              <w:bottom w:val="single" w:sz="4" w:space="0" w:color="auto"/>
              <w:right w:val="single" w:sz="4" w:space="0" w:color="auto"/>
            </w:tcBorders>
            <w:shd w:val="clear" w:color="000000" w:fill="B3FFFF"/>
            <w:noWrap/>
            <w:vAlign w:val="center"/>
            <w:hideMark/>
          </w:tcPr>
          <w:p w14:paraId="11D6859A"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183.84</w:t>
            </w:r>
          </w:p>
        </w:tc>
        <w:tc>
          <w:tcPr>
            <w:tcW w:w="198" w:type="pct"/>
            <w:tcBorders>
              <w:top w:val="nil"/>
              <w:left w:val="nil"/>
              <w:bottom w:val="single" w:sz="4" w:space="0" w:color="auto"/>
              <w:right w:val="single" w:sz="4" w:space="0" w:color="auto"/>
            </w:tcBorders>
            <w:shd w:val="clear" w:color="000000" w:fill="B3FFFF"/>
            <w:noWrap/>
            <w:vAlign w:val="center"/>
            <w:hideMark/>
          </w:tcPr>
          <w:p w14:paraId="6DD0320B"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191.19</w:t>
            </w:r>
          </w:p>
        </w:tc>
        <w:tc>
          <w:tcPr>
            <w:tcW w:w="198" w:type="pct"/>
            <w:tcBorders>
              <w:top w:val="nil"/>
              <w:left w:val="nil"/>
              <w:bottom w:val="single" w:sz="4" w:space="0" w:color="auto"/>
              <w:right w:val="single" w:sz="4" w:space="0" w:color="auto"/>
            </w:tcBorders>
            <w:shd w:val="clear" w:color="000000" w:fill="B3FFFF"/>
            <w:noWrap/>
            <w:vAlign w:val="center"/>
            <w:hideMark/>
          </w:tcPr>
          <w:p w14:paraId="671CCCAD"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198.84</w:t>
            </w:r>
          </w:p>
        </w:tc>
        <w:tc>
          <w:tcPr>
            <w:tcW w:w="198" w:type="pct"/>
            <w:tcBorders>
              <w:top w:val="nil"/>
              <w:left w:val="nil"/>
              <w:bottom w:val="single" w:sz="4" w:space="0" w:color="auto"/>
              <w:right w:val="single" w:sz="4" w:space="0" w:color="auto"/>
            </w:tcBorders>
            <w:shd w:val="clear" w:color="000000" w:fill="B3FFFF"/>
            <w:noWrap/>
            <w:vAlign w:val="center"/>
            <w:hideMark/>
          </w:tcPr>
          <w:p w14:paraId="56E4EC47"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206.79</w:t>
            </w:r>
          </w:p>
        </w:tc>
        <w:tc>
          <w:tcPr>
            <w:tcW w:w="198" w:type="pct"/>
            <w:tcBorders>
              <w:top w:val="nil"/>
              <w:left w:val="nil"/>
              <w:bottom w:val="single" w:sz="4" w:space="0" w:color="auto"/>
              <w:right w:val="single" w:sz="4" w:space="0" w:color="auto"/>
            </w:tcBorders>
            <w:shd w:val="clear" w:color="000000" w:fill="B3FFFF"/>
            <w:noWrap/>
            <w:vAlign w:val="center"/>
            <w:hideMark/>
          </w:tcPr>
          <w:p w14:paraId="27493B0F"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215.06</w:t>
            </w:r>
          </w:p>
        </w:tc>
        <w:tc>
          <w:tcPr>
            <w:tcW w:w="198" w:type="pct"/>
            <w:tcBorders>
              <w:top w:val="nil"/>
              <w:left w:val="nil"/>
              <w:bottom w:val="single" w:sz="4" w:space="0" w:color="auto"/>
              <w:right w:val="single" w:sz="4" w:space="0" w:color="auto"/>
            </w:tcBorders>
            <w:shd w:val="clear" w:color="000000" w:fill="B3FFFF"/>
            <w:noWrap/>
            <w:vAlign w:val="center"/>
            <w:hideMark/>
          </w:tcPr>
          <w:p w14:paraId="3F6B6B11"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223.67</w:t>
            </w:r>
          </w:p>
        </w:tc>
        <w:tc>
          <w:tcPr>
            <w:tcW w:w="198" w:type="pct"/>
            <w:tcBorders>
              <w:top w:val="nil"/>
              <w:left w:val="nil"/>
              <w:bottom w:val="single" w:sz="4" w:space="0" w:color="auto"/>
              <w:right w:val="single" w:sz="4" w:space="0" w:color="auto"/>
            </w:tcBorders>
            <w:shd w:val="clear" w:color="000000" w:fill="B3FFFF"/>
            <w:noWrap/>
            <w:vAlign w:val="center"/>
            <w:hideMark/>
          </w:tcPr>
          <w:p w14:paraId="16F742FF"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232.61</w:t>
            </w:r>
          </w:p>
        </w:tc>
        <w:tc>
          <w:tcPr>
            <w:tcW w:w="198" w:type="pct"/>
            <w:tcBorders>
              <w:top w:val="nil"/>
              <w:left w:val="nil"/>
              <w:bottom w:val="single" w:sz="4" w:space="0" w:color="auto"/>
              <w:right w:val="single" w:sz="4" w:space="0" w:color="auto"/>
            </w:tcBorders>
            <w:shd w:val="clear" w:color="000000" w:fill="B3FFFF"/>
            <w:noWrap/>
            <w:vAlign w:val="center"/>
            <w:hideMark/>
          </w:tcPr>
          <w:p w14:paraId="26D1DF9E"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241.92</w:t>
            </w:r>
          </w:p>
        </w:tc>
        <w:tc>
          <w:tcPr>
            <w:tcW w:w="198" w:type="pct"/>
            <w:tcBorders>
              <w:top w:val="nil"/>
              <w:left w:val="nil"/>
              <w:bottom w:val="single" w:sz="4" w:space="0" w:color="auto"/>
              <w:right w:val="single" w:sz="4" w:space="0" w:color="auto"/>
            </w:tcBorders>
            <w:shd w:val="clear" w:color="000000" w:fill="B3FFFF"/>
            <w:noWrap/>
            <w:vAlign w:val="center"/>
            <w:hideMark/>
          </w:tcPr>
          <w:p w14:paraId="5C7C85F7"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251.59</w:t>
            </w:r>
          </w:p>
        </w:tc>
        <w:tc>
          <w:tcPr>
            <w:tcW w:w="198" w:type="pct"/>
            <w:tcBorders>
              <w:top w:val="nil"/>
              <w:left w:val="nil"/>
              <w:bottom w:val="single" w:sz="4" w:space="0" w:color="auto"/>
              <w:right w:val="single" w:sz="4" w:space="0" w:color="auto"/>
            </w:tcBorders>
            <w:shd w:val="clear" w:color="000000" w:fill="B3FFFF"/>
            <w:noWrap/>
            <w:vAlign w:val="center"/>
            <w:hideMark/>
          </w:tcPr>
          <w:p w14:paraId="302C3F34"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261.66</w:t>
            </w:r>
          </w:p>
        </w:tc>
        <w:tc>
          <w:tcPr>
            <w:tcW w:w="198" w:type="pct"/>
            <w:tcBorders>
              <w:top w:val="nil"/>
              <w:left w:val="nil"/>
              <w:bottom w:val="single" w:sz="4" w:space="0" w:color="auto"/>
              <w:right w:val="single" w:sz="4" w:space="0" w:color="auto"/>
            </w:tcBorders>
            <w:shd w:val="clear" w:color="000000" w:fill="B3FFFF"/>
            <w:noWrap/>
            <w:vAlign w:val="center"/>
            <w:hideMark/>
          </w:tcPr>
          <w:p w14:paraId="2C818C01"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272.12</w:t>
            </w:r>
          </w:p>
        </w:tc>
        <w:tc>
          <w:tcPr>
            <w:tcW w:w="198" w:type="pct"/>
            <w:tcBorders>
              <w:top w:val="nil"/>
              <w:left w:val="nil"/>
              <w:bottom w:val="single" w:sz="4" w:space="0" w:color="auto"/>
              <w:right w:val="single" w:sz="4" w:space="0" w:color="auto"/>
            </w:tcBorders>
            <w:shd w:val="clear" w:color="000000" w:fill="B3FFFF"/>
            <w:noWrap/>
            <w:vAlign w:val="center"/>
            <w:hideMark/>
          </w:tcPr>
          <w:p w14:paraId="00E4BB3D"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283.01</w:t>
            </w:r>
          </w:p>
        </w:tc>
        <w:tc>
          <w:tcPr>
            <w:tcW w:w="198" w:type="pct"/>
            <w:tcBorders>
              <w:top w:val="nil"/>
              <w:left w:val="nil"/>
              <w:bottom w:val="single" w:sz="4" w:space="0" w:color="auto"/>
              <w:right w:val="single" w:sz="4" w:space="0" w:color="auto"/>
            </w:tcBorders>
            <w:shd w:val="clear" w:color="000000" w:fill="B3FFFF"/>
            <w:noWrap/>
            <w:vAlign w:val="center"/>
            <w:hideMark/>
          </w:tcPr>
          <w:p w14:paraId="61EFC177" w14:textId="77777777" w:rsidR="00976FDF" w:rsidRPr="002421DD" w:rsidRDefault="00976FDF" w:rsidP="00976FDF">
            <w:pPr>
              <w:widowControl/>
              <w:spacing w:line="240" w:lineRule="auto"/>
              <w:ind w:firstLine="0"/>
              <w:jc w:val="right"/>
              <w:rPr>
                <w:rFonts w:eastAsia="Times New Roman"/>
                <w:b/>
                <w:bCs/>
                <w:color w:val="000000"/>
                <w:sz w:val="16"/>
                <w:szCs w:val="16"/>
              </w:rPr>
            </w:pPr>
            <w:r w:rsidRPr="002421DD">
              <w:rPr>
                <w:rFonts w:eastAsia="Times New Roman"/>
                <w:b/>
                <w:bCs/>
                <w:color w:val="000000"/>
                <w:sz w:val="16"/>
                <w:szCs w:val="16"/>
              </w:rPr>
              <w:t>294.33</w:t>
            </w:r>
          </w:p>
        </w:tc>
        <w:tc>
          <w:tcPr>
            <w:tcW w:w="931" w:type="pct"/>
            <w:tcBorders>
              <w:top w:val="nil"/>
              <w:left w:val="nil"/>
              <w:bottom w:val="single" w:sz="4" w:space="0" w:color="auto"/>
              <w:right w:val="single" w:sz="4" w:space="0" w:color="auto"/>
            </w:tcBorders>
            <w:shd w:val="clear" w:color="auto" w:fill="auto"/>
            <w:noWrap/>
            <w:vAlign w:val="center"/>
            <w:hideMark/>
          </w:tcPr>
          <w:p w14:paraId="45DDD5D0" w14:textId="77777777" w:rsidR="00976FDF" w:rsidRPr="002421DD" w:rsidRDefault="00976FDF" w:rsidP="00976FDF">
            <w:pPr>
              <w:widowControl/>
              <w:spacing w:line="240" w:lineRule="auto"/>
              <w:ind w:firstLine="0"/>
              <w:rPr>
                <w:rFonts w:eastAsia="Times New Roman"/>
                <w:color w:val="000000"/>
                <w:sz w:val="16"/>
                <w:szCs w:val="16"/>
              </w:rPr>
            </w:pPr>
            <w:r w:rsidRPr="002421DD">
              <w:rPr>
                <w:rFonts w:eastAsia="Times New Roman"/>
                <w:color w:val="000000"/>
                <w:sz w:val="16"/>
                <w:szCs w:val="16"/>
              </w:rPr>
              <w:t> </w:t>
            </w:r>
          </w:p>
        </w:tc>
      </w:tr>
    </w:tbl>
    <w:p w14:paraId="0D8AA302" w14:textId="77777777" w:rsidR="00976FDF" w:rsidRPr="002421DD" w:rsidRDefault="00976FDF" w:rsidP="00976FDF">
      <w:pPr>
        <w:ind w:firstLine="0"/>
      </w:pPr>
    </w:p>
    <w:p w14:paraId="1A9C4B96" w14:textId="77777777" w:rsidR="00976FDF" w:rsidRPr="002421DD" w:rsidRDefault="00976FDF" w:rsidP="00014997">
      <w:pPr>
        <w:sectPr w:rsidR="00976FDF" w:rsidRPr="002421DD" w:rsidSect="00976FDF">
          <w:pgSz w:w="23814" w:h="16840" w:orient="landscape" w:code="9"/>
          <w:pgMar w:top="1134" w:right="851" w:bottom="1134" w:left="1701" w:header="567" w:footer="567" w:gutter="0"/>
          <w:cols w:space="708"/>
          <w:docGrid w:linePitch="360"/>
        </w:sectPr>
      </w:pPr>
    </w:p>
    <w:p w14:paraId="790C7462" w14:textId="77777777" w:rsidR="00416AB5" w:rsidRPr="002421DD" w:rsidRDefault="00976FDF" w:rsidP="00976FDF">
      <w:pPr>
        <w:ind w:firstLine="0"/>
      </w:pPr>
      <w:r w:rsidRPr="002421DD">
        <w:rPr>
          <w:b/>
          <w:noProof/>
          <w:lang w:eastAsia="ru-RU"/>
        </w:rPr>
        <w:lastRenderedPageBreak/>
        <w:drawing>
          <wp:inline distT="0" distB="0" distL="0" distR="0" wp14:anchorId="2A48E57E" wp14:editId="4998E891">
            <wp:extent cx="8835242" cy="5545776"/>
            <wp:effectExtent l="0" t="0" r="0" b="0"/>
            <wp:docPr id="30"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6DD9CAF6" w14:textId="77777777" w:rsidR="00976FDF" w:rsidRPr="002421DD" w:rsidRDefault="00740ECC" w:rsidP="00740ECC">
      <w:pPr>
        <w:pStyle w:val="affffffffff7"/>
        <w:sectPr w:rsidR="00976FDF" w:rsidRPr="002421DD" w:rsidSect="00976FDF">
          <w:pgSz w:w="16840" w:h="11907" w:orient="landscape" w:code="9"/>
          <w:pgMar w:top="1418" w:right="1134" w:bottom="851" w:left="1134" w:header="567" w:footer="567" w:gutter="0"/>
          <w:cols w:space="708"/>
          <w:docGrid w:linePitch="360"/>
        </w:sectPr>
      </w:pPr>
      <w:r w:rsidRPr="002421DD">
        <w:t xml:space="preserve">Рисунок </w:t>
      </w:r>
      <w:r w:rsidR="005E4FF3" w:rsidRPr="00EE0B13">
        <w:fldChar w:fldCharType="begin"/>
      </w:r>
      <w:r w:rsidRPr="002421DD">
        <w:instrText xml:space="preserve"> STYLEREF 1 \s </w:instrText>
      </w:r>
      <w:r w:rsidR="005E4FF3" w:rsidRPr="00EE0B13">
        <w:fldChar w:fldCharType="separate"/>
      </w:r>
      <w:r w:rsidR="0039013B" w:rsidRPr="002421DD">
        <w:t>5</w:t>
      </w:r>
      <w:r w:rsidR="005E4FF3" w:rsidRPr="00EE0B13">
        <w:fldChar w:fldCharType="end"/>
      </w:r>
      <w:r w:rsidRPr="002421DD">
        <w:noBreakHyphen/>
      </w:r>
      <w:r w:rsidR="005E4FF3" w:rsidRPr="00EE0B13">
        <w:fldChar w:fldCharType="begin"/>
      </w:r>
      <w:r w:rsidRPr="002421DD">
        <w:instrText xml:space="preserve"> SEQ Рисунок \* ARABIC \s 1 </w:instrText>
      </w:r>
      <w:r w:rsidR="005E4FF3" w:rsidRPr="00EE0B13">
        <w:fldChar w:fldCharType="separate"/>
      </w:r>
      <w:r w:rsidR="0039013B" w:rsidRPr="002421DD">
        <w:t>6</w:t>
      </w:r>
      <w:r w:rsidR="005E4FF3" w:rsidRPr="00EE0B13">
        <w:fldChar w:fldCharType="end"/>
      </w:r>
      <w:r w:rsidR="00976FDF" w:rsidRPr="002421DD">
        <w:t xml:space="preserve"> – Оценка тарифных последствий АО «Челябкоммунэнерго» (котельная в 13м южнее д</w:t>
      </w:r>
      <w:r w:rsidRPr="002421DD">
        <w:t xml:space="preserve">. </w:t>
      </w:r>
      <w:r w:rsidR="00976FDF" w:rsidRPr="002421DD">
        <w:t>№3 по ул. Профилакторий Южный) (г. Кыштым)</w:t>
      </w:r>
    </w:p>
    <w:p w14:paraId="574C26D8" w14:textId="77777777" w:rsidR="00416AB5" w:rsidRPr="002421DD" w:rsidRDefault="00740ECC" w:rsidP="00740ECC">
      <w:pPr>
        <w:pStyle w:val="afffffffff2"/>
      </w:pPr>
      <w:r w:rsidRPr="002421DD">
        <w:lastRenderedPageBreak/>
        <w:t xml:space="preserve">Таблица </w:t>
      </w:r>
      <w:r w:rsidR="005E4FF3" w:rsidRPr="00EE0B13">
        <w:fldChar w:fldCharType="begin"/>
      </w:r>
      <w:r w:rsidRPr="002421DD">
        <w:instrText xml:space="preserve"> STYLEREF 1 \s </w:instrText>
      </w:r>
      <w:r w:rsidR="005E4FF3" w:rsidRPr="00EE0B13">
        <w:fldChar w:fldCharType="separate"/>
      </w:r>
      <w:r w:rsidR="0039013B" w:rsidRPr="002421DD">
        <w:rPr>
          <w:noProof/>
        </w:rPr>
        <w:t>5</w:t>
      </w:r>
      <w:r w:rsidR="005E4FF3" w:rsidRPr="00EE0B13">
        <w:fldChar w:fldCharType="end"/>
      </w:r>
      <w:r w:rsidRPr="002421DD">
        <w:noBreakHyphen/>
      </w:r>
      <w:r w:rsidR="005E4FF3" w:rsidRPr="00EE0B13">
        <w:fldChar w:fldCharType="begin"/>
      </w:r>
      <w:r w:rsidRPr="002421DD">
        <w:instrText xml:space="preserve"> SEQ Таблица \* ARABIC \s 1 </w:instrText>
      </w:r>
      <w:r w:rsidR="005E4FF3" w:rsidRPr="00EE0B13">
        <w:fldChar w:fldCharType="separate"/>
      </w:r>
      <w:r w:rsidR="0039013B" w:rsidRPr="002421DD">
        <w:rPr>
          <w:noProof/>
        </w:rPr>
        <w:t>7</w:t>
      </w:r>
      <w:r w:rsidR="005E4FF3" w:rsidRPr="00EE0B13">
        <w:fldChar w:fldCharType="end"/>
      </w:r>
      <w:r w:rsidR="00976FDF" w:rsidRPr="002421DD">
        <w:t xml:space="preserve"> – Сводная таблица ценовых последствий для г. Кыштым</w:t>
      </w:r>
    </w:p>
    <w:tbl>
      <w:tblPr>
        <w:tblW w:w="5000" w:type="pct"/>
        <w:tblLayout w:type="fixed"/>
        <w:tblLook w:val="04A0" w:firstRow="1" w:lastRow="0" w:firstColumn="1" w:lastColumn="0" w:noHBand="0" w:noVBand="1"/>
      </w:tblPr>
      <w:tblGrid>
        <w:gridCol w:w="4691"/>
        <w:gridCol w:w="965"/>
        <w:gridCol w:w="1182"/>
        <w:gridCol w:w="187"/>
        <w:gridCol w:w="1139"/>
        <w:gridCol w:w="1058"/>
        <w:gridCol w:w="982"/>
        <w:gridCol w:w="982"/>
        <w:gridCol w:w="1262"/>
        <w:gridCol w:w="1046"/>
        <w:gridCol w:w="863"/>
        <w:gridCol w:w="863"/>
        <w:gridCol w:w="863"/>
        <w:gridCol w:w="863"/>
        <w:gridCol w:w="863"/>
        <w:gridCol w:w="863"/>
        <w:gridCol w:w="863"/>
        <w:gridCol w:w="863"/>
        <w:gridCol w:w="854"/>
      </w:tblGrid>
      <w:tr w:rsidR="0094546E" w:rsidRPr="002421DD" w14:paraId="2A49138E" w14:textId="77777777" w:rsidTr="00481B6F">
        <w:trPr>
          <w:trHeight w:val="510"/>
        </w:trPr>
        <w:tc>
          <w:tcPr>
            <w:tcW w:w="1104" w:type="pct"/>
            <w:tcBorders>
              <w:top w:val="single" w:sz="4" w:space="0" w:color="auto"/>
              <w:left w:val="single" w:sz="4" w:space="0" w:color="auto"/>
              <w:bottom w:val="single" w:sz="4" w:space="0" w:color="auto"/>
              <w:right w:val="single" w:sz="4" w:space="0" w:color="auto"/>
            </w:tcBorders>
            <w:shd w:val="clear" w:color="000000" w:fill="CCFFCC"/>
            <w:vAlign w:val="center"/>
            <w:hideMark/>
          </w:tcPr>
          <w:p w14:paraId="1F7B0077"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Показатели источников и теплосетевых организаций, на базе которых образована система теплоснабжения</w:t>
            </w:r>
          </w:p>
        </w:tc>
        <w:tc>
          <w:tcPr>
            <w:tcW w:w="227" w:type="pct"/>
            <w:tcBorders>
              <w:top w:val="single" w:sz="4" w:space="0" w:color="auto"/>
              <w:left w:val="nil"/>
              <w:bottom w:val="single" w:sz="4" w:space="0" w:color="auto"/>
              <w:right w:val="single" w:sz="4" w:space="0" w:color="auto"/>
            </w:tcBorders>
            <w:shd w:val="clear" w:color="000000" w:fill="CCFFCC"/>
            <w:vAlign w:val="center"/>
            <w:hideMark/>
          </w:tcPr>
          <w:p w14:paraId="4CCDA075"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Ед. изм.</w:t>
            </w:r>
          </w:p>
        </w:tc>
        <w:tc>
          <w:tcPr>
            <w:tcW w:w="278" w:type="pct"/>
            <w:tcBorders>
              <w:top w:val="single" w:sz="4" w:space="0" w:color="auto"/>
              <w:left w:val="nil"/>
              <w:bottom w:val="single" w:sz="4" w:space="0" w:color="auto"/>
              <w:right w:val="single" w:sz="4" w:space="0" w:color="auto"/>
            </w:tcBorders>
            <w:shd w:val="clear" w:color="000000" w:fill="CCFFCC"/>
            <w:vAlign w:val="center"/>
            <w:hideMark/>
          </w:tcPr>
          <w:p w14:paraId="0791906F"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2018</w:t>
            </w:r>
          </w:p>
        </w:tc>
        <w:tc>
          <w:tcPr>
            <w:tcW w:w="312" w:type="pct"/>
            <w:gridSpan w:val="2"/>
            <w:tcBorders>
              <w:top w:val="single" w:sz="4" w:space="0" w:color="auto"/>
              <w:left w:val="nil"/>
              <w:bottom w:val="single" w:sz="4" w:space="0" w:color="auto"/>
              <w:right w:val="single" w:sz="4" w:space="0" w:color="auto"/>
            </w:tcBorders>
            <w:shd w:val="clear" w:color="000000" w:fill="CCFFCC"/>
            <w:vAlign w:val="center"/>
            <w:hideMark/>
          </w:tcPr>
          <w:p w14:paraId="765EA353"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2019</w:t>
            </w:r>
          </w:p>
        </w:tc>
        <w:tc>
          <w:tcPr>
            <w:tcW w:w="249" w:type="pct"/>
            <w:tcBorders>
              <w:top w:val="single" w:sz="4" w:space="0" w:color="auto"/>
              <w:left w:val="nil"/>
              <w:bottom w:val="single" w:sz="4" w:space="0" w:color="auto"/>
              <w:right w:val="single" w:sz="4" w:space="0" w:color="auto"/>
            </w:tcBorders>
            <w:shd w:val="clear" w:color="000000" w:fill="CCFFCC"/>
            <w:vAlign w:val="center"/>
            <w:hideMark/>
          </w:tcPr>
          <w:p w14:paraId="27AC9F6A"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2020</w:t>
            </w:r>
          </w:p>
        </w:tc>
        <w:tc>
          <w:tcPr>
            <w:tcW w:w="231" w:type="pct"/>
            <w:tcBorders>
              <w:top w:val="single" w:sz="4" w:space="0" w:color="auto"/>
              <w:left w:val="nil"/>
              <w:bottom w:val="single" w:sz="4" w:space="0" w:color="auto"/>
              <w:right w:val="single" w:sz="4" w:space="0" w:color="auto"/>
            </w:tcBorders>
            <w:shd w:val="clear" w:color="000000" w:fill="CCFFCC"/>
            <w:vAlign w:val="center"/>
            <w:hideMark/>
          </w:tcPr>
          <w:p w14:paraId="246C6D84"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2021</w:t>
            </w:r>
          </w:p>
        </w:tc>
        <w:tc>
          <w:tcPr>
            <w:tcW w:w="231" w:type="pct"/>
            <w:tcBorders>
              <w:top w:val="single" w:sz="4" w:space="0" w:color="auto"/>
              <w:left w:val="nil"/>
              <w:bottom w:val="single" w:sz="4" w:space="0" w:color="auto"/>
              <w:right w:val="single" w:sz="4" w:space="0" w:color="auto"/>
            </w:tcBorders>
            <w:shd w:val="clear" w:color="000000" w:fill="CCFFCC"/>
            <w:vAlign w:val="center"/>
            <w:hideMark/>
          </w:tcPr>
          <w:p w14:paraId="6EB229C8"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2022</w:t>
            </w:r>
          </w:p>
        </w:tc>
        <w:tc>
          <w:tcPr>
            <w:tcW w:w="297" w:type="pct"/>
            <w:tcBorders>
              <w:top w:val="single" w:sz="4" w:space="0" w:color="auto"/>
              <w:left w:val="nil"/>
              <w:bottom w:val="single" w:sz="4" w:space="0" w:color="auto"/>
              <w:right w:val="single" w:sz="4" w:space="0" w:color="auto"/>
            </w:tcBorders>
            <w:shd w:val="clear" w:color="000000" w:fill="CCFFCC"/>
            <w:vAlign w:val="center"/>
            <w:hideMark/>
          </w:tcPr>
          <w:p w14:paraId="43F9CCC6"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2023</w:t>
            </w:r>
          </w:p>
        </w:tc>
        <w:tc>
          <w:tcPr>
            <w:tcW w:w="246" w:type="pct"/>
            <w:tcBorders>
              <w:top w:val="single" w:sz="4" w:space="0" w:color="auto"/>
              <w:left w:val="nil"/>
              <w:bottom w:val="single" w:sz="4" w:space="0" w:color="auto"/>
              <w:right w:val="single" w:sz="4" w:space="0" w:color="auto"/>
            </w:tcBorders>
            <w:shd w:val="clear" w:color="000000" w:fill="CCFFCC"/>
            <w:vAlign w:val="center"/>
            <w:hideMark/>
          </w:tcPr>
          <w:p w14:paraId="6131B027"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2024</w:t>
            </w:r>
          </w:p>
        </w:tc>
        <w:tc>
          <w:tcPr>
            <w:tcW w:w="203" w:type="pct"/>
            <w:tcBorders>
              <w:top w:val="single" w:sz="4" w:space="0" w:color="auto"/>
              <w:left w:val="nil"/>
              <w:bottom w:val="single" w:sz="4" w:space="0" w:color="auto"/>
              <w:right w:val="single" w:sz="4" w:space="0" w:color="auto"/>
            </w:tcBorders>
            <w:shd w:val="clear" w:color="000000" w:fill="CCFFCC"/>
            <w:vAlign w:val="center"/>
            <w:hideMark/>
          </w:tcPr>
          <w:p w14:paraId="4A3FBB68"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2025</w:t>
            </w:r>
          </w:p>
        </w:tc>
        <w:tc>
          <w:tcPr>
            <w:tcW w:w="203" w:type="pct"/>
            <w:tcBorders>
              <w:top w:val="single" w:sz="4" w:space="0" w:color="auto"/>
              <w:left w:val="nil"/>
              <w:bottom w:val="single" w:sz="4" w:space="0" w:color="auto"/>
              <w:right w:val="single" w:sz="4" w:space="0" w:color="auto"/>
            </w:tcBorders>
            <w:shd w:val="clear" w:color="000000" w:fill="CCFFCC"/>
            <w:vAlign w:val="center"/>
            <w:hideMark/>
          </w:tcPr>
          <w:p w14:paraId="0A056C90"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2026</w:t>
            </w:r>
          </w:p>
        </w:tc>
        <w:tc>
          <w:tcPr>
            <w:tcW w:w="203" w:type="pct"/>
            <w:tcBorders>
              <w:top w:val="single" w:sz="4" w:space="0" w:color="auto"/>
              <w:left w:val="nil"/>
              <w:bottom w:val="single" w:sz="4" w:space="0" w:color="auto"/>
              <w:right w:val="single" w:sz="4" w:space="0" w:color="auto"/>
            </w:tcBorders>
            <w:shd w:val="clear" w:color="000000" w:fill="CCFFCC"/>
            <w:vAlign w:val="center"/>
            <w:hideMark/>
          </w:tcPr>
          <w:p w14:paraId="0D227362"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2027</w:t>
            </w:r>
          </w:p>
        </w:tc>
        <w:tc>
          <w:tcPr>
            <w:tcW w:w="203" w:type="pct"/>
            <w:tcBorders>
              <w:top w:val="single" w:sz="4" w:space="0" w:color="auto"/>
              <w:left w:val="nil"/>
              <w:bottom w:val="single" w:sz="4" w:space="0" w:color="auto"/>
              <w:right w:val="single" w:sz="4" w:space="0" w:color="auto"/>
            </w:tcBorders>
            <w:shd w:val="clear" w:color="000000" w:fill="CCFFCC"/>
            <w:vAlign w:val="center"/>
            <w:hideMark/>
          </w:tcPr>
          <w:p w14:paraId="7DB12A60"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2028</w:t>
            </w:r>
          </w:p>
        </w:tc>
        <w:tc>
          <w:tcPr>
            <w:tcW w:w="203" w:type="pct"/>
            <w:tcBorders>
              <w:top w:val="single" w:sz="4" w:space="0" w:color="auto"/>
              <w:left w:val="nil"/>
              <w:bottom w:val="single" w:sz="4" w:space="0" w:color="auto"/>
              <w:right w:val="single" w:sz="4" w:space="0" w:color="auto"/>
            </w:tcBorders>
            <w:shd w:val="clear" w:color="000000" w:fill="CCFFCC"/>
            <w:vAlign w:val="center"/>
            <w:hideMark/>
          </w:tcPr>
          <w:p w14:paraId="10B3926C"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2029</w:t>
            </w:r>
          </w:p>
        </w:tc>
        <w:tc>
          <w:tcPr>
            <w:tcW w:w="203" w:type="pct"/>
            <w:tcBorders>
              <w:top w:val="single" w:sz="4" w:space="0" w:color="auto"/>
              <w:left w:val="nil"/>
              <w:bottom w:val="single" w:sz="4" w:space="0" w:color="auto"/>
              <w:right w:val="single" w:sz="4" w:space="0" w:color="auto"/>
            </w:tcBorders>
            <w:shd w:val="clear" w:color="000000" w:fill="CCFFCC"/>
            <w:vAlign w:val="center"/>
            <w:hideMark/>
          </w:tcPr>
          <w:p w14:paraId="5405024A"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2030</w:t>
            </w:r>
          </w:p>
        </w:tc>
        <w:tc>
          <w:tcPr>
            <w:tcW w:w="203" w:type="pct"/>
            <w:tcBorders>
              <w:top w:val="single" w:sz="4" w:space="0" w:color="auto"/>
              <w:left w:val="nil"/>
              <w:bottom w:val="single" w:sz="4" w:space="0" w:color="auto"/>
              <w:right w:val="single" w:sz="4" w:space="0" w:color="auto"/>
            </w:tcBorders>
            <w:shd w:val="clear" w:color="000000" w:fill="CCFFCC"/>
            <w:vAlign w:val="center"/>
            <w:hideMark/>
          </w:tcPr>
          <w:p w14:paraId="5F35AE8B"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2031</w:t>
            </w:r>
          </w:p>
        </w:tc>
        <w:tc>
          <w:tcPr>
            <w:tcW w:w="203" w:type="pct"/>
            <w:tcBorders>
              <w:top w:val="single" w:sz="4" w:space="0" w:color="auto"/>
              <w:left w:val="nil"/>
              <w:bottom w:val="single" w:sz="4" w:space="0" w:color="auto"/>
              <w:right w:val="single" w:sz="4" w:space="0" w:color="auto"/>
            </w:tcBorders>
            <w:shd w:val="clear" w:color="000000" w:fill="CCFFCC"/>
            <w:vAlign w:val="center"/>
            <w:hideMark/>
          </w:tcPr>
          <w:p w14:paraId="2975E649"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2032</w:t>
            </w:r>
          </w:p>
        </w:tc>
        <w:tc>
          <w:tcPr>
            <w:tcW w:w="201" w:type="pct"/>
            <w:tcBorders>
              <w:top w:val="single" w:sz="4" w:space="0" w:color="auto"/>
              <w:left w:val="nil"/>
              <w:bottom w:val="single" w:sz="4" w:space="0" w:color="auto"/>
              <w:right w:val="single" w:sz="4" w:space="0" w:color="auto"/>
            </w:tcBorders>
            <w:shd w:val="clear" w:color="000000" w:fill="CCFFCC"/>
            <w:vAlign w:val="center"/>
            <w:hideMark/>
          </w:tcPr>
          <w:p w14:paraId="2B10458E" w14:textId="77777777" w:rsidR="00976FDF" w:rsidRPr="002421DD" w:rsidRDefault="00976FDF" w:rsidP="00976FDF">
            <w:pPr>
              <w:widowControl/>
              <w:spacing w:line="240" w:lineRule="auto"/>
              <w:ind w:firstLine="0"/>
              <w:jc w:val="center"/>
              <w:rPr>
                <w:rFonts w:eastAsia="Times New Roman"/>
                <w:b/>
                <w:bCs/>
                <w:sz w:val="20"/>
                <w:szCs w:val="20"/>
              </w:rPr>
            </w:pPr>
            <w:r w:rsidRPr="002421DD">
              <w:rPr>
                <w:rFonts w:eastAsia="Times New Roman"/>
                <w:b/>
                <w:bCs/>
                <w:sz w:val="20"/>
                <w:szCs w:val="20"/>
              </w:rPr>
              <w:t>2033</w:t>
            </w:r>
          </w:p>
        </w:tc>
      </w:tr>
      <w:tr w:rsidR="0094546E" w:rsidRPr="002421DD" w14:paraId="7881768B" w14:textId="77777777" w:rsidTr="00481B6F">
        <w:trPr>
          <w:trHeight w:val="255"/>
        </w:trPr>
        <w:tc>
          <w:tcPr>
            <w:tcW w:w="1331" w:type="pct"/>
            <w:gridSpan w:val="2"/>
            <w:tcBorders>
              <w:top w:val="single" w:sz="4" w:space="0" w:color="auto"/>
              <w:left w:val="single" w:sz="4" w:space="0" w:color="auto"/>
              <w:bottom w:val="single" w:sz="4" w:space="0" w:color="auto"/>
              <w:right w:val="nil"/>
            </w:tcBorders>
            <w:shd w:val="clear" w:color="000000" w:fill="FFFFCC"/>
            <w:noWrap/>
            <w:vAlign w:val="center"/>
            <w:hideMark/>
          </w:tcPr>
          <w:p w14:paraId="5080068D"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МП КГО «Многопрофильное предприятие» (кот. АО «КАЗ»)</w:t>
            </w:r>
          </w:p>
        </w:tc>
        <w:tc>
          <w:tcPr>
            <w:tcW w:w="278" w:type="pct"/>
            <w:tcBorders>
              <w:top w:val="nil"/>
              <w:left w:val="nil"/>
              <w:bottom w:val="single" w:sz="4" w:space="0" w:color="auto"/>
              <w:right w:val="nil"/>
            </w:tcBorders>
            <w:shd w:val="clear" w:color="000000" w:fill="FFFFCC"/>
            <w:noWrap/>
            <w:vAlign w:val="center"/>
            <w:hideMark/>
          </w:tcPr>
          <w:p w14:paraId="5A883280"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312" w:type="pct"/>
            <w:gridSpan w:val="2"/>
            <w:tcBorders>
              <w:top w:val="nil"/>
              <w:left w:val="nil"/>
              <w:bottom w:val="single" w:sz="4" w:space="0" w:color="auto"/>
              <w:right w:val="nil"/>
            </w:tcBorders>
            <w:shd w:val="clear" w:color="000000" w:fill="FFFFCC"/>
            <w:noWrap/>
            <w:vAlign w:val="center"/>
            <w:hideMark/>
          </w:tcPr>
          <w:p w14:paraId="36064C31"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9" w:type="pct"/>
            <w:tcBorders>
              <w:top w:val="nil"/>
              <w:left w:val="nil"/>
              <w:bottom w:val="single" w:sz="4" w:space="0" w:color="auto"/>
              <w:right w:val="nil"/>
            </w:tcBorders>
            <w:shd w:val="clear" w:color="000000" w:fill="FFFFCC"/>
            <w:noWrap/>
            <w:vAlign w:val="center"/>
            <w:hideMark/>
          </w:tcPr>
          <w:p w14:paraId="2AA5B8A9"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32AA0276"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3F2D4541"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46C6A707"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4E029E4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57E9807"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49B3203"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0DA856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A3C212C"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4FD178A4"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20E00D9"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E43536E"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7E4918E"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1" w:type="pct"/>
            <w:tcBorders>
              <w:top w:val="nil"/>
              <w:left w:val="nil"/>
              <w:bottom w:val="single" w:sz="4" w:space="0" w:color="auto"/>
              <w:right w:val="single" w:sz="4" w:space="0" w:color="auto"/>
            </w:tcBorders>
            <w:shd w:val="clear" w:color="000000" w:fill="FFFFCC"/>
            <w:noWrap/>
            <w:vAlign w:val="center"/>
            <w:hideMark/>
          </w:tcPr>
          <w:p w14:paraId="76B0D251"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r>
      <w:tr w:rsidR="0094546E" w:rsidRPr="002421DD" w14:paraId="736289EC"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19AD9BE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НВВ</w:t>
            </w:r>
          </w:p>
        </w:tc>
        <w:tc>
          <w:tcPr>
            <w:tcW w:w="227" w:type="pct"/>
            <w:tcBorders>
              <w:top w:val="nil"/>
              <w:left w:val="nil"/>
              <w:bottom w:val="single" w:sz="4" w:space="0" w:color="auto"/>
              <w:right w:val="single" w:sz="4" w:space="0" w:color="auto"/>
            </w:tcBorders>
            <w:shd w:val="clear" w:color="auto" w:fill="auto"/>
            <w:noWrap/>
            <w:vAlign w:val="center"/>
            <w:hideMark/>
          </w:tcPr>
          <w:p w14:paraId="3443761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млн. руб.</w:t>
            </w:r>
          </w:p>
        </w:tc>
        <w:tc>
          <w:tcPr>
            <w:tcW w:w="278" w:type="pct"/>
            <w:tcBorders>
              <w:top w:val="nil"/>
              <w:left w:val="nil"/>
              <w:bottom w:val="single" w:sz="4" w:space="0" w:color="auto"/>
              <w:right w:val="single" w:sz="4" w:space="0" w:color="auto"/>
            </w:tcBorders>
            <w:shd w:val="clear" w:color="auto" w:fill="auto"/>
            <w:noWrap/>
            <w:vAlign w:val="center"/>
            <w:hideMark/>
          </w:tcPr>
          <w:p w14:paraId="1B16238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16.6</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3B5DBD59"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17.3</w:t>
            </w:r>
          </w:p>
        </w:tc>
        <w:tc>
          <w:tcPr>
            <w:tcW w:w="249" w:type="pct"/>
            <w:tcBorders>
              <w:top w:val="nil"/>
              <w:left w:val="nil"/>
              <w:bottom w:val="single" w:sz="4" w:space="0" w:color="auto"/>
              <w:right w:val="single" w:sz="4" w:space="0" w:color="auto"/>
            </w:tcBorders>
            <w:shd w:val="clear" w:color="auto" w:fill="auto"/>
            <w:noWrap/>
            <w:vAlign w:val="center"/>
            <w:hideMark/>
          </w:tcPr>
          <w:p w14:paraId="1635C7D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18.0</w:t>
            </w:r>
          </w:p>
        </w:tc>
        <w:tc>
          <w:tcPr>
            <w:tcW w:w="231" w:type="pct"/>
            <w:tcBorders>
              <w:top w:val="nil"/>
              <w:left w:val="nil"/>
              <w:bottom w:val="single" w:sz="4" w:space="0" w:color="auto"/>
              <w:right w:val="single" w:sz="4" w:space="0" w:color="auto"/>
            </w:tcBorders>
            <w:shd w:val="clear" w:color="auto" w:fill="auto"/>
            <w:noWrap/>
            <w:vAlign w:val="center"/>
            <w:hideMark/>
          </w:tcPr>
          <w:p w14:paraId="28413C8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18.7</w:t>
            </w:r>
          </w:p>
        </w:tc>
        <w:tc>
          <w:tcPr>
            <w:tcW w:w="231" w:type="pct"/>
            <w:tcBorders>
              <w:top w:val="nil"/>
              <w:left w:val="nil"/>
              <w:bottom w:val="single" w:sz="4" w:space="0" w:color="auto"/>
              <w:right w:val="single" w:sz="4" w:space="0" w:color="auto"/>
            </w:tcBorders>
            <w:shd w:val="clear" w:color="auto" w:fill="auto"/>
            <w:noWrap/>
            <w:vAlign w:val="center"/>
            <w:hideMark/>
          </w:tcPr>
          <w:p w14:paraId="69BBFFA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19.4</w:t>
            </w:r>
          </w:p>
        </w:tc>
        <w:tc>
          <w:tcPr>
            <w:tcW w:w="297" w:type="pct"/>
            <w:tcBorders>
              <w:top w:val="nil"/>
              <w:left w:val="nil"/>
              <w:bottom w:val="single" w:sz="4" w:space="0" w:color="auto"/>
              <w:right w:val="single" w:sz="4" w:space="0" w:color="auto"/>
            </w:tcBorders>
            <w:shd w:val="clear" w:color="auto" w:fill="auto"/>
            <w:noWrap/>
            <w:vAlign w:val="center"/>
            <w:hideMark/>
          </w:tcPr>
          <w:p w14:paraId="6C4C7A9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20.2</w:t>
            </w:r>
          </w:p>
        </w:tc>
        <w:tc>
          <w:tcPr>
            <w:tcW w:w="246" w:type="pct"/>
            <w:tcBorders>
              <w:top w:val="nil"/>
              <w:left w:val="nil"/>
              <w:bottom w:val="single" w:sz="4" w:space="0" w:color="auto"/>
              <w:right w:val="single" w:sz="4" w:space="0" w:color="auto"/>
            </w:tcBorders>
            <w:shd w:val="clear" w:color="auto" w:fill="auto"/>
            <w:noWrap/>
            <w:vAlign w:val="center"/>
            <w:hideMark/>
          </w:tcPr>
          <w:p w14:paraId="4D08F96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21.0</w:t>
            </w:r>
          </w:p>
        </w:tc>
        <w:tc>
          <w:tcPr>
            <w:tcW w:w="203" w:type="pct"/>
            <w:tcBorders>
              <w:top w:val="nil"/>
              <w:left w:val="nil"/>
              <w:bottom w:val="single" w:sz="4" w:space="0" w:color="auto"/>
              <w:right w:val="single" w:sz="4" w:space="0" w:color="auto"/>
            </w:tcBorders>
            <w:shd w:val="clear" w:color="auto" w:fill="auto"/>
            <w:noWrap/>
            <w:vAlign w:val="center"/>
            <w:hideMark/>
          </w:tcPr>
          <w:p w14:paraId="6C53F359"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21.9</w:t>
            </w:r>
          </w:p>
        </w:tc>
        <w:tc>
          <w:tcPr>
            <w:tcW w:w="203" w:type="pct"/>
            <w:tcBorders>
              <w:top w:val="nil"/>
              <w:left w:val="nil"/>
              <w:bottom w:val="single" w:sz="4" w:space="0" w:color="auto"/>
              <w:right w:val="single" w:sz="4" w:space="0" w:color="auto"/>
            </w:tcBorders>
            <w:shd w:val="clear" w:color="auto" w:fill="auto"/>
            <w:noWrap/>
            <w:vAlign w:val="center"/>
            <w:hideMark/>
          </w:tcPr>
          <w:p w14:paraId="6BAB99D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22.8</w:t>
            </w:r>
          </w:p>
        </w:tc>
        <w:tc>
          <w:tcPr>
            <w:tcW w:w="203" w:type="pct"/>
            <w:tcBorders>
              <w:top w:val="nil"/>
              <w:left w:val="nil"/>
              <w:bottom w:val="single" w:sz="4" w:space="0" w:color="auto"/>
              <w:right w:val="single" w:sz="4" w:space="0" w:color="auto"/>
            </w:tcBorders>
            <w:shd w:val="clear" w:color="auto" w:fill="auto"/>
            <w:noWrap/>
            <w:vAlign w:val="center"/>
            <w:hideMark/>
          </w:tcPr>
          <w:p w14:paraId="313A88E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23.7</w:t>
            </w:r>
          </w:p>
        </w:tc>
        <w:tc>
          <w:tcPr>
            <w:tcW w:w="203" w:type="pct"/>
            <w:tcBorders>
              <w:top w:val="nil"/>
              <w:left w:val="nil"/>
              <w:bottom w:val="single" w:sz="4" w:space="0" w:color="auto"/>
              <w:right w:val="single" w:sz="4" w:space="0" w:color="auto"/>
            </w:tcBorders>
            <w:shd w:val="clear" w:color="auto" w:fill="auto"/>
            <w:noWrap/>
            <w:vAlign w:val="center"/>
            <w:hideMark/>
          </w:tcPr>
          <w:p w14:paraId="2DA3DD9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24.6</w:t>
            </w:r>
          </w:p>
        </w:tc>
        <w:tc>
          <w:tcPr>
            <w:tcW w:w="203" w:type="pct"/>
            <w:tcBorders>
              <w:top w:val="nil"/>
              <w:left w:val="nil"/>
              <w:bottom w:val="single" w:sz="4" w:space="0" w:color="auto"/>
              <w:right w:val="single" w:sz="4" w:space="0" w:color="auto"/>
            </w:tcBorders>
            <w:shd w:val="clear" w:color="auto" w:fill="auto"/>
            <w:noWrap/>
            <w:vAlign w:val="center"/>
            <w:hideMark/>
          </w:tcPr>
          <w:p w14:paraId="0279B0F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25.6</w:t>
            </w:r>
          </w:p>
        </w:tc>
        <w:tc>
          <w:tcPr>
            <w:tcW w:w="203" w:type="pct"/>
            <w:tcBorders>
              <w:top w:val="nil"/>
              <w:left w:val="nil"/>
              <w:bottom w:val="single" w:sz="4" w:space="0" w:color="auto"/>
              <w:right w:val="single" w:sz="4" w:space="0" w:color="auto"/>
            </w:tcBorders>
            <w:shd w:val="clear" w:color="auto" w:fill="auto"/>
            <w:noWrap/>
            <w:vAlign w:val="center"/>
            <w:hideMark/>
          </w:tcPr>
          <w:p w14:paraId="1187DBC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26.6</w:t>
            </w:r>
          </w:p>
        </w:tc>
        <w:tc>
          <w:tcPr>
            <w:tcW w:w="203" w:type="pct"/>
            <w:tcBorders>
              <w:top w:val="nil"/>
              <w:left w:val="nil"/>
              <w:bottom w:val="single" w:sz="4" w:space="0" w:color="auto"/>
              <w:right w:val="single" w:sz="4" w:space="0" w:color="auto"/>
            </w:tcBorders>
            <w:shd w:val="clear" w:color="auto" w:fill="auto"/>
            <w:noWrap/>
            <w:vAlign w:val="center"/>
            <w:hideMark/>
          </w:tcPr>
          <w:p w14:paraId="2406995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27.7</w:t>
            </w:r>
          </w:p>
        </w:tc>
        <w:tc>
          <w:tcPr>
            <w:tcW w:w="203" w:type="pct"/>
            <w:tcBorders>
              <w:top w:val="nil"/>
              <w:left w:val="nil"/>
              <w:bottom w:val="single" w:sz="4" w:space="0" w:color="auto"/>
              <w:right w:val="single" w:sz="4" w:space="0" w:color="auto"/>
            </w:tcBorders>
            <w:shd w:val="clear" w:color="auto" w:fill="auto"/>
            <w:noWrap/>
            <w:vAlign w:val="center"/>
            <w:hideMark/>
          </w:tcPr>
          <w:p w14:paraId="2C36673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28.8</w:t>
            </w:r>
          </w:p>
        </w:tc>
        <w:tc>
          <w:tcPr>
            <w:tcW w:w="201" w:type="pct"/>
            <w:tcBorders>
              <w:top w:val="nil"/>
              <w:left w:val="nil"/>
              <w:bottom w:val="single" w:sz="4" w:space="0" w:color="auto"/>
              <w:right w:val="single" w:sz="4" w:space="0" w:color="auto"/>
            </w:tcBorders>
            <w:shd w:val="clear" w:color="auto" w:fill="auto"/>
            <w:noWrap/>
            <w:vAlign w:val="center"/>
            <w:hideMark/>
          </w:tcPr>
          <w:p w14:paraId="3E2382E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29.9</w:t>
            </w:r>
          </w:p>
        </w:tc>
      </w:tr>
      <w:tr w:rsidR="0094546E" w:rsidRPr="002421DD" w14:paraId="029C4B05"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26521C0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14:paraId="370AAED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тыс. Гкал</w:t>
            </w:r>
          </w:p>
        </w:tc>
        <w:tc>
          <w:tcPr>
            <w:tcW w:w="278" w:type="pct"/>
            <w:tcBorders>
              <w:top w:val="nil"/>
              <w:left w:val="nil"/>
              <w:bottom w:val="single" w:sz="4" w:space="0" w:color="auto"/>
              <w:right w:val="single" w:sz="4" w:space="0" w:color="auto"/>
            </w:tcBorders>
            <w:shd w:val="clear" w:color="auto" w:fill="auto"/>
            <w:noWrap/>
            <w:vAlign w:val="center"/>
            <w:hideMark/>
          </w:tcPr>
          <w:p w14:paraId="2FE1FD3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9.4</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0BBD018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9.4</w:t>
            </w:r>
          </w:p>
        </w:tc>
        <w:tc>
          <w:tcPr>
            <w:tcW w:w="249" w:type="pct"/>
            <w:tcBorders>
              <w:top w:val="nil"/>
              <w:left w:val="nil"/>
              <w:bottom w:val="single" w:sz="4" w:space="0" w:color="auto"/>
              <w:right w:val="single" w:sz="4" w:space="0" w:color="auto"/>
            </w:tcBorders>
            <w:shd w:val="clear" w:color="auto" w:fill="auto"/>
            <w:noWrap/>
            <w:vAlign w:val="center"/>
            <w:hideMark/>
          </w:tcPr>
          <w:p w14:paraId="6CF04EE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9.4</w:t>
            </w:r>
          </w:p>
        </w:tc>
        <w:tc>
          <w:tcPr>
            <w:tcW w:w="231" w:type="pct"/>
            <w:tcBorders>
              <w:top w:val="nil"/>
              <w:left w:val="nil"/>
              <w:bottom w:val="single" w:sz="4" w:space="0" w:color="auto"/>
              <w:right w:val="single" w:sz="4" w:space="0" w:color="auto"/>
            </w:tcBorders>
            <w:shd w:val="clear" w:color="auto" w:fill="auto"/>
            <w:noWrap/>
            <w:vAlign w:val="center"/>
            <w:hideMark/>
          </w:tcPr>
          <w:p w14:paraId="5A0F592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9.4</w:t>
            </w:r>
          </w:p>
        </w:tc>
        <w:tc>
          <w:tcPr>
            <w:tcW w:w="231" w:type="pct"/>
            <w:tcBorders>
              <w:top w:val="nil"/>
              <w:left w:val="nil"/>
              <w:bottom w:val="single" w:sz="4" w:space="0" w:color="auto"/>
              <w:right w:val="single" w:sz="4" w:space="0" w:color="auto"/>
            </w:tcBorders>
            <w:shd w:val="clear" w:color="auto" w:fill="auto"/>
            <w:noWrap/>
            <w:vAlign w:val="center"/>
            <w:hideMark/>
          </w:tcPr>
          <w:p w14:paraId="19DCA67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9.4</w:t>
            </w:r>
          </w:p>
        </w:tc>
        <w:tc>
          <w:tcPr>
            <w:tcW w:w="297" w:type="pct"/>
            <w:tcBorders>
              <w:top w:val="nil"/>
              <w:left w:val="nil"/>
              <w:bottom w:val="single" w:sz="4" w:space="0" w:color="auto"/>
              <w:right w:val="single" w:sz="4" w:space="0" w:color="auto"/>
            </w:tcBorders>
            <w:shd w:val="clear" w:color="auto" w:fill="auto"/>
            <w:noWrap/>
            <w:vAlign w:val="center"/>
            <w:hideMark/>
          </w:tcPr>
          <w:p w14:paraId="40EA963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9.4</w:t>
            </w:r>
          </w:p>
        </w:tc>
        <w:tc>
          <w:tcPr>
            <w:tcW w:w="246" w:type="pct"/>
            <w:tcBorders>
              <w:top w:val="nil"/>
              <w:left w:val="nil"/>
              <w:bottom w:val="single" w:sz="4" w:space="0" w:color="auto"/>
              <w:right w:val="single" w:sz="4" w:space="0" w:color="auto"/>
            </w:tcBorders>
            <w:shd w:val="clear" w:color="auto" w:fill="auto"/>
            <w:noWrap/>
            <w:vAlign w:val="center"/>
            <w:hideMark/>
          </w:tcPr>
          <w:p w14:paraId="0290BEC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9.4</w:t>
            </w:r>
          </w:p>
        </w:tc>
        <w:tc>
          <w:tcPr>
            <w:tcW w:w="203" w:type="pct"/>
            <w:tcBorders>
              <w:top w:val="nil"/>
              <w:left w:val="nil"/>
              <w:bottom w:val="single" w:sz="4" w:space="0" w:color="auto"/>
              <w:right w:val="single" w:sz="4" w:space="0" w:color="auto"/>
            </w:tcBorders>
            <w:shd w:val="clear" w:color="auto" w:fill="auto"/>
            <w:noWrap/>
            <w:vAlign w:val="center"/>
            <w:hideMark/>
          </w:tcPr>
          <w:p w14:paraId="05F39E2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9.4</w:t>
            </w:r>
          </w:p>
        </w:tc>
        <w:tc>
          <w:tcPr>
            <w:tcW w:w="203" w:type="pct"/>
            <w:tcBorders>
              <w:top w:val="nil"/>
              <w:left w:val="nil"/>
              <w:bottom w:val="single" w:sz="4" w:space="0" w:color="auto"/>
              <w:right w:val="single" w:sz="4" w:space="0" w:color="auto"/>
            </w:tcBorders>
            <w:shd w:val="clear" w:color="auto" w:fill="auto"/>
            <w:noWrap/>
            <w:vAlign w:val="center"/>
            <w:hideMark/>
          </w:tcPr>
          <w:p w14:paraId="6E06168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9.4</w:t>
            </w:r>
          </w:p>
        </w:tc>
        <w:tc>
          <w:tcPr>
            <w:tcW w:w="203" w:type="pct"/>
            <w:tcBorders>
              <w:top w:val="nil"/>
              <w:left w:val="nil"/>
              <w:bottom w:val="single" w:sz="4" w:space="0" w:color="auto"/>
              <w:right w:val="single" w:sz="4" w:space="0" w:color="auto"/>
            </w:tcBorders>
            <w:shd w:val="clear" w:color="auto" w:fill="auto"/>
            <w:noWrap/>
            <w:vAlign w:val="center"/>
            <w:hideMark/>
          </w:tcPr>
          <w:p w14:paraId="7A9C29C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9.4</w:t>
            </w:r>
          </w:p>
        </w:tc>
        <w:tc>
          <w:tcPr>
            <w:tcW w:w="203" w:type="pct"/>
            <w:tcBorders>
              <w:top w:val="nil"/>
              <w:left w:val="nil"/>
              <w:bottom w:val="single" w:sz="4" w:space="0" w:color="auto"/>
              <w:right w:val="single" w:sz="4" w:space="0" w:color="auto"/>
            </w:tcBorders>
            <w:shd w:val="clear" w:color="auto" w:fill="auto"/>
            <w:noWrap/>
            <w:vAlign w:val="center"/>
            <w:hideMark/>
          </w:tcPr>
          <w:p w14:paraId="53FABC7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9.4</w:t>
            </w:r>
          </w:p>
        </w:tc>
        <w:tc>
          <w:tcPr>
            <w:tcW w:w="203" w:type="pct"/>
            <w:tcBorders>
              <w:top w:val="nil"/>
              <w:left w:val="nil"/>
              <w:bottom w:val="single" w:sz="4" w:space="0" w:color="auto"/>
              <w:right w:val="single" w:sz="4" w:space="0" w:color="auto"/>
            </w:tcBorders>
            <w:shd w:val="clear" w:color="auto" w:fill="auto"/>
            <w:noWrap/>
            <w:vAlign w:val="center"/>
            <w:hideMark/>
          </w:tcPr>
          <w:p w14:paraId="551DC62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9.4</w:t>
            </w:r>
          </w:p>
        </w:tc>
        <w:tc>
          <w:tcPr>
            <w:tcW w:w="203" w:type="pct"/>
            <w:tcBorders>
              <w:top w:val="nil"/>
              <w:left w:val="nil"/>
              <w:bottom w:val="single" w:sz="4" w:space="0" w:color="auto"/>
              <w:right w:val="single" w:sz="4" w:space="0" w:color="auto"/>
            </w:tcBorders>
            <w:shd w:val="clear" w:color="auto" w:fill="auto"/>
            <w:noWrap/>
            <w:vAlign w:val="center"/>
            <w:hideMark/>
          </w:tcPr>
          <w:p w14:paraId="724694B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9.4</w:t>
            </w:r>
          </w:p>
        </w:tc>
        <w:tc>
          <w:tcPr>
            <w:tcW w:w="203" w:type="pct"/>
            <w:tcBorders>
              <w:top w:val="nil"/>
              <w:left w:val="nil"/>
              <w:bottom w:val="single" w:sz="4" w:space="0" w:color="auto"/>
              <w:right w:val="single" w:sz="4" w:space="0" w:color="auto"/>
            </w:tcBorders>
            <w:shd w:val="clear" w:color="auto" w:fill="auto"/>
            <w:noWrap/>
            <w:vAlign w:val="center"/>
            <w:hideMark/>
          </w:tcPr>
          <w:p w14:paraId="18C4EBB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9.4</w:t>
            </w:r>
          </w:p>
        </w:tc>
        <w:tc>
          <w:tcPr>
            <w:tcW w:w="203" w:type="pct"/>
            <w:tcBorders>
              <w:top w:val="nil"/>
              <w:left w:val="nil"/>
              <w:bottom w:val="single" w:sz="4" w:space="0" w:color="auto"/>
              <w:right w:val="single" w:sz="4" w:space="0" w:color="auto"/>
            </w:tcBorders>
            <w:shd w:val="clear" w:color="auto" w:fill="auto"/>
            <w:noWrap/>
            <w:vAlign w:val="center"/>
            <w:hideMark/>
          </w:tcPr>
          <w:p w14:paraId="5593388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9.4</w:t>
            </w:r>
          </w:p>
        </w:tc>
        <w:tc>
          <w:tcPr>
            <w:tcW w:w="201" w:type="pct"/>
            <w:tcBorders>
              <w:top w:val="nil"/>
              <w:left w:val="nil"/>
              <w:bottom w:val="single" w:sz="4" w:space="0" w:color="auto"/>
              <w:right w:val="single" w:sz="4" w:space="0" w:color="auto"/>
            </w:tcBorders>
            <w:shd w:val="clear" w:color="auto" w:fill="auto"/>
            <w:noWrap/>
            <w:vAlign w:val="center"/>
            <w:hideMark/>
          </w:tcPr>
          <w:p w14:paraId="0BEC483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9.4</w:t>
            </w:r>
          </w:p>
        </w:tc>
      </w:tr>
      <w:tr w:rsidR="0094546E" w:rsidRPr="002421DD" w14:paraId="679C55FC"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40F69FC9"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14:paraId="505CB8D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руб./Гкал</w:t>
            </w:r>
          </w:p>
        </w:tc>
        <w:tc>
          <w:tcPr>
            <w:tcW w:w="278" w:type="pct"/>
            <w:tcBorders>
              <w:top w:val="nil"/>
              <w:left w:val="nil"/>
              <w:bottom w:val="single" w:sz="4" w:space="0" w:color="auto"/>
              <w:right w:val="single" w:sz="4" w:space="0" w:color="auto"/>
            </w:tcBorders>
            <w:shd w:val="clear" w:color="auto" w:fill="auto"/>
            <w:noWrap/>
            <w:vAlign w:val="center"/>
            <w:hideMark/>
          </w:tcPr>
          <w:p w14:paraId="102CD4C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1 766.54</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22EB654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1 837.20</w:t>
            </w:r>
          </w:p>
        </w:tc>
        <w:tc>
          <w:tcPr>
            <w:tcW w:w="249" w:type="pct"/>
            <w:tcBorders>
              <w:top w:val="nil"/>
              <w:left w:val="nil"/>
              <w:bottom w:val="single" w:sz="4" w:space="0" w:color="auto"/>
              <w:right w:val="single" w:sz="4" w:space="0" w:color="auto"/>
            </w:tcBorders>
            <w:shd w:val="clear" w:color="auto" w:fill="auto"/>
            <w:noWrap/>
            <w:vAlign w:val="center"/>
            <w:hideMark/>
          </w:tcPr>
          <w:p w14:paraId="3B993B3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1 910.69</w:t>
            </w:r>
          </w:p>
        </w:tc>
        <w:tc>
          <w:tcPr>
            <w:tcW w:w="231" w:type="pct"/>
            <w:tcBorders>
              <w:top w:val="nil"/>
              <w:left w:val="nil"/>
              <w:bottom w:val="single" w:sz="4" w:space="0" w:color="auto"/>
              <w:right w:val="single" w:sz="4" w:space="0" w:color="auto"/>
            </w:tcBorders>
            <w:shd w:val="clear" w:color="auto" w:fill="auto"/>
            <w:noWrap/>
            <w:vAlign w:val="center"/>
            <w:hideMark/>
          </w:tcPr>
          <w:p w14:paraId="0081B8C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1 987.11</w:t>
            </w:r>
          </w:p>
        </w:tc>
        <w:tc>
          <w:tcPr>
            <w:tcW w:w="231" w:type="pct"/>
            <w:tcBorders>
              <w:top w:val="nil"/>
              <w:left w:val="nil"/>
              <w:bottom w:val="single" w:sz="4" w:space="0" w:color="auto"/>
              <w:right w:val="single" w:sz="4" w:space="0" w:color="auto"/>
            </w:tcBorders>
            <w:shd w:val="clear" w:color="auto" w:fill="auto"/>
            <w:noWrap/>
            <w:vAlign w:val="center"/>
            <w:hideMark/>
          </w:tcPr>
          <w:p w14:paraId="0B9B41B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2 066.60</w:t>
            </w:r>
          </w:p>
        </w:tc>
        <w:tc>
          <w:tcPr>
            <w:tcW w:w="297" w:type="pct"/>
            <w:tcBorders>
              <w:top w:val="nil"/>
              <w:left w:val="nil"/>
              <w:bottom w:val="single" w:sz="4" w:space="0" w:color="auto"/>
              <w:right w:val="single" w:sz="4" w:space="0" w:color="auto"/>
            </w:tcBorders>
            <w:shd w:val="clear" w:color="auto" w:fill="auto"/>
            <w:noWrap/>
            <w:vAlign w:val="center"/>
            <w:hideMark/>
          </w:tcPr>
          <w:p w14:paraId="5E3456D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2 149.26</w:t>
            </w:r>
          </w:p>
        </w:tc>
        <w:tc>
          <w:tcPr>
            <w:tcW w:w="246" w:type="pct"/>
            <w:tcBorders>
              <w:top w:val="nil"/>
              <w:left w:val="nil"/>
              <w:bottom w:val="single" w:sz="4" w:space="0" w:color="auto"/>
              <w:right w:val="single" w:sz="4" w:space="0" w:color="auto"/>
            </w:tcBorders>
            <w:shd w:val="clear" w:color="auto" w:fill="auto"/>
            <w:noWrap/>
            <w:vAlign w:val="center"/>
            <w:hideMark/>
          </w:tcPr>
          <w:p w14:paraId="18F3F07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2 235.23</w:t>
            </w:r>
          </w:p>
        </w:tc>
        <w:tc>
          <w:tcPr>
            <w:tcW w:w="203" w:type="pct"/>
            <w:tcBorders>
              <w:top w:val="nil"/>
              <w:left w:val="nil"/>
              <w:bottom w:val="single" w:sz="4" w:space="0" w:color="auto"/>
              <w:right w:val="single" w:sz="4" w:space="0" w:color="auto"/>
            </w:tcBorders>
            <w:shd w:val="clear" w:color="auto" w:fill="auto"/>
            <w:noWrap/>
            <w:vAlign w:val="center"/>
            <w:hideMark/>
          </w:tcPr>
          <w:p w14:paraId="615C3D7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2 324.64</w:t>
            </w:r>
          </w:p>
        </w:tc>
        <w:tc>
          <w:tcPr>
            <w:tcW w:w="203" w:type="pct"/>
            <w:tcBorders>
              <w:top w:val="nil"/>
              <w:left w:val="nil"/>
              <w:bottom w:val="single" w:sz="4" w:space="0" w:color="auto"/>
              <w:right w:val="single" w:sz="4" w:space="0" w:color="auto"/>
            </w:tcBorders>
            <w:shd w:val="clear" w:color="auto" w:fill="auto"/>
            <w:noWrap/>
            <w:vAlign w:val="center"/>
            <w:hideMark/>
          </w:tcPr>
          <w:p w14:paraId="2AAE3E2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2 417.63</w:t>
            </w:r>
          </w:p>
        </w:tc>
        <w:tc>
          <w:tcPr>
            <w:tcW w:w="203" w:type="pct"/>
            <w:tcBorders>
              <w:top w:val="nil"/>
              <w:left w:val="nil"/>
              <w:bottom w:val="single" w:sz="4" w:space="0" w:color="auto"/>
              <w:right w:val="single" w:sz="4" w:space="0" w:color="auto"/>
            </w:tcBorders>
            <w:shd w:val="clear" w:color="auto" w:fill="auto"/>
            <w:noWrap/>
            <w:vAlign w:val="center"/>
            <w:hideMark/>
          </w:tcPr>
          <w:p w14:paraId="7993C5D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2 514.33</w:t>
            </w:r>
          </w:p>
        </w:tc>
        <w:tc>
          <w:tcPr>
            <w:tcW w:w="203" w:type="pct"/>
            <w:tcBorders>
              <w:top w:val="nil"/>
              <w:left w:val="nil"/>
              <w:bottom w:val="single" w:sz="4" w:space="0" w:color="auto"/>
              <w:right w:val="single" w:sz="4" w:space="0" w:color="auto"/>
            </w:tcBorders>
            <w:shd w:val="clear" w:color="auto" w:fill="auto"/>
            <w:noWrap/>
            <w:vAlign w:val="center"/>
            <w:hideMark/>
          </w:tcPr>
          <w:p w14:paraId="3519E19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2 614.91</w:t>
            </w:r>
          </w:p>
        </w:tc>
        <w:tc>
          <w:tcPr>
            <w:tcW w:w="203" w:type="pct"/>
            <w:tcBorders>
              <w:top w:val="nil"/>
              <w:left w:val="nil"/>
              <w:bottom w:val="single" w:sz="4" w:space="0" w:color="auto"/>
              <w:right w:val="single" w:sz="4" w:space="0" w:color="auto"/>
            </w:tcBorders>
            <w:shd w:val="clear" w:color="auto" w:fill="auto"/>
            <w:noWrap/>
            <w:vAlign w:val="center"/>
            <w:hideMark/>
          </w:tcPr>
          <w:p w14:paraId="3CF0038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2 719.50</w:t>
            </w:r>
          </w:p>
        </w:tc>
        <w:tc>
          <w:tcPr>
            <w:tcW w:w="203" w:type="pct"/>
            <w:tcBorders>
              <w:top w:val="nil"/>
              <w:left w:val="nil"/>
              <w:bottom w:val="single" w:sz="4" w:space="0" w:color="auto"/>
              <w:right w:val="single" w:sz="4" w:space="0" w:color="auto"/>
            </w:tcBorders>
            <w:shd w:val="clear" w:color="auto" w:fill="auto"/>
            <w:noWrap/>
            <w:vAlign w:val="center"/>
            <w:hideMark/>
          </w:tcPr>
          <w:p w14:paraId="5EC4D35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2 828.28</w:t>
            </w:r>
          </w:p>
        </w:tc>
        <w:tc>
          <w:tcPr>
            <w:tcW w:w="203" w:type="pct"/>
            <w:tcBorders>
              <w:top w:val="nil"/>
              <w:left w:val="nil"/>
              <w:bottom w:val="single" w:sz="4" w:space="0" w:color="auto"/>
              <w:right w:val="single" w:sz="4" w:space="0" w:color="auto"/>
            </w:tcBorders>
            <w:shd w:val="clear" w:color="auto" w:fill="auto"/>
            <w:noWrap/>
            <w:vAlign w:val="center"/>
            <w:hideMark/>
          </w:tcPr>
          <w:p w14:paraId="3FECCDB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2 941.41</w:t>
            </w:r>
          </w:p>
        </w:tc>
        <w:tc>
          <w:tcPr>
            <w:tcW w:w="203" w:type="pct"/>
            <w:tcBorders>
              <w:top w:val="nil"/>
              <w:left w:val="nil"/>
              <w:bottom w:val="single" w:sz="4" w:space="0" w:color="auto"/>
              <w:right w:val="single" w:sz="4" w:space="0" w:color="auto"/>
            </w:tcBorders>
            <w:shd w:val="clear" w:color="auto" w:fill="auto"/>
            <w:noWrap/>
            <w:vAlign w:val="center"/>
            <w:hideMark/>
          </w:tcPr>
          <w:p w14:paraId="7A9D54F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3 059.07</w:t>
            </w:r>
          </w:p>
        </w:tc>
        <w:tc>
          <w:tcPr>
            <w:tcW w:w="201" w:type="pct"/>
            <w:tcBorders>
              <w:top w:val="nil"/>
              <w:left w:val="nil"/>
              <w:bottom w:val="single" w:sz="4" w:space="0" w:color="auto"/>
              <w:right w:val="single" w:sz="4" w:space="0" w:color="auto"/>
            </w:tcBorders>
            <w:shd w:val="clear" w:color="auto" w:fill="auto"/>
            <w:noWrap/>
            <w:vAlign w:val="center"/>
            <w:hideMark/>
          </w:tcPr>
          <w:p w14:paraId="00D0DC3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3 181.43</w:t>
            </w:r>
          </w:p>
        </w:tc>
      </w:tr>
      <w:tr w:rsidR="0094546E" w:rsidRPr="002421DD" w14:paraId="543F4729" w14:textId="77777777" w:rsidTr="00481B6F">
        <w:trPr>
          <w:trHeight w:val="255"/>
        </w:trPr>
        <w:tc>
          <w:tcPr>
            <w:tcW w:w="1104" w:type="pct"/>
            <w:tcBorders>
              <w:top w:val="nil"/>
              <w:left w:val="single" w:sz="4" w:space="0" w:color="auto"/>
              <w:bottom w:val="single" w:sz="4" w:space="0" w:color="auto"/>
              <w:right w:val="nil"/>
            </w:tcBorders>
            <w:shd w:val="clear" w:color="000000" w:fill="FFFFCC"/>
            <w:noWrap/>
            <w:vAlign w:val="center"/>
            <w:hideMark/>
          </w:tcPr>
          <w:p w14:paraId="739B8CFF"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ООО «</w:t>
            </w:r>
            <w:r w:rsidR="00051C65" w:rsidRPr="002421DD">
              <w:rPr>
                <w:rFonts w:eastAsia="Times New Roman"/>
                <w:b/>
                <w:bCs/>
                <w:sz w:val="20"/>
                <w:szCs w:val="20"/>
              </w:rPr>
              <w:t>ЦЕНТР</w:t>
            </w:r>
            <w:r w:rsidRPr="002421DD">
              <w:rPr>
                <w:rFonts w:eastAsia="Times New Roman"/>
                <w:b/>
                <w:bCs/>
                <w:sz w:val="20"/>
                <w:szCs w:val="20"/>
              </w:rPr>
              <w:t xml:space="preserve">» (п. </w:t>
            </w:r>
            <w:proofErr w:type="spellStart"/>
            <w:r w:rsidRPr="002421DD">
              <w:rPr>
                <w:rFonts w:eastAsia="Times New Roman"/>
                <w:b/>
                <w:bCs/>
                <w:sz w:val="20"/>
                <w:szCs w:val="20"/>
              </w:rPr>
              <w:t>Тайгинка</w:t>
            </w:r>
            <w:proofErr w:type="spellEnd"/>
            <w:r w:rsidRPr="002421DD">
              <w:rPr>
                <w:rFonts w:eastAsia="Times New Roman"/>
                <w:b/>
                <w:bCs/>
                <w:sz w:val="20"/>
                <w:szCs w:val="20"/>
              </w:rPr>
              <w:t>)</w:t>
            </w:r>
          </w:p>
        </w:tc>
        <w:tc>
          <w:tcPr>
            <w:tcW w:w="227" w:type="pct"/>
            <w:tcBorders>
              <w:top w:val="nil"/>
              <w:left w:val="nil"/>
              <w:bottom w:val="single" w:sz="4" w:space="0" w:color="auto"/>
              <w:right w:val="nil"/>
            </w:tcBorders>
            <w:shd w:val="clear" w:color="000000" w:fill="FFFFCC"/>
            <w:noWrap/>
            <w:vAlign w:val="center"/>
            <w:hideMark/>
          </w:tcPr>
          <w:p w14:paraId="317CFFE2"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78" w:type="pct"/>
            <w:tcBorders>
              <w:top w:val="nil"/>
              <w:left w:val="nil"/>
              <w:bottom w:val="single" w:sz="4" w:space="0" w:color="auto"/>
              <w:right w:val="nil"/>
            </w:tcBorders>
            <w:shd w:val="clear" w:color="000000" w:fill="FFFFCC"/>
            <w:noWrap/>
            <w:vAlign w:val="center"/>
            <w:hideMark/>
          </w:tcPr>
          <w:p w14:paraId="237154A6"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312" w:type="pct"/>
            <w:gridSpan w:val="2"/>
            <w:tcBorders>
              <w:top w:val="nil"/>
              <w:left w:val="nil"/>
              <w:bottom w:val="single" w:sz="4" w:space="0" w:color="auto"/>
              <w:right w:val="nil"/>
            </w:tcBorders>
            <w:shd w:val="clear" w:color="000000" w:fill="FFFFCC"/>
            <w:noWrap/>
            <w:vAlign w:val="center"/>
            <w:hideMark/>
          </w:tcPr>
          <w:p w14:paraId="4DC92C16"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9" w:type="pct"/>
            <w:tcBorders>
              <w:top w:val="nil"/>
              <w:left w:val="nil"/>
              <w:bottom w:val="single" w:sz="4" w:space="0" w:color="auto"/>
              <w:right w:val="nil"/>
            </w:tcBorders>
            <w:shd w:val="clear" w:color="000000" w:fill="FFFFCC"/>
            <w:noWrap/>
            <w:vAlign w:val="center"/>
            <w:hideMark/>
          </w:tcPr>
          <w:p w14:paraId="39AD2248"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4208F946"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6D4FD974"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2B562DFA"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242EACF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DAE0461"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7EABAC2"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30B5CD2"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5F4D4E7"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4C98A258"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1698F0B3"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456B7A2"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DCF6299"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1" w:type="pct"/>
            <w:tcBorders>
              <w:top w:val="nil"/>
              <w:left w:val="nil"/>
              <w:bottom w:val="single" w:sz="4" w:space="0" w:color="auto"/>
              <w:right w:val="single" w:sz="4" w:space="0" w:color="auto"/>
            </w:tcBorders>
            <w:shd w:val="clear" w:color="000000" w:fill="FFFFCC"/>
            <w:noWrap/>
            <w:vAlign w:val="center"/>
            <w:hideMark/>
          </w:tcPr>
          <w:p w14:paraId="68064984"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r>
      <w:tr w:rsidR="001A207D" w:rsidRPr="002421DD" w14:paraId="7C9B2D54" w14:textId="77777777" w:rsidTr="00430789">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1A99D38D"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НВВ</w:t>
            </w:r>
          </w:p>
        </w:tc>
        <w:tc>
          <w:tcPr>
            <w:tcW w:w="227" w:type="pct"/>
            <w:tcBorders>
              <w:top w:val="nil"/>
              <w:left w:val="nil"/>
              <w:bottom w:val="single" w:sz="4" w:space="0" w:color="auto"/>
              <w:right w:val="single" w:sz="4" w:space="0" w:color="auto"/>
            </w:tcBorders>
            <w:shd w:val="clear" w:color="auto" w:fill="auto"/>
            <w:noWrap/>
            <w:vAlign w:val="center"/>
            <w:hideMark/>
          </w:tcPr>
          <w:p w14:paraId="1A559208"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млн. руб.</w:t>
            </w:r>
          </w:p>
        </w:tc>
        <w:tc>
          <w:tcPr>
            <w:tcW w:w="278" w:type="pct"/>
            <w:tcBorders>
              <w:top w:val="nil"/>
              <w:left w:val="nil"/>
              <w:bottom w:val="single" w:sz="4" w:space="0" w:color="auto"/>
              <w:right w:val="single" w:sz="4" w:space="0" w:color="auto"/>
            </w:tcBorders>
            <w:shd w:val="clear" w:color="auto" w:fill="auto"/>
            <w:noWrap/>
            <w:vAlign w:val="center"/>
            <w:hideMark/>
          </w:tcPr>
          <w:p w14:paraId="5FCFED29" w14:textId="77777777" w:rsidR="001A207D" w:rsidRPr="002421DD" w:rsidRDefault="001A207D" w:rsidP="001A207D">
            <w:pPr>
              <w:widowControl/>
              <w:spacing w:line="240" w:lineRule="auto"/>
              <w:ind w:firstLine="0"/>
              <w:jc w:val="center"/>
              <w:rPr>
                <w:rFonts w:eastAsia="Times New Roman"/>
                <w:sz w:val="20"/>
                <w:szCs w:val="20"/>
                <w:lang w:val="en-US"/>
              </w:rPr>
            </w:pPr>
            <w:r w:rsidRPr="002421DD">
              <w:rPr>
                <w:rFonts w:eastAsia="Times New Roman"/>
                <w:sz w:val="20"/>
                <w:szCs w:val="20"/>
              </w:rPr>
              <w:t>9.</w:t>
            </w:r>
            <w:r w:rsidRPr="002421DD">
              <w:rPr>
                <w:rFonts w:eastAsia="Times New Roman"/>
                <w:sz w:val="20"/>
                <w:szCs w:val="20"/>
                <w:lang w:val="en-US"/>
              </w:rPr>
              <w:t>7</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46CA16D6"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10,0</w:t>
            </w:r>
          </w:p>
        </w:tc>
        <w:tc>
          <w:tcPr>
            <w:tcW w:w="249" w:type="pct"/>
            <w:tcBorders>
              <w:top w:val="nil"/>
              <w:left w:val="nil"/>
              <w:bottom w:val="single" w:sz="4" w:space="0" w:color="auto"/>
              <w:right w:val="single" w:sz="4" w:space="0" w:color="auto"/>
            </w:tcBorders>
            <w:shd w:val="clear" w:color="auto" w:fill="auto"/>
            <w:noWrap/>
            <w:hideMark/>
          </w:tcPr>
          <w:p w14:paraId="51DADA85" w14:textId="77777777" w:rsidR="001A207D" w:rsidRPr="001A207D" w:rsidRDefault="001A207D" w:rsidP="001A207D">
            <w:pPr>
              <w:widowControl/>
              <w:spacing w:line="240" w:lineRule="auto"/>
              <w:ind w:firstLine="0"/>
              <w:jc w:val="center"/>
              <w:rPr>
                <w:rFonts w:eastAsia="Times New Roman"/>
                <w:sz w:val="20"/>
                <w:szCs w:val="20"/>
              </w:rPr>
            </w:pPr>
            <w:r w:rsidRPr="001A207D">
              <w:rPr>
                <w:rFonts w:eastAsia="Times New Roman"/>
                <w:sz w:val="20"/>
                <w:szCs w:val="20"/>
              </w:rPr>
              <w:t>9.8</w:t>
            </w:r>
          </w:p>
        </w:tc>
        <w:tc>
          <w:tcPr>
            <w:tcW w:w="231" w:type="pct"/>
            <w:tcBorders>
              <w:top w:val="nil"/>
              <w:left w:val="nil"/>
              <w:bottom w:val="single" w:sz="4" w:space="0" w:color="auto"/>
              <w:right w:val="single" w:sz="4" w:space="0" w:color="auto"/>
            </w:tcBorders>
            <w:shd w:val="clear" w:color="auto" w:fill="auto"/>
            <w:noWrap/>
            <w:hideMark/>
          </w:tcPr>
          <w:p w14:paraId="53FE04CB" w14:textId="77777777" w:rsidR="001A207D" w:rsidRPr="001A207D" w:rsidRDefault="001A207D" w:rsidP="001A207D">
            <w:pPr>
              <w:widowControl/>
              <w:spacing w:line="240" w:lineRule="auto"/>
              <w:ind w:firstLine="0"/>
              <w:jc w:val="center"/>
              <w:rPr>
                <w:rFonts w:eastAsia="Times New Roman"/>
                <w:sz w:val="20"/>
                <w:szCs w:val="20"/>
              </w:rPr>
            </w:pPr>
            <w:r w:rsidRPr="001A207D">
              <w:rPr>
                <w:rFonts w:eastAsia="Times New Roman"/>
                <w:sz w:val="20"/>
                <w:szCs w:val="20"/>
              </w:rPr>
              <w:t>8.3</w:t>
            </w:r>
          </w:p>
        </w:tc>
        <w:tc>
          <w:tcPr>
            <w:tcW w:w="231" w:type="pct"/>
            <w:tcBorders>
              <w:top w:val="nil"/>
              <w:left w:val="nil"/>
              <w:bottom w:val="single" w:sz="4" w:space="0" w:color="auto"/>
              <w:right w:val="single" w:sz="4" w:space="0" w:color="auto"/>
            </w:tcBorders>
            <w:shd w:val="clear" w:color="auto" w:fill="auto"/>
            <w:noWrap/>
            <w:hideMark/>
          </w:tcPr>
          <w:p w14:paraId="530ACFD7" w14:textId="77777777" w:rsidR="001A207D" w:rsidRPr="001A207D" w:rsidRDefault="001A207D" w:rsidP="001A207D">
            <w:pPr>
              <w:widowControl/>
              <w:spacing w:line="240" w:lineRule="auto"/>
              <w:ind w:firstLine="0"/>
              <w:jc w:val="center"/>
              <w:rPr>
                <w:rFonts w:eastAsia="Times New Roman"/>
                <w:sz w:val="20"/>
                <w:szCs w:val="20"/>
              </w:rPr>
            </w:pPr>
            <w:r w:rsidRPr="001A207D">
              <w:rPr>
                <w:rFonts w:eastAsia="Times New Roman"/>
                <w:sz w:val="20"/>
                <w:szCs w:val="20"/>
              </w:rPr>
              <w:t>8.9</w:t>
            </w:r>
          </w:p>
        </w:tc>
        <w:tc>
          <w:tcPr>
            <w:tcW w:w="297" w:type="pct"/>
            <w:tcBorders>
              <w:top w:val="nil"/>
              <w:left w:val="nil"/>
              <w:bottom w:val="single" w:sz="4" w:space="0" w:color="auto"/>
              <w:right w:val="single" w:sz="4" w:space="0" w:color="auto"/>
            </w:tcBorders>
            <w:shd w:val="clear" w:color="auto" w:fill="auto"/>
            <w:noWrap/>
            <w:hideMark/>
          </w:tcPr>
          <w:p w14:paraId="60D43AC1" w14:textId="77777777" w:rsidR="001A207D" w:rsidRPr="001A207D" w:rsidRDefault="001A207D" w:rsidP="001A207D">
            <w:pPr>
              <w:widowControl/>
              <w:spacing w:line="240" w:lineRule="auto"/>
              <w:ind w:firstLine="0"/>
              <w:jc w:val="center"/>
              <w:rPr>
                <w:rFonts w:eastAsia="Times New Roman"/>
                <w:sz w:val="20"/>
                <w:szCs w:val="20"/>
              </w:rPr>
            </w:pPr>
            <w:r w:rsidRPr="001A207D">
              <w:rPr>
                <w:rFonts w:eastAsia="Times New Roman"/>
                <w:sz w:val="20"/>
                <w:szCs w:val="20"/>
              </w:rPr>
              <w:t>9.9</w:t>
            </w:r>
          </w:p>
        </w:tc>
        <w:tc>
          <w:tcPr>
            <w:tcW w:w="246" w:type="pct"/>
            <w:tcBorders>
              <w:top w:val="nil"/>
              <w:left w:val="nil"/>
              <w:bottom w:val="single" w:sz="4" w:space="0" w:color="auto"/>
              <w:right w:val="single" w:sz="4" w:space="0" w:color="auto"/>
            </w:tcBorders>
            <w:shd w:val="clear" w:color="auto" w:fill="auto"/>
            <w:noWrap/>
            <w:vAlign w:val="center"/>
            <w:hideMark/>
          </w:tcPr>
          <w:p w14:paraId="48DEDB2D"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11.5</w:t>
            </w:r>
          </w:p>
        </w:tc>
        <w:tc>
          <w:tcPr>
            <w:tcW w:w="203" w:type="pct"/>
            <w:tcBorders>
              <w:top w:val="nil"/>
              <w:left w:val="nil"/>
              <w:bottom w:val="single" w:sz="4" w:space="0" w:color="auto"/>
              <w:right w:val="single" w:sz="4" w:space="0" w:color="auto"/>
            </w:tcBorders>
            <w:shd w:val="clear" w:color="auto" w:fill="auto"/>
            <w:noWrap/>
            <w:vAlign w:val="center"/>
            <w:hideMark/>
          </w:tcPr>
          <w:p w14:paraId="288B17C1"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12.0</w:t>
            </w:r>
          </w:p>
        </w:tc>
        <w:tc>
          <w:tcPr>
            <w:tcW w:w="203" w:type="pct"/>
            <w:tcBorders>
              <w:top w:val="nil"/>
              <w:left w:val="nil"/>
              <w:bottom w:val="single" w:sz="4" w:space="0" w:color="auto"/>
              <w:right w:val="single" w:sz="4" w:space="0" w:color="auto"/>
            </w:tcBorders>
            <w:shd w:val="clear" w:color="auto" w:fill="auto"/>
            <w:noWrap/>
            <w:vAlign w:val="center"/>
            <w:hideMark/>
          </w:tcPr>
          <w:p w14:paraId="7B1B08BF"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12.5</w:t>
            </w:r>
          </w:p>
        </w:tc>
        <w:tc>
          <w:tcPr>
            <w:tcW w:w="203" w:type="pct"/>
            <w:tcBorders>
              <w:top w:val="nil"/>
              <w:left w:val="nil"/>
              <w:bottom w:val="single" w:sz="4" w:space="0" w:color="auto"/>
              <w:right w:val="single" w:sz="4" w:space="0" w:color="auto"/>
            </w:tcBorders>
            <w:shd w:val="clear" w:color="auto" w:fill="auto"/>
            <w:noWrap/>
            <w:vAlign w:val="center"/>
            <w:hideMark/>
          </w:tcPr>
          <w:p w14:paraId="572B8C15"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13.0</w:t>
            </w:r>
          </w:p>
        </w:tc>
        <w:tc>
          <w:tcPr>
            <w:tcW w:w="203" w:type="pct"/>
            <w:tcBorders>
              <w:top w:val="nil"/>
              <w:left w:val="nil"/>
              <w:bottom w:val="single" w:sz="4" w:space="0" w:color="auto"/>
              <w:right w:val="single" w:sz="4" w:space="0" w:color="auto"/>
            </w:tcBorders>
            <w:shd w:val="clear" w:color="auto" w:fill="auto"/>
            <w:noWrap/>
            <w:vAlign w:val="center"/>
            <w:hideMark/>
          </w:tcPr>
          <w:p w14:paraId="3CA9F5D8"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13.5</w:t>
            </w:r>
          </w:p>
        </w:tc>
        <w:tc>
          <w:tcPr>
            <w:tcW w:w="203" w:type="pct"/>
            <w:tcBorders>
              <w:top w:val="nil"/>
              <w:left w:val="nil"/>
              <w:bottom w:val="single" w:sz="4" w:space="0" w:color="auto"/>
              <w:right w:val="single" w:sz="4" w:space="0" w:color="auto"/>
            </w:tcBorders>
            <w:shd w:val="clear" w:color="auto" w:fill="auto"/>
            <w:noWrap/>
            <w:vAlign w:val="center"/>
            <w:hideMark/>
          </w:tcPr>
          <w:p w14:paraId="5F492EBE"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14.0</w:t>
            </w:r>
          </w:p>
        </w:tc>
        <w:tc>
          <w:tcPr>
            <w:tcW w:w="203" w:type="pct"/>
            <w:tcBorders>
              <w:top w:val="nil"/>
              <w:left w:val="nil"/>
              <w:bottom w:val="single" w:sz="4" w:space="0" w:color="auto"/>
              <w:right w:val="single" w:sz="4" w:space="0" w:color="auto"/>
            </w:tcBorders>
            <w:shd w:val="clear" w:color="auto" w:fill="auto"/>
            <w:noWrap/>
            <w:vAlign w:val="center"/>
            <w:hideMark/>
          </w:tcPr>
          <w:p w14:paraId="15930F9C"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14.6</w:t>
            </w:r>
          </w:p>
        </w:tc>
        <w:tc>
          <w:tcPr>
            <w:tcW w:w="203" w:type="pct"/>
            <w:tcBorders>
              <w:top w:val="nil"/>
              <w:left w:val="nil"/>
              <w:bottom w:val="single" w:sz="4" w:space="0" w:color="auto"/>
              <w:right w:val="single" w:sz="4" w:space="0" w:color="auto"/>
            </w:tcBorders>
            <w:shd w:val="clear" w:color="auto" w:fill="auto"/>
            <w:noWrap/>
            <w:vAlign w:val="center"/>
            <w:hideMark/>
          </w:tcPr>
          <w:p w14:paraId="45CA8C51"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15.2</w:t>
            </w:r>
          </w:p>
        </w:tc>
        <w:tc>
          <w:tcPr>
            <w:tcW w:w="203" w:type="pct"/>
            <w:tcBorders>
              <w:top w:val="nil"/>
              <w:left w:val="nil"/>
              <w:bottom w:val="single" w:sz="4" w:space="0" w:color="auto"/>
              <w:right w:val="single" w:sz="4" w:space="0" w:color="auto"/>
            </w:tcBorders>
            <w:shd w:val="clear" w:color="auto" w:fill="auto"/>
            <w:noWrap/>
            <w:vAlign w:val="center"/>
            <w:hideMark/>
          </w:tcPr>
          <w:p w14:paraId="0675E58F"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15.8</w:t>
            </w:r>
          </w:p>
        </w:tc>
        <w:tc>
          <w:tcPr>
            <w:tcW w:w="201" w:type="pct"/>
            <w:tcBorders>
              <w:top w:val="nil"/>
              <w:left w:val="nil"/>
              <w:bottom w:val="single" w:sz="4" w:space="0" w:color="auto"/>
              <w:right w:val="single" w:sz="4" w:space="0" w:color="auto"/>
            </w:tcBorders>
            <w:shd w:val="clear" w:color="auto" w:fill="auto"/>
            <w:noWrap/>
            <w:vAlign w:val="center"/>
            <w:hideMark/>
          </w:tcPr>
          <w:p w14:paraId="73F4422A"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16.4</w:t>
            </w:r>
          </w:p>
        </w:tc>
      </w:tr>
      <w:tr w:rsidR="001A207D" w:rsidRPr="002421DD" w14:paraId="019CD7CB" w14:textId="77777777" w:rsidTr="00430789">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6826FB41"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14:paraId="3A81E3AD"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тыс. Гкал</w:t>
            </w:r>
          </w:p>
        </w:tc>
        <w:tc>
          <w:tcPr>
            <w:tcW w:w="278" w:type="pct"/>
            <w:tcBorders>
              <w:top w:val="nil"/>
              <w:left w:val="nil"/>
              <w:bottom w:val="single" w:sz="4" w:space="0" w:color="auto"/>
              <w:right w:val="single" w:sz="4" w:space="0" w:color="auto"/>
            </w:tcBorders>
            <w:shd w:val="clear" w:color="auto" w:fill="auto"/>
            <w:noWrap/>
            <w:vAlign w:val="center"/>
            <w:hideMark/>
          </w:tcPr>
          <w:p w14:paraId="24082F61"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5.6</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690E534F"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5.6</w:t>
            </w:r>
          </w:p>
        </w:tc>
        <w:tc>
          <w:tcPr>
            <w:tcW w:w="249" w:type="pct"/>
            <w:tcBorders>
              <w:top w:val="nil"/>
              <w:left w:val="nil"/>
              <w:bottom w:val="single" w:sz="4" w:space="0" w:color="auto"/>
              <w:right w:val="single" w:sz="4" w:space="0" w:color="auto"/>
            </w:tcBorders>
            <w:shd w:val="clear" w:color="auto" w:fill="auto"/>
            <w:noWrap/>
            <w:hideMark/>
          </w:tcPr>
          <w:p w14:paraId="659EEAF1" w14:textId="77777777" w:rsidR="001A207D" w:rsidRPr="001A207D" w:rsidRDefault="001A207D" w:rsidP="001A207D">
            <w:pPr>
              <w:widowControl/>
              <w:spacing w:line="240" w:lineRule="auto"/>
              <w:ind w:firstLine="0"/>
              <w:jc w:val="center"/>
              <w:rPr>
                <w:rFonts w:eastAsia="Times New Roman"/>
                <w:sz w:val="20"/>
                <w:szCs w:val="20"/>
              </w:rPr>
            </w:pPr>
            <w:r w:rsidRPr="001A207D">
              <w:rPr>
                <w:rFonts w:eastAsia="Times New Roman"/>
                <w:sz w:val="20"/>
                <w:szCs w:val="20"/>
              </w:rPr>
              <w:t>5.6</w:t>
            </w:r>
          </w:p>
        </w:tc>
        <w:tc>
          <w:tcPr>
            <w:tcW w:w="231" w:type="pct"/>
            <w:tcBorders>
              <w:top w:val="nil"/>
              <w:left w:val="nil"/>
              <w:bottom w:val="single" w:sz="4" w:space="0" w:color="auto"/>
              <w:right w:val="single" w:sz="4" w:space="0" w:color="auto"/>
            </w:tcBorders>
            <w:shd w:val="clear" w:color="auto" w:fill="auto"/>
            <w:noWrap/>
            <w:hideMark/>
          </w:tcPr>
          <w:p w14:paraId="1CA81950" w14:textId="77777777" w:rsidR="001A207D" w:rsidRPr="001A207D" w:rsidRDefault="001A207D" w:rsidP="001A207D">
            <w:pPr>
              <w:widowControl/>
              <w:spacing w:line="240" w:lineRule="auto"/>
              <w:ind w:firstLine="0"/>
              <w:jc w:val="center"/>
              <w:rPr>
                <w:rFonts w:eastAsia="Times New Roman"/>
                <w:sz w:val="20"/>
                <w:szCs w:val="20"/>
              </w:rPr>
            </w:pPr>
            <w:r w:rsidRPr="001A207D">
              <w:rPr>
                <w:rFonts w:eastAsia="Times New Roman"/>
                <w:sz w:val="20"/>
                <w:szCs w:val="20"/>
              </w:rPr>
              <w:t>4.7</w:t>
            </w:r>
          </w:p>
        </w:tc>
        <w:tc>
          <w:tcPr>
            <w:tcW w:w="231" w:type="pct"/>
            <w:tcBorders>
              <w:top w:val="nil"/>
              <w:left w:val="nil"/>
              <w:bottom w:val="single" w:sz="4" w:space="0" w:color="auto"/>
              <w:right w:val="single" w:sz="4" w:space="0" w:color="auto"/>
            </w:tcBorders>
            <w:shd w:val="clear" w:color="auto" w:fill="auto"/>
            <w:noWrap/>
            <w:hideMark/>
          </w:tcPr>
          <w:p w14:paraId="77DFCBE7" w14:textId="77777777" w:rsidR="001A207D" w:rsidRPr="001A207D" w:rsidRDefault="001A207D" w:rsidP="001A207D">
            <w:pPr>
              <w:widowControl/>
              <w:spacing w:line="240" w:lineRule="auto"/>
              <w:ind w:firstLine="0"/>
              <w:jc w:val="center"/>
              <w:rPr>
                <w:rFonts w:eastAsia="Times New Roman"/>
                <w:sz w:val="20"/>
                <w:szCs w:val="20"/>
              </w:rPr>
            </w:pPr>
            <w:r w:rsidRPr="001A207D">
              <w:rPr>
                <w:rFonts w:eastAsia="Times New Roman"/>
                <w:sz w:val="20"/>
                <w:szCs w:val="20"/>
              </w:rPr>
              <w:t>4.6</w:t>
            </w:r>
          </w:p>
        </w:tc>
        <w:tc>
          <w:tcPr>
            <w:tcW w:w="297" w:type="pct"/>
            <w:tcBorders>
              <w:top w:val="nil"/>
              <w:left w:val="nil"/>
              <w:bottom w:val="single" w:sz="4" w:space="0" w:color="auto"/>
              <w:right w:val="single" w:sz="4" w:space="0" w:color="auto"/>
            </w:tcBorders>
            <w:shd w:val="clear" w:color="auto" w:fill="auto"/>
            <w:noWrap/>
            <w:hideMark/>
          </w:tcPr>
          <w:p w14:paraId="5F9E65CF" w14:textId="77777777" w:rsidR="001A207D" w:rsidRPr="001A207D" w:rsidRDefault="001A207D" w:rsidP="001A207D">
            <w:pPr>
              <w:widowControl/>
              <w:spacing w:line="240" w:lineRule="auto"/>
              <w:ind w:firstLine="0"/>
              <w:jc w:val="center"/>
              <w:rPr>
                <w:rFonts w:eastAsia="Times New Roman"/>
                <w:sz w:val="20"/>
                <w:szCs w:val="20"/>
              </w:rPr>
            </w:pPr>
            <w:r w:rsidRPr="001A207D">
              <w:rPr>
                <w:rFonts w:eastAsia="Times New Roman"/>
                <w:sz w:val="20"/>
                <w:szCs w:val="20"/>
              </w:rPr>
              <w:t>4.3</w:t>
            </w:r>
          </w:p>
        </w:tc>
        <w:tc>
          <w:tcPr>
            <w:tcW w:w="246" w:type="pct"/>
            <w:tcBorders>
              <w:top w:val="nil"/>
              <w:left w:val="nil"/>
              <w:bottom w:val="single" w:sz="4" w:space="0" w:color="auto"/>
              <w:right w:val="single" w:sz="4" w:space="0" w:color="auto"/>
            </w:tcBorders>
            <w:shd w:val="clear" w:color="auto" w:fill="auto"/>
            <w:noWrap/>
            <w:vAlign w:val="center"/>
            <w:hideMark/>
          </w:tcPr>
          <w:p w14:paraId="5AB4B101"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5.6</w:t>
            </w:r>
          </w:p>
        </w:tc>
        <w:tc>
          <w:tcPr>
            <w:tcW w:w="203" w:type="pct"/>
            <w:tcBorders>
              <w:top w:val="nil"/>
              <w:left w:val="nil"/>
              <w:bottom w:val="single" w:sz="4" w:space="0" w:color="auto"/>
              <w:right w:val="single" w:sz="4" w:space="0" w:color="auto"/>
            </w:tcBorders>
            <w:shd w:val="clear" w:color="auto" w:fill="auto"/>
            <w:noWrap/>
            <w:vAlign w:val="center"/>
            <w:hideMark/>
          </w:tcPr>
          <w:p w14:paraId="60F76866"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5.6</w:t>
            </w:r>
          </w:p>
        </w:tc>
        <w:tc>
          <w:tcPr>
            <w:tcW w:w="203" w:type="pct"/>
            <w:tcBorders>
              <w:top w:val="nil"/>
              <w:left w:val="nil"/>
              <w:bottom w:val="single" w:sz="4" w:space="0" w:color="auto"/>
              <w:right w:val="single" w:sz="4" w:space="0" w:color="auto"/>
            </w:tcBorders>
            <w:shd w:val="clear" w:color="auto" w:fill="auto"/>
            <w:noWrap/>
            <w:vAlign w:val="center"/>
            <w:hideMark/>
          </w:tcPr>
          <w:p w14:paraId="0E6D069F"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5.6</w:t>
            </w:r>
          </w:p>
        </w:tc>
        <w:tc>
          <w:tcPr>
            <w:tcW w:w="203" w:type="pct"/>
            <w:tcBorders>
              <w:top w:val="nil"/>
              <w:left w:val="nil"/>
              <w:bottom w:val="single" w:sz="4" w:space="0" w:color="auto"/>
              <w:right w:val="single" w:sz="4" w:space="0" w:color="auto"/>
            </w:tcBorders>
            <w:shd w:val="clear" w:color="auto" w:fill="auto"/>
            <w:noWrap/>
            <w:vAlign w:val="center"/>
            <w:hideMark/>
          </w:tcPr>
          <w:p w14:paraId="07A3B504"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5.6</w:t>
            </w:r>
          </w:p>
        </w:tc>
        <w:tc>
          <w:tcPr>
            <w:tcW w:w="203" w:type="pct"/>
            <w:tcBorders>
              <w:top w:val="nil"/>
              <w:left w:val="nil"/>
              <w:bottom w:val="single" w:sz="4" w:space="0" w:color="auto"/>
              <w:right w:val="single" w:sz="4" w:space="0" w:color="auto"/>
            </w:tcBorders>
            <w:shd w:val="clear" w:color="auto" w:fill="auto"/>
            <w:noWrap/>
            <w:vAlign w:val="center"/>
            <w:hideMark/>
          </w:tcPr>
          <w:p w14:paraId="2E641739"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5.6</w:t>
            </w:r>
          </w:p>
        </w:tc>
        <w:tc>
          <w:tcPr>
            <w:tcW w:w="203" w:type="pct"/>
            <w:tcBorders>
              <w:top w:val="nil"/>
              <w:left w:val="nil"/>
              <w:bottom w:val="single" w:sz="4" w:space="0" w:color="auto"/>
              <w:right w:val="single" w:sz="4" w:space="0" w:color="auto"/>
            </w:tcBorders>
            <w:shd w:val="clear" w:color="auto" w:fill="auto"/>
            <w:noWrap/>
            <w:vAlign w:val="center"/>
            <w:hideMark/>
          </w:tcPr>
          <w:p w14:paraId="50DBA518"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5.6</w:t>
            </w:r>
          </w:p>
        </w:tc>
        <w:tc>
          <w:tcPr>
            <w:tcW w:w="203" w:type="pct"/>
            <w:tcBorders>
              <w:top w:val="nil"/>
              <w:left w:val="nil"/>
              <w:bottom w:val="single" w:sz="4" w:space="0" w:color="auto"/>
              <w:right w:val="single" w:sz="4" w:space="0" w:color="auto"/>
            </w:tcBorders>
            <w:shd w:val="clear" w:color="auto" w:fill="auto"/>
            <w:noWrap/>
            <w:vAlign w:val="center"/>
            <w:hideMark/>
          </w:tcPr>
          <w:p w14:paraId="15597D30"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5.6</w:t>
            </w:r>
          </w:p>
        </w:tc>
        <w:tc>
          <w:tcPr>
            <w:tcW w:w="203" w:type="pct"/>
            <w:tcBorders>
              <w:top w:val="nil"/>
              <w:left w:val="nil"/>
              <w:bottom w:val="single" w:sz="4" w:space="0" w:color="auto"/>
              <w:right w:val="single" w:sz="4" w:space="0" w:color="auto"/>
            </w:tcBorders>
            <w:shd w:val="clear" w:color="auto" w:fill="auto"/>
            <w:noWrap/>
            <w:vAlign w:val="center"/>
            <w:hideMark/>
          </w:tcPr>
          <w:p w14:paraId="25244A65"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5.6</w:t>
            </w:r>
          </w:p>
        </w:tc>
        <w:tc>
          <w:tcPr>
            <w:tcW w:w="203" w:type="pct"/>
            <w:tcBorders>
              <w:top w:val="nil"/>
              <w:left w:val="nil"/>
              <w:bottom w:val="single" w:sz="4" w:space="0" w:color="auto"/>
              <w:right w:val="single" w:sz="4" w:space="0" w:color="auto"/>
            </w:tcBorders>
            <w:shd w:val="clear" w:color="auto" w:fill="auto"/>
            <w:noWrap/>
            <w:vAlign w:val="center"/>
            <w:hideMark/>
          </w:tcPr>
          <w:p w14:paraId="7C46C1C1"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5.6</w:t>
            </w:r>
          </w:p>
        </w:tc>
        <w:tc>
          <w:tcPr>
            <w:tcW w:w="201" w:type="pct"/>
            <w:tcBorders>
              <w:top w:val="nil"/>
              <w:left w:val="nil"/>
              <w:bottom w:val="single" w:sz="4" w:space="0" w:color="auto"/>
              <w:right w:val="single" w:sz="4" w:space="0" w:color="auto"/>
            </w:tcBorders>
            <w:shd w:val="clear" w:color="auto" w:fill="auto"/>
            <w:noWrap/>
            <w:vAlign w:val="center"/>
            <w:hideMark/>
          </w:tcPr>
          <w:p w14:paraId="41840ABD"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5.6</w:t>
            </w:r>
          </w:p>
        </w:tc>
      </w:tr>
      <w:tr w:rsidR="001A207D" w:rsidRPr="002421DD" w14:paraId="0DF5A57B" w14:textId="77777777" w:rsidTr="00430789">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790F4622"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14:paraId="5A0279D1"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руб./Гкал</w:t>
            </w:r>
          </w:p>
        </w:tc>
        <w:tc>
          <w:tcPr>
            <w:tcW w:w="278" w:type="pct"/>
            <w:tcBorders>
              <w:top w:val="nil"/>
              <w:left w:val="nil"/>
              <w:bottom w:val="single" w:sz="4" w:space="0" w:color="auto"/>
              <w:right w:val="single" w:sz="4" w:space="0" w:color="auto"/>
            </w:tcBorders>
            <w:shd w:val="clear" w:color="auto" w:fill="auto"/>
            <w:noWrap/>
            <w:vAlign w:val="center"/>
            <w:hideMark/>
          </w:tcPr>
          <w:p w14:paraId="2C0828DC"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1 725.59</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501442E8"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1 763.95</w:t>
            </w:r>
          </w:p>
        </w:tc>
        <w:tc>
          <w:tcPr>
            <w:tcW w:w="249" w:type="pct"/>
            <w:tcBorders>
              <w:top w:val="nil"/>
              <w:left w:val="nil"/>
              <w:bottom w:val="single" w:sz="4" w:space="0" w:color="auto"/>
              <w:right w:val="single" w:sz="4" w:space="0" w:color="auto"/>
            </w:tcBorders>
            <w:shd w:val="clear" w:color="auto" w:fill="auto"/>
            <w:noWrap/>
            <w:hideMark/>
          </w:tcPr>
          <w:p w14:paraId="3457A6F5" w14:textId="77777777" w:rsidR="001A207D" w:rsidRPr="001A207D" w:rsidRDefault="001A207D" w:rsidP="001A207D">
            <w:pPr>
              <w:widowControl/>
              <w:spacing w:line="240" w:lineRule="auto"/>
              <w:ind w:firstLine="0"/>
              <w:jc w:val="center"/>
              <w:rPr>
                <w:rFonts w:eastAsia="Times New Roman"/>
                <w:sz w:val="20"/>
                <w:szCs w:val="20"/>
              </w:rPr>
            </w:pPr>
            <w:r w:rsidRPr="001A207D">
              <w:rPr>
                <w:rFonts w:eastAsia="Times New Roman"/>
                <w:sz w:val="20"/>
                <w:szCs w:val="20"/>
              </w:rPr>
              <w:t>1 732.92</w:t>
            </w:r>
          </w:p>
        </w:tc>
        <w:tc>
          <w:tcPr>
            <w:tcW w:w="231" w:type="pct"/>
            <w:tcBorders>
              <w:top w:val="nil"/>
              <w:left w:val="nil"/>
              <w:bottom w:val="single" w:sz="4" w:space="0" w:color="auto"/>
              <w:right w:val="single" w:sz="4" w:space="0" w:color="auto"/>
            </w:tcBorders>
            <w:shd w:val="clear" w:color="auto" w:fill="auto"/>
            <w:noWrap/>
            <w:hideMark/>
          </w:tcPr>
          <w:p w14:paraId="21ACD554" w14:textId="77777777" w:rsidR="001A207D" w:rsidRPr="001A207D" w:rsidRDefault="001A207D" w:rsidP="001A207D">
            <w:pPr>
              <w:widowControl/>
              <w:spacing w:line="240" w:lineRule="auto"/>
              <w:ind w:firstLine="0"/>
              <w:jc w:val="center"/>
              <w:rPr>
                <w:rFonts w:eastAsia="Times New Roman"/>
                <w:sz w:val="20"/>
                <w:szCs w:val="20"/>
              </w:rPr>
            </w:pPr>
            <w:r w:rsidRPr="001A207D">
              <w:rPr>
                <w:rFonts w:eastAsia="Times New Roman"/>
                <w:sz w:val="20"/>
                <w:szCs w:val="20"/>
              </w:rPr>
              <w:t>1 772.07</w:t>
            </w:r>
          </w:p>
        </w:tc>
        <w:tc>
          <w:tcPr>
            <w:tcW w:w="231" w:type="pct"/>
            <w:tcBorders>
              <w:top w:val="nil"/>
              <w:left w:val="nil"/>
              <w:bottom w:val="single" w:sz="4" w:space="0" w:color="auto"/>
              <w:right w:val="single" w:sz="4" w:space="0" w:color="auto"/>
            </w:tcBorders>
            <w:shd w:val="clear" w:color="auto" w:fill="auto"/>
            <w:noWrap/>
            <w:hideMark/>
          </w:tcPr>
          <w:p w14:paraId="7E80C690" w14:textId="77777777" w:rsidR="001A207D" w:rsidRPr="001A207D" w:rsidRDefault="001A207D" w:rsidP="001A207D">
            <w:pPr>
              <w:widowControl/>
              <w:spacing w:line="240" w:lineRule="auto"/>
              <w:ind w:firstLine="0"/>
              <w:jc w:val="center"/>
              <w:rPr>
                <w:rFonts w:eastAsia="Times New Roman"/>
                <w:sz w:val="20"/>
                <w:szCs w:val="20"/>
              </w:rPr>
            </w:pPr>
            <w:r w:rsidRPr="001A207D">
              <w:rPr>
                <w:rFonts w:eastAsia="Times New Roman"/>
                <w:sz w:val="20"/>
                <w:szCs w:val="20"/>
              </w:rPr>
              <w:t>1 941.86</w:t>
            </w:r>
          </w:p>
        </w:tc>
        <w:tc>
          <w:tcPr>
            <w:tcW w:w="297" w:type="pct"/>
            <w:tcBorders>
              <w:top w:val="nil"/>
              <w:left w:val="nil"/>
              <w:bottom w:val="single" w:sz="4" w:space="0" w:color="auto"/>
              <w:right w:val="single" w:sz="4" w:space="0" w:color="auto"/>
            </w:tcBorders>
            <w:shd w:val="clear" w:color="auto" w:fill="auto"/>
            <w:noWrap/>
            <w:hideMark/>
          </w:tcPr>
          <w:p w14:paraId="2D4E745B" w14:textId="77777777" w:rsidR="001A207D" w:rsidRPr="001A207D" w:rsidRDefault="001A207D" w:rsidP="001A207D">
            <w:pPr>
              <w:widowControl/>
              <w:spacing w:line="240" w:lineRule="auto"/>
              <w:ind w:firstLine="0"/>
              <w:jc w:val="center"/>
              <w:rPr>
                <w:rFonts w:eastAsia="Times New Roman"/>
                <w:sz w:val="20"/>
                <w:szCs w:val="20"/>
              </w:rPr>
            </w:pPr>
            <w:r w:rsidRPr="001A207D">
              <w:rPr>
                <w:rFonts w:eastAsia="Times New Roman"/>
                <w:sz w:val="20"/>
                <w:szCs w:val="20"/>
              </w:rPr>
              <w:t>2 291.98</w:t>
            </w:r>
          </w:p>
        </w:tc>
        <w:tc>
          <w:tcPr>
            <w:tcW w:w="246" w:type="pct"/>
            <w:tcBorders>
              <w:top w:val="nil"/>
              <w:left w:val="nil"/>
              <w:bottom w:val="single" w:sz="4" w:space="0" w:color="auto"/>
              <w:right w:val="single" w:sz="4" w:space="0" w:color="auto"/>
            </w:tcBorders>
            <w:shd w:val="clear" w:color="auto" w:fill="auto"/>
            <w:noWrap/>
            <w:vAlign w:val="center"/>
            <w:hideMark/>
          </w:tcPr>
          <w:p w14:paraId="35D28C38" w14:textId="77777777" w:rsidR="001A207D" w:rsidRPr="002421DD" w:rsidRDefault="001A207D" w:rsidP="001A207D">
            <w:pPr>
              <w:widowControl/>
              <w:spacing w:line="240" w:lineRule="auto"/>
              <w:ind w:firstLine="0"/>
              <w:jc w:val="center"/>
              <w:rPr>
                <w:rFonts w:eastAsia="Times New Roman"/>
                <w:sz w:val="20"/>
                <w:szCs w:val="20"/>
              </w:rPr>
            </w:pPr>
            <w:r w:rsidRPr="002421DD">
              <w:rPr>
                <w:rFonts w:eastAsia="Times New Roman"/>
                <w:sz w:val="20"/>
                <w:szCs w:val="20"/>
              </w:rPr>
              <w:t>2 075.08</w:t>
            </w:r>
          </w:p>
        </w:tc>
        <w:tc>
          <w:tcPr>
            <w:tcW w:w="203" w:type="pct"/>
            <w:tcBorders>
              <w:top w:val="nil"/>
              <w:left w:val="nil"/>
              <w:bottom w:val="single" w:sz="4" w:space="0" w:color="auto"/>
              <w:right w:val="single" w:sz="4" w:space="0" w:color="auto"/>
            </w:tcBorders>
            <w:shd w:val="clear" w:color="auto" w:fill="auto"/>
            <w:noWrap/>
            <w:vAlign w:val="center"/>
            <w:hideMark/>
          </w:tcPr>
          <w:p w14:paraId="695A0CEB" w14:textId="77777777" w:rsidR="001A207D" w:rsidRPr="002421DD" w:rsidRDefault="001A207D" w:rsidP="001A207D">
            <w:pPr>
              <w:widowControl/>
              <w:spacing w:line="240" w:lineRule="auto"/>
              <w:ind w:firstLine="0"/>
              <w:jc w:val="center"/>
              <w:rPr>
                <w:rFonts w:eastAsia="Times New Roman"/>
                <w:sz w:val="18"/>
                <w:szCs w:val="20"/>
              </w:rPr>
            </w:pPr>
            <w:r w:rsidRPr="002421DD">
              <w:rPr>
                <w:rFonts w:eastAsia="Times New Roman"/>
                <w:sz w:val="18"/>
                <w:szCs w:val="20"/>
              </w:rPr>
              <w:t>2 158.08</w:t>
            </w:r>
          </w:p>
        </w:tc>
        <w:tc>
          <w:tcPr>
            <w:tcW w:w="203" w:type="pct"/>
            <w:tcBorders>
              <w:top w:val="nil"/>
              <w:left w:val="nil"/>
              <w:bottom w:val="single" w:sz="4" w:space="0" w:color="auto"/>
              <w:right w:val="single" w:sz="4" w:space="0" w:color="auto"/>
            </w:tcBorders>
            <w:shd w:val="clear" w:color="auto" w:fill="auto"/>
            <w:noWrap/>
            <w:vAlign w:val="center"/>
            <w:hideMark/>
          </w:tcPr>
          <w:p w14:paraId="3EAE85A3" w14:textId="77777777" w:rsidR="001A207D" w:rsidRPr="002421DD" w:rsidRDefault="001A207D" w:rsidP="001A207D">
            <w:pPr>
              <w:widowControl/>
              <w:spacing w:line="240" w:lineRule="auto"/>
              <w:ind w:firstLine="0"/>
              <w:jc w:val="center"/>
              <w:rPr>
                <w:rFonts w:eastAsia="Times New Roman"/>
                <w:sz w:val="18"/>
                <w:szCs w:val="20"/>
              </w:rPr>
            </w:pPr>
            <w:r w:rsidRPr="002421DD">
              <w:rPr>
                <w:rFonts w:eastAsia="Times New Roman"/>
                <w:sz w:val="18"/>
                <w:szCs w:val="20"/>
              </w:rPr>
              <w:t>2 244.41</w:t>
            </w:r>
          </w:p>
        </w:tc>
        <w:tc>
          <w:tcPr>
            <w:tcW w:w="203" w:type="pct"/>
            <w:tcBorders>
              <w:top w:val="nil"/>
              <w:left w:val="nil"/>
              <w:bottom w:val="single" w:sz="4" w:space="0" w:color="auto"/>
              <w:right w:val="single" w:sz="4" w:space="0" w:color="auto"/>
            </w:tcBorders>
            <w:shd w:val="clear" w:color="auto" w:fill="auto"/>
            <w:noWrap/>
            <w:vAlign w:val="center"/>
            <w:hideMark/>
          </w:tcPr>
          <w:p w14:paraId="48499821" w14:textId="77777777" w:rsidR="001A207D" w:rsidRPr="002421DD" w:rsidRDefault="001A207D" w:rsidP="001A207D">
            <w:pPr>
              <w:widowControl/>
              <w:spacing w:line="240" w:lineRule="auto"/>
              <w:ind w:firstLine="0"/>
              <w:jc w:val="center"/>
              <w:rPr>
                <w:rFonts w:eastAsia="Times New Roman"/>
                <w:sz w:val="18"/>
                <w:szCs w:val="20"/>
              </w:rPr>
            </w:pPr>
            <w:r w:rsidRPr="002421DD">
              <w:rPr>
                <w:rFonts w:eastAsia="Times New Roman"/>
                <w:sz w:val="18"/>
                <w:szCs w:val="20"/>
              </w:rPr>
              <w:t>2 334.18</w:t>
            </w:r>
          </w:p>
        </w:tc>
        <w:tc>
          <w:tcPr>
            <w:tcW w:w="203" w:type="pct"/>
            <w:tcBorders>
              <w:top w:val="nil"/>
              <w:left w:val="nil"/>
              <w:bottom w:val="single" w:sz="4" w:space="0" w:color="auto"/>
              <w:right w:val="single" w:sz="4" w:space="0" w:color="auto"/>
            </w:tcBorders>
            <w:shd w:val="clear" w:color="auto" w:fill="auto"/>
            <w:noWrap/>
            <w:vAlign w:val="center"/>
            <w:hideMark/>
          </w:tcPr>
          <w:p w14:paraId="4A5E02A1" w14:textId="77777777" w:rsidR="001A207D" w:rsidRPr="002421DD" w:rsidRDefault="001A207D" w:rsidP="001A207D">
            <w:pPr>
              <w:widowControl/>
              <w:spacing w:line="240" w:lineRule="auto"/>
              <w:ind w:firstLine="0"/>
              <w:jc w:val="center"/>
              <w:rPr>
                <w:rFonts w:eastAsia="Times New Roman"/>
                <w:sz w:val="18"/>
                <w:szCs w:val="20"/>
              </w:rPr>
            </w:pPr>
            <w:r w:rsidRPr="002421DD">
              <w:rPr>
                <w:rFonts w:eastAsia="Times New Roman"/>
                <w:sz w:val="18"/>
                <w:szCs w:val="20"/>
              </w:rPr>
              <w:t>2 427.55</w:t>
            </w:r>
          </w:p>
        </w:tc>
        <w:tc>
          <w:tcPr>
            <w:tcW w:w="203" w:type="pct"/>
            <w:tcBorders>
              <w:top w:val="nil"/>
              <w:left w:val="nil"/>
              <w:bottom w:val="single" w:sz="4" w:space="0" w:color="auto"/>
              <w:right w:val="single" w:sz="4" w:space="0" w:color="auto"/>
            </w:tcBorders>
            <w:shd w:val="clear" w:color="auto" w:fill="auto"/>
            <w:noWrap/>
            <w:vAlign w:val="center"/>
            <w:hideMark/>
          </w:tcPr>
          <w:p w14:paraId="1397AFC2" w14:textId="77777777" w:rsidR="001A207D" w:rsidRPr="002421DD" w:rsidRDefault="001A207D" w:rsidP="001A207D">
            <w:pPr>
              <w:widowControl/>
              <w:spacing w:line="240" w:lineRule="auto"/>
              <w:ind w:firstLine="0"/>
              <w:jc w:val="center"/>
              <w:rPr>
                <w:rFonts w:eastAsia="Times New Roman"/>
                <w:sz w:val="18"/>
                <w:szCs w:val="20"/>
              </w:rPr>
            </w:pPr>
            <w:r w:rsidRPr="002421DD">
              <w:rPr>
                <w:rFonts w:eastAsia="Times New Roman"/>
                <w:sz w:val="18"/>
                <w:szCs w:val="20"/>
              </w:rPr>
              <w:t>2 524.65</w:t>
            </w:r>
          </w:p>
        </w:tc>
        <w:tc>
          <w:tcPr>
            <w:tcW w:w="203" w:type="pct"/>
            <w:tcBorders>
              <w:top w:val="nil"/>
              <w:left w:val="nil"/>
              <w:bottom w:val="single" w:sz="4" w:space="0" w:color="auto"/>
              <w:right w:val="single" w:sz="4" w:space="0" w:color="auto"/>
            </w:tcBorders>
            <w:shd w:val="clear" w:color="auto" w:fill="auto"/>
            <w:noWrap/>
            <w:vAlign w:val="center"/>
            <w:hideMark/>
          </w:tcPr>
          <w:p w14:paraId="3D3E7414" w14:textId="77777777" w:rsidR="001A207D" w:rsidRPr="002421DD" w:rsidRDefault="001A207D" w:rsidP="001A207D">
            <w:pPr>
              <w:widowControl/>
              <w:spacing w:line="240" w:lineRule="auto"/>
              <w:ind w:firstLine="0"/>
              <w:jc w:val="center"/>
              <w:rPr>
                <w:rFonts w:eastAsia="Times New Roman"/>
                <w:sz w:val="18"/>
                <w:szCs w:val="20"/>
              </w:rPr>
            </w:pPr>
            <w:r w:rsidRPr="002421DD">
              <w:rPr>
                <w:rFonts w:eastAsia="Times New Roman"/>
                <w:sz w:val="18"/>
                <w:szCs w:val="20"/>
              </w:rPr>
              <w:t>2 625.64</w:t>
            </w:r>
          </w:p>
        </w:tc>
        <w:tc>
          <w:tcPr>
            <w:tcW w:w="203" w:type="pct"/>
            <w:tcBorders>
              <w:top w:val="nil"/>
              <w:left w:val="nil"/>
              <w:bottom w:val="single" w:sz="4" w:space="0" w:color="auto"/>
              <w:right w:val="single" w:sz="4" w:space="0" w:color="auto"/>
            </w:tcBorders>
            <w:shd w:val="clear" w:color="auto" w:fill="auto"/>
            <w:noWrap/>
            <w:vAlign w:val="center"/>
            <w:hideMark/>
          </w:tcPr>
          <w:p w14:paraId="1FF7EB80" w14:textId="77777777" w:rsidR="001A207D" w:rsidRPr="002421DD" w:rsidRDefault="001A207D" w:rsidP="001A207D">
            <w:pPr>
              <w:widowControl/>
              <w:spacing w:line="240" w:lineRule="auto"/>
              <w:ind w:firstLine="0"/>
              <w:jc w:val="center"/>
              <w:rPr>
                <w:rFonts w:eastAsia="Times New Roman"/>
                <w:sz w:val="18"/>
                <w:szCs w:val="20"/>
              </w:rPr>
            </w:pPr>
            <w:r w:rsidRPr="002421DD">
              <w:rPr>
                <w:rFonts w:eastAsia="Times New Roman"/>
                <w:sz w:val="18"/>
                <w:szCs w:val="20"/>
              </w:rPr>
              <w:t>2 730.66</w:t>
            </w:r>
          </w:p>
        </w:tc>
        <w:tc>
          <w:tcPr>
            <w:tcW w:w="203" w:type="pct"/>
            <w:tcBorders>
              <w:top w:val="nil"/>
              <w:left w:val="nil"/>
              <w:bottom w:val="single" w:sz="4" w:space="0" w:color="auto"/>
              <w:right w:val="single" w:sz="4" w:space="0" w:color="auto"/>
            </w:tcBorders>
            <w:shd w:val="clear" w:color="auto" w:fill="auto"/>
            <w:noWrap/>
            <w:vAlign w:val="center"/>
            <w:hideMark/>
          </w:tcPr>
          <w:p w14:paraId="051244E0" w14:textId="77777777" w:rsidR="001A207D" w:rsidRPr="002421DD" w:rsidRDefault="001A207D" w:rsidP="001A207D">
            <w:pPr>
              <w:widowControl/>
              <w:spacing w:line="240" w:lineRule="auto"/>
              <w:ind w:firstLine="0"/>
              <w:jc w:val="center"/>
              <w:rPr>
                <w:rFonts w:eastAsia="Times New Roman"/>
                <w:sz w:val="18"/>
                <w:szCs w:val="20"/>
              </w:rPr>
            </w:pPr>
            <w:r w:rsidRPr="002421DD">
              <w:rPr>
                <w:rFonts w:eastAsia="Times New Roman"/>
                <w:sz w:val="18"/>
                <w:szCs w:val="20"/>
              </w:rPr>
              <w:t>2 839.89</w:t>
            </w:r>
          </w:p>
        </w:tc>
        <w:tc>
          <w:tcPr>
            <w:tcW w:w="201" w:type="pct"/>
            <w:tcBorders>
              <w:top w:val="nil"/>
              <w:left w:val="nil"/>
              <w:bottom w:val="single" w:sz="4" w:space="0" w:color="auto"/>
              <w:right w:val="single" w:sz="4" w:space="0" w:color="auto"/>
            </w:tcBorders>
            <w:shd w:val="clear" w:color="auto" w:fill="auto"/>
            <w:noWrap/>
            <w:vAlign w:val="center"/>
            <w:hideMark/>
          </w:tcPr>
          <w:p w14:paraId="28E901C5" w14:textId="77777777" w:rsidR="001A207D" w:rsidRPr="002421DD" w:rsidRDefault="001A207D" w:rsidP="001A207D">
            <w:pPr>
              <w:widowControl/>
              <w:spacing w:line="240" w:lineRule="auto"/>
              <w:ind w:firstLine="0"/>
              <w:jc w:val="center"/>
              <w:rPr>
                <w:rFonts w:eastAsia="Times New Roman"/>
                <w:sz w:val="18"/>
                <w:szCs w:val="20"/>
              </w:rPr>
            </w:pPr>
            <w:r w:rsidRPr="002421DD">
              <w:rPr>
                <w:rFonts w:eastAsia="Times New Roman"/>
                <w:sz w:val="18"/>
                <w:szCs w:val="20"/>
              </w:rPr>
              <w:t>2 953.49</w:t>
            </w:r>
          </w:p>
        </w:tc>
      </w:tr>
      <w:tr w:rsidR="0094546E" w:rsidRPr="002421DD" w14:paraId="2A2FCCA8" w14:textId="77777777" w:rsidTr="00481B6F">
        <w:trPr>
          <w:trHeight w:val="255"/>
        </w:trPr>
        <w:tc>
          <w:tcPr>
            <w:tcW w:w="1104" w:type="pct"/>
            <w:tcBorders>
              <w:top w:val="nil"/>
              <w:left w:val="single" w:sz="4" w:space="0" w:color="auto"/>
              <w:bottom w:val="single" w:sz="4" w:space="0" w:color="auto"/>
              <w:right w:val="nil"/>
            </w:tcBorders>
            <w:shd w:val="clear" w:color="000000" w:fill="FFFFCC"/>
            <w:noWrap/>
            <w:vAlign w:val="center"/>
            <w:hideMark/>
          </w:tcPr>
          <w:p w14:paraId="23DA1B07" w14:textId="77777777" w:rsidR="00976FDF" w:rsidRPr="002421DD" w:rsidRDefault="00566CD2" w:rsidP="00976FDF">
            <w:pPr>
              <w:widowControl/>
              <w:spacing w:line="240" w:lineRule="auto"/>
              <w:ind w:firstLine="0"/>
              <w:rPr>
                <w:rFonts w:eastAsia="Times New Roman"/>
                <w:b/>
                <w:bCs/>
                <w:sz w:val="20"/>
                <w:szCs w:val="20"/>
              </w:rPr>
            </w:pPr>
            <w:r>
              <w:rPr>
                <w:rFonts w:eastAsia="Times New Roman"/>
                <w:b/>
                <w:bCs/>
                <w:sz w:val="20"/>
                <w:szCs w:val="20"/>
              </w:rPr>
              <w:t>ООО «ТСО Кыштым»</w:t>
            </w:r>
            <w:r w:rsidR="00976FDF" w:rsidRPr="002421DD">
              <w:rPr>
                <w:rFonts w:eastAsia="Times New Roman"/>
                <w:b/>
                <w:bCs/>
                <w:sz w:val="20"/>
                <w:szCs w:val="20"/>
              </w:rPr>
              <w:t xml:space="preserve"> (кот. </w:t>
            </w:r>
            <w:r w:rsidR="003A00D0" w:rsidRPr="002421DD">
              <w:rPr>
                <w:rFonts w:eastAsia="Times New Roman"/>
                <w:b/>
                <w:bCs/>
                <w:sz w:val="20"/>
                <w:szCs w:val="20"/>
              </w:rPr>
              <w:t>н</w:t>
            </w:r>
            <w:r w:rsidR="005E55ED" w:rsidRPr="002421DD">
              <w:rPr>
                <w:rFonts w:eastAsia="Times New Roman"/>
                <w:b/>
                <w:bCs/>
                <w:sz w:val="20"/>
                <w:szCs w:val="20"/>
              </w:rPr>
              <w:t xml:space="preserve">а терр. </w:t>
            </w:r>
            <w:r w:rsidR="00976FDF" w:rsidRPr="002421DD">
              <w:rPr>
                <w:rFonts w:eastAsia="Times New Roman"/>
                <w:b/>
                <w:bCs/>
                <w:sz w:val="20"/>
                <w:szCs w:val="20"/>
              </w:rPr>
              <w:t>АО «КМЭЗ»)</w:t>
            </w:r>
          </w:p>
        </w:tc>
        <w:tc>
          <w:tcPr>
            <w:tcW w:w="227" w:type="pct"/>
            <w:tcBorders>
              <w:top w:val="nil"/>
              <w:left w:val="nil"/>
              <w:bottom w:val="single" w:sz="4" w:space="0" w:color="auto"/>
              <w:right w:val="nil"/>
            </w:tcBorders>
            <w:shd w:val="clear" w:color="000000" w:fill="FFFFCC"/>
            <w:noWrap/>
            <w:vAlign w:val="center"/>
            <w:hideMark/>
          </w:tcPr>
          <w:p w14:paraId="014BAFFE"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78" w:type="pct"/>
            <w:tcBorders>
              <w:top w:val="nil"/>
              <w:left w:val="nil"/>
              <w:bottom w:val="single" w:sz="4" w:space="0" w:color="auto"/>
              <w:right w:val="nil"/>
            </w:tcBorders>
            <w:shd w:val="clear" w:color="000000" w:fill="FFFFCC"/>
            <w:noWrap/>
            <w:vAlign w:val="center"/>
            <w:hideMark/>
          </w:tcPr>
          <w:p w14:paraId="4FAB4B96"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312" w:type="pct"/>
            <w:gridSpan w:val="2"/>
            <w:tcBorders>
              <w:top w:val="nil"/>
              <w:left w:val="nil"/>
              <w:bottom w:val="single" w:sz="4" w:space="0" w:color="auto"/>
              <w:right w:val="nil"/>
            </w:tcBorders>
            <w:shd w:val="clear" w:color="000000" w:fill="FFFFCC"/>
            <w:noWrap/>
            <w:vAlign w:val="center"/>
            <w:hideMark/>
          </w:tcPr>
          <w:p w14:paraId="797F88B0"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9" w:type="pct"/>
            <w:tcBorders>
              <w:top w:val="nil"/>
              <w:left w:val="nil"/>
              <w:bottom w:val="single" w:sz="4" w:space="0" w:color="auto"/>
              <w:right w:val="nil"/>
            </w:tcBorders>
            <w:shd w:val="clear" w:color="000000" w:fill="FFFFCC"/>
            <w:noWrap/>
            <w:vAlign w:val="center"/>
            <w:hideMark/>
          </w:tcPr>
          <w:p w14:paraId="2CABD361"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56D90B6D"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5F98309C"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6C8DAC9B"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1223B1A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E62B9D0"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C7F6D94"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F9B9AE9"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F92B5CE"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A55A5E2"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2C9A74C"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D23BA12"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EA60581"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1" w:type="pct"/>
            <w:tcBorders>
              <w:top w:val="nil"/>
              <w:left w:val="nil"/>
              <w:bottom w:val="single" w:sz="4" w:space="0" w:color="auto"/>
              <w:right w:val="single" w:sz="4" w:space="0" w:color="auto"/>
            </w:tcBorders>
            <w:shd w:val="clear" w:color="000000" w:fill="FFFFCC"/>
            <w:noWrap/>
            <w:vAlign w:val="center"/>
            <w:hideMark/>
          </w:tcPr>
          <w:p w14:paraId="322E02D7"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r>
      <w:tr w:rsidR="0094546E" w:rsidRPr="002421DD" w14:paraId="746E3BDD"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06CB235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НВВ</w:t>
            </w:r>
          </w:p>
        </w:tc>
        <w:tc>
          <w:tcPr>
            <w:tcW w:w="227" w:type="pct"/>
            <w:tcBorders>
              <w:top w:val="nil"/>
              <w:left w:val="nil"/>
              <w:bottom w:val="single" w:sz="4" w:space="0" w:color="auto"/>
              <w:right w:val="single" w:sz="4" w:space="0" w:color="auto"/>
            </w:tcBorders>
            <w:shd w:val="clear" w:color="auto" w:fill="auto"/>
            <w:noWrap/>
            <w:vAlign w:val="center"/>
            <w:hideMark/>
          </w:tcPr>
          <w:p w14:paraId="3A1845D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млн. руб.</w:t>
            </w:r>
          </w:p>
        </w:tc>
        <w:tc>
          <w:tcPr>
            <w:tcW w:w="278" w:type="pct"/>
            <w:tcBorders>
              <w:top w:val="nil"/>
              <w:left w:val="nil"/>
              <w:bottom w:val="single" w:sz="4" w:space="0" w:color="auto"/>
              <w:right w:val="single" w:sz="4" w:space="0" w:color="auto"/>
            </w:tcBorders>
            <w:shd w:val="clear" w:color="auto" w:fill="auto"/>
            <w:noWrap/>
            <w:vAlign w:val="center"/>
            <w:hideMark/>
          </w:tcPr>
          <w:p w14:paraId="503C414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73.2</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32A02B3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63.7</w:t>
            </w:r>
          </w:p>
        </w:tc>
        <w:tc>
          <w:tcPr>
            <w:tcW w:w="249" w:type="pct"/>
            <w:tcBorders>
              <w:top w:val="nil"/>
              <w:left w:val="nil"/>
              <w:bottom w:val="single" w:sz="4" w:space="0" w:color="auto"/>
              <w:right w:val="single" w:sz="4" w:space="0" w:color="auto"/>
            </w:tcBorders>
            <w:shd w:val="clear" w:color="auto" w:fill="auto"/>
            <w:noWrap/>
            <w:vAlign w:val="center"/>
            <w:hideMark/>
          </w:tcPr>
          <w:p w14:paraId="45A787B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65.2</w:t>
            </w:r>
          </w:p>
        </w:tc>
        <w:tc>
          <w:tcPr>
            <w:tcW w:w="231" w:type="pct"/>
            <w:tcBorders>
              <w:top w:val="nil"/>
              <w:left w:val="nil"/>
              <w:bottom w:val="single" w:sz="4" w:space="0" w:color="auto"/>
              <w:right w:val="single" w:sz="4" w:space="0" w:color="auto"/>
            </w:tcBorders>
            <w:shd w:val="clear" w:color="auto" w:fill="auto"/>
            <w:noWrap/>
            <w:vAlign w:val="center"/>
            <w:hideMark/>
          </w:tcPr>
          <w:p w14:paraId="470E7F6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67.2</w:t>
            </w:r>
          </w:p>
        </w:tc>
        <w:tc>
          <w:tcPr>
            <w:tcW w:w="231" w:type="pct"/>
            <w:tcBorders>
              <w:top w:val="nil"/>
              <w:left w:val="nil"/>
              <w:bottom w:val="single" w:sz="4" w:space="0" w:color="auto"/>
              <w:right w:val="single" w:sz="4" w:space="0" w:color="auto"/>
            </w:tcBorders>
            <w:shd w:val="clear" w:color="auto" w:fill="auto"/>
            <w:noWrap/>
            <w:vAlign w:val="center"/>
            <w:hideMark/>
          </w:tcPr>
          <w:p w14:paraId="123A58E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69.3</w:t>
            </w:r>
          </w:p>
        </w:tc>
        <w:tc>
          <w:tcPr>
            <w:tcW w:w="297" w:type="pct"/>
            <w:tcBorders>
              <w:top w:val="nil"/>
              <w:left w:val="nil"/>
              <w:bottom w:val="single" w:sz="4" w:space="0" w:color="auto"/>
              <w:right w:val="single" w:sz="4" w:space="0" w:color="auto"/>
            </w:tcBorders>
            <w:shd w:val="clear" w:color="auto" w:fill="auto"/>
            <w:noWrap/>
            <w:vAlign w:val="center"/>
            <w:hideMark/>
          </w:tcPr>
          <w:p w14:paraId="6372530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71.5</w:t>
            </w:r>
          </w:p>
        </w:tc>
        <w:tc>
          <w:tcPr>
            <w:tcW w:w="246" w:type="pct"/>
            <w:tcBorders>
              <w:top w:val="nil"/>
              <w:left w:val="nil"/>
              <w:bottom w:val="single" w:sz="4" w:space="0" w:color="auto"/>
              <w:right w:val="single" w:sz="4" w:space="0" w:color="auto"/>
            </w:tcBorders>
            <w:shd w:val="clear" w:color="auto" w:fill="auto"/>
            <w:noWrap/>
            <w:vAlign w:val="center"/>
            <w:hideMark/>
          </w:tcPr>
          <w:p w14:paraId="33E78EE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73.8</w:t>
            </w:r>
          </w:p>
        </w:tc>
        <w:tc>
          <w:tcPr>
            <w:tcW w:w="203" w:type="pct"/>
            <w:tcBorders>
              <w:top w:val="nil"/>
              <w:left w:val="nil"/>
              <w:bottom w:val="single" w:sz="4" w:space="0" w:color="auto"/>
              <w:right w:val="single" w:sz="4" w:space="0" w:color="auto"/>
            </w:tcBorders>
            <w:shd w:val="clear" w:color="auto" w:fill="auto"/>
            <w:noWrap/>
            <w:vAlign w:val="center"/>
            <w:hideMark/>
          </w:tcPr>
          <w:p w14:paraId="5562149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76.1</w:t>
            </w:r>
          </w:p>
        </w:tc>
        <w:tc>
          <w:tcPr>
            <w:tcW w:w="203" w:type="pct"/>
            <w:tcBorders>
              <w:top w:val="nil"/>
              <w:left w:val="nil"/>
              <w:bottom w:val="single" w:sz="4" w:space="0" w:color="auto"/>
              <w:right w:val="single" w:sz="4" w:space="0" w:color="auto"/>
            </w:tcBorders>
            <w:shd w:val="clear" w:color="auto" w:fill="auto"/>
            <w:noWrap/>
            <w:vAlign w:val="center"/>
            <w:hideMark/>
          </w:tcPr>
          <w:p w14:paraId="2EBC316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78.6</w:t>
            </w:r>
          </w:p>
        </w:tc>
        <w:tc>
          <w:tcPr>
            <w:tcW w:w="203" w:type="pct"/>
            <w:tcBorders>
              <w:top w:val="nil"/>
              <w:left w:val="nil"/>
              <w:bottom w:val="single" w:sz="4" w:space="0" w:color="auto"/>
              <w:right w:val="single" w:sz="4" w:space="0" w:color="auto"/>
            </w:tcBorders>
            <w:shd w:val="clear" w:color="auto" w:fill="auto"/>
            <w:noWrap/>
            <w:vAlign w:val="center"/>
            <w:hideMark/>
          </w:tcPr>
          <w:p w14:paraId="04BF384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81.1</w:t>
            </w:r>
          </w:p>
        </w:tc>
        <w:tc>
          <w:tcPr>
            <w:tcW w:w="203" w:type="pct"/>
            <w:tcBorders>
              <w:top w:val="nil"/>
              <w:left w:val="nil"/>
              <w:bottom w:val="single" w:sz="4" w:space="0" w:color="auto"/>
              <w:right w:val="single" w:sz="4" w:space="0" w:color="auto"/>
            </w:tcBorders>
            <w:shd w:val="clear" w:color="auto" w:fill="auto"/>
            <w:noWrap/>
            <w:vAlign w:val="center"/>
            <w:hideMark/>
          </w:tcPr>
          <w:p w14:paraId="36DD92D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83.7</w:t>
            </w:r>
          </w:p>
        </w:tc>
        <w:tc>
          <w:tcPr>
            <w:tcW w:w="203" w:type="pct"/>
            <w:tcBorders>
              <w:top w:val="nil"/>
              <w:left w:val="nil"/>
              <w:bottom w:val="single" w:sz="4" w:space="0" w:color="auto"/>
              <w:right w:val="single" w:sz="4" w:space="0" w:color="auto"/>
            </w:tcBorders>
            <w:shd w:val="clear" w:color="auto" w:fill="auto"/>
            <w:noWrap/>
            <w:vAlign w:val="center"/>
            <w:hideMark/>
          </w:tcPr>
          <w:p w14:paraId="6D5726A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86.4</w:t>
            </w:r>
          </w:p>
        </w:tc>
        <w:tc>
          <w:tcPr>
            <w:tcW w:w="203" w:type="pct"/>
            <w:tcBorders>
              <w:top w:val="nil"/>
              <w:left w:val="nil"/>
              <w:bottom w:val="single" w:sz="4" w:space="0" w:color="auto"/>
              <w:right w:val="single" w:sz="4" w:space="0" w:color="auto"/>
            </w:tcBorders>
            <w:shd w:val="clear" w:color="auto" w:fill="auto"/>
            <w:noWrap/>
            <w:vAlign w:val="center"/>
            <w:hideMark/>
          </w:tcPr>
          <w:p w14:paraId="4372F21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89.3</w:t>
            </w:r>
          </w:p>
        </w:tc>
        <w:tc>
          <w:tcPr>
            <w:tcW w:w="203" w:type="pct"/>
            <w:tcBorders>
              <w:top w:val="nil"/>
              <w:left w:val="nil"/>
              <w:bottom w:val="single" w:sz="4" w:space="0" w:color="auto"/>
              <w:right w:val="single" w:sz="4" w:space="0" w:color="auto"/>
            </w:tcBorders>
            <w:shd w:val="clear" w:color="auto" w:fill="auto"/>
            <w:noWrap/>
            <w:vAlign w:val="center"/>
            <w:hideMark/>
          </w:tcPr>
          <w:p w14:paraId="2BBE4E5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92.2</w:t>
            </w:r>
          </w:p>
        </w:tc>
        <w:tc>
          <w:tcPr>
            <w:tcW w:w="203" w:type="pct"/>
            <w:tcBorders>
              <w:top w:val="nil"/>
              <w:left w:val="nil"/>
              <w:bottom w:val="single" w:sz="4" w:space="0" w:color="auto"/>
              <w:right w:val="single" w:sz="4" w:space="0" w:color="auto"/>
            </w:tcBorders>
            <w:shd w:val="clear" w:color="auto" w:fill="auto"/>
            <w:noWrap/>
            <w:vAlign w:val="center"/>
            <w:hideMark/>
          </w:tcPr>
          <w:p w14:paraId="3ECF843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95.2</w:t>
            </w:r>
          </w:p>
        </w:tc>
        <w:tc>
          <w:tcPr>
            <w:tcW w:w="201" w:type="pct"/>
            <w:tcBorders>
              <w:top w:val="nil"/>
              <w:left w:val="nil"/>
              <w:bottom w:val="single" w:sz="4" w:space="0" w:color="auto"/>
              <w:right w:val="single" w:sz="4" w:space="0" w:color="auto"/>
            </w:tcBorders>
            <w:shd w:val="clear" w:color="auto" w:fill="auto"/>
            <w:noWrap/>
            <w:vAlign w:val="center"/>
            <w:hideMark/>
          </w:tcPr>
          <w:p w14:paraId="3A0F34E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98.4</w:t>
            </w:r>
          </w:p>
        </w:tc>
      </w:tr>
      <w:tr w:rsidR="0094546E" w:rsidRPr="002421DD" w14:paraId="29D3FF6E"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43FB905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14:paraId="24DD013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тыс. Гкал</w:t>
            </w:r>
          </w:p>
        </w:tc>
        <w:tc>
          <w:tcPr>
            <w:tcW w:w="278" w:type="pct"/>
            <w:tcBorders>
              <w:top w:val="nil"/>
              <w:left w:val="nil"/>
              <w:bottom w:val="single" w:sz="4" w:space="0" w:color="auto"/>
              <w:right w:val="single" w:sz="4" w:space="0" w:color="auto"/>
            </w:tcBorders>
            <w:shd w:val="clear" w:color="auto" w:fill="auto"/>
            <w:noWrap/>
            <w:vAlign w:val="center"/>
            <w:hideMark/>
          </w:tcPr>
          <w:p w14:paraId="4D8584B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68.8</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1641F8A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53.5</w:t>
            </w:r>
          </w:p>
        </w:tc>
        <w:tc>
          <w:tcPr>
            <w:tcW w:w="249" w:type="pct"/>
            <w:tcBorders>
              <w:top w:val="nil"/>
              <w:left w:val="nil"/>
              <w:bottom w:val="single" w:sz="4" w:space="0" w:color="auto"/>
              <w:right w:val="single" w:sz="4" w:space="0" w:color="auto"/>
            </w:tcBorders>
            <w:shd w:val="clear" w:color="auto" w:fill="auto"/>
            <w:noWrap/>
            <w:vAlign w:val="center"/>
            <w:hideMark/>
          </w:tcPr>
          <w:p w14:paraId="7BEC64F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52.9</w:t>
            </w:r>
          </w:p>
        </w:tc>
        <w:tc>
          <w:tcPr>
            <w:tcW w:w="231" w:type="pct"/>
            <w:tcBorders>
              <w:top w:val="nil"/>
              <w:left w:val="nil"/>
              <w:bottom w:val="single" w:sz="4" w:space="0" w:color="auto"/>
              <w:right w:val="single" w:sz="4" w:space="0" w:color="auto"/>
            </w:tcBorders>
            <w:shd w:val="clear" w:color="auto" w:fill="auto"/>
            <w:noWrap/>
            <w:vAlign w:val="center"/>
            <w:hideMark/>
          </w:tcPr>
          <w:p w14:paraId="36EA838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52.9</w:t>
            </w:r>
          </w:p>
        </w:tc>
        <w:tc>
          <w:tcPr>
            <w:tcW w:w="231" w:type="pct"/>
            <w:tcBorders>
              <w:top w:val="nil"/>
              <w:left w:val="nil"/>
              <w:bottom w:val="single" w:sz="4" w:space="0" w:color="auto"/>
              <w:right w:val="single" w:sz="4" w:space="0" w:color="auto"/>
            </w:tcBorders>
            <w:shd w:val="clear" w:color="auto" w:fill="auto"/>
            <w:noWrap/>
            <w:vAlign w:val="center"/>
            <w:hideMark/>
          </w:tcPr>
          <w:p w14:paraId="5DC5324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52.9</w:t>
            </w:r>
          </w:p>
        </w:tc>
        <w:tc>
          <w:tcPr>
            <w:tcW w:w="297" w:type="pct"/>
            <w:tcBorders>
              <w:top w:val="nil"/>
              <w:left w:val="nil"/>
              <w:bottom w:val="single" w:sz="4" w:space="0" w:color="auto"/>
              <w:right w:val="single" w:sz="4" w:space="0" w:color="auto"/>
            </w:tcBorders>
            <w:shd w:val="clear" w:color="auto" w:fill="auto"/>
            <w:noWrap/>
            <w:vAlign w:val="center"/>
            <w:hideMark/>
          </w:tcPr>
          <w:p w14:paraId="7127A6C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52.9</w:t>
            </w:r>
          </w:p>
        </w:tc>
        <w:tc>
          <w:tcPr>
            <w:tcW w:w="246" w:type="pct"/>
            <w:tcBorders>
              <w:top w:val="nil"/>
              <w:left w:val="nil"/>
              <w:bottom w:val="single" w:sz="4" w:space="0" w:color="auto"/>
              <w:right w:val="single" w:sz="4" w:space="0" w:color="auto"/>
            </w:tcBorders>
            <w:shd w:val="clear" w:color="auto" w:fill="auto"/>
            <w:noWrap/>
            <w:vAlign w:val="center"/>
            <w:hideMark/>
          </w:tcPr>
          <w:p w14:paraId="19356B2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52.9</w:t>
            </w:r>
          </w:p>
        </w:tc>
        <w:tc>
          <w:tcPr>
            <w:tcW w:w="203" w:type="pct"/>
            <w:tcBorders>
              <w:top w:val="nil"/>
              <w:left w:val="nil"/>
              <w:bottom w:val="single" w:sz="4" w:space="0" w:color="auto"/>
              <w:right w:val="single" w:sz="4" w:space="0" w:color="auto"/>
            </w:tcBorders>
            <w:shd w:val="clear" w:color="auto" w:fill="auto"/>
            <w:noWrap/>
            <w:vAlign w:val="center"/>
            <w:hideMark/>
          </w:tcPr>
          <w:p w14:paraId="315D32D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52.9</w:t>
            </w:r>
          </w:p>
        </w:tc>
        <w:tc>
          <w:tcPr>
            <w:tcW w:w="203" w:type="pct"/>
            <w:tcBorders>
              <w:top w:val="nil"/>
              <w:left w:val="nil"/>
              <w:bottom w:val="single" w:sz="4" w:space="0" w:color="auto"/>
              <w:right w:val="single" w:sz="4" w:space="0" w:color="auto"/>
            </w:tcBorders>
            <w:shd w:val="clear" w:color="auto" w:fill="auto"/>
            <w:noWrap/>
            <w:vAlign w:val="center"/>
            <w:hideMark/>
          </w:tcPr>
          <w:p w14:paraId="5F74B40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52.9</w:t>
            </w:r>
          </w:p>
        </w:tc>
        <w:tc>
          <w:tcPr>
            <w:tcW w:w="203" w:type="pct"/>
            <w:tcBorders>
              <w:top w:val="nil"/>
              <w:left w:val="nil"/>
              <w:bottom w:val="single" w:sz="4" w:space="0" w:color="auto"/>
              <w:right w:val="single" w:sz="4" w:space="0" w:color="auto"/>
            </w:tcBorders>
            <w:shd w:val="clear" w:color="auto" w:fill="auto"/>
            <w:noWrap/>
            <w:vAlign w:val="center"/>
            <w:hideMark/>
          </w:tcPr>
          <w:p w14:paraId="1B2C554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52.9</w:t>
            </w:r>
          </w:p>
        </w:tc>
        <w:tc>
          <w:tcPr>
            <w:tcW w:w="203" w:type="pct"/>
            <w:tcBorders>
              <w:top w:val="nil"/>
              <w:left w:val="nil"/>
              <w:bottom w:val="single" w:sz="4" w:space="0" w:color="auto"/>
              <w:right w:val="single" w:sz="4" w:space="0" w:color="auto"/>
            </w:tcBorders>
            <w:shd w:val="clear" w:color="auto" w:fill="auto"/>
            <w:noWrap/>
            <w:vAlign w:val="center"/>
            <w:hideMark/>
          </w:tcPr>
          <w:p w14:paraId="0ED0569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52.9</w:t>
            </w:r>
          </w:p>
        </w:tc>
        <w:tc>
          <w:tcPr>
            <w:tcW w:w="203" w:type="pct"/>
            <w:tcBorders>
              <w:top w:val="nil"/>
              <w:left w:val="nil"/>
              <w:bottom w:val="single" w:sz="4" w:space="0" w:color="auto"/>
              <w:right w:val="single" w:sz="4" w:space="0" w:color="auto"/>
            </w:tcBorders>
            <w:shd w:val="clear" w:color="auto" w:fill="auto"/>
            <w:noWrap/>
            <w:vAlign w:val="center"/>
            <w:hideMark/>
          </w:tcPr>
          <w:p w14:paraId="6997AC5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52.9</w:t>
            </w:r>
          </w:p>
        </w:tc>
        <w:tc>
          <w:tcPr>
            <w:tcW w:w="203" w:type="pct"/>
            <w:tcBorders>
              <w:top w:val="nil"/>
              <w:left w:val="nil"/>
              <w:bottom w:val="single" w:sz="4" w:space="0" w:color="auto"/>
              <w:right w:val="single" w:sz="4" w:space="0" w:color="auto"/>
            </w:tcBorders>
            <w:shd w:val="clear" w:color="auto" w:fill="auto"/>
            <w:noWrap/>
            <w:vAlign w:val="center"/>
            <w:hideMark/>
          </w:tcPr>
          <w:p w14:paraId="7ABC31C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52.9</w:t>
            </w:r>
          </w:p>
        </w:tc>
        <w:tc>
          <w:tcPr>
            <w:tcW w:w="203" w:type="pct"/>
            <w:tcBorders>
              <w:top w:val="nil"/>
              <w:left w:val="nil"/>
              <w:bottom w:val="single" w:sz="4" w:space="0" w:color="auto"/>
              <w:right w:val="single" w:sz="4" w:space="0" w:color="auto"/>
            </w:tcBorders>
            <w:shd w:val="clear" w:color="auto" w:fill="auto"/>
            <w:noWrap/>
            <w:vAlign w:val="center"/>
            <w:hideMark/>
          </w:tcPr>
          <w:p w14:paraId="20CE1F1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52.9</w:t>
            </w:r>
          </w:p>
        </w:tc>
        <w:tc>
          <w:tcPr>
            <w:tcW w:w="203" w:type="pct"/>
            <w:tcBorders>
              <w:top w:val="nil"/>
              <w:left w:val="nil"/>
              <w:bottom w:val="single" w:sz="4" w:space="0" w:color="auto"/>
              <w:right w:val="single" w:sz="4" w:space="0" w:color="auto"/>
            </w:tcBorders>
            <w:shd w:val="clear" w:color="auto" w:fill="auto"/>
            <w:noWrap/>
            <w:vAlign w:val="center"/>
            <w:hideMark/>
          </w:tcPr>
          <w:p w14:paraId="1E8ABA8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52.9</w:t>
            </w:r>
          </w:p>
        </w:tc>
        <w:tc>
          <w:tcPr>
            <w:tcW w:w="201" w:type="pct"/>
            <w:tcBorders>
              <w:top w:val="nil"/>
              <w:left w:val="nil"/>
              <w:bottom w:val="single" w:sz="4" w:space="0" w:color="auto"/>
              <w:right w:val="single" w:sz="4" w:space="0" w:color="auto"/>
            </w:tcBorders>
            <w:shd w:val="clear" w:color="auto" w:fill="auto"/>
            <w:noWrap/>
            <w:vAlign w:val="center"/>
            <w:hideMark/>
          </w:tcPr>
          <w:p w14:paraId="4B2371D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52.9</w:t>
            </w:r>
          </w:p>
        </w:tc>
      </w:tr>
      <w:tr w:rsidR="0094546E" w:rsidRPr="002421DD" w14:paraId="42EEB408"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44FAF82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14:paraId="6B0DC34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руб./Гкал</w:t>
            </w:r>
          </w:p>
        </w:tc>
        <w:tc>
          <w:tcPr>
            <w:tcW w:w="278" w:type="pct"/>
            <w:tcBorders>
              <w:top w:val="nil"/>
              <w:left w:val="nil"/>
              <w:bottom w:val="single" w:sz="4" w:space="0" w:color="auto"/>
              <w:right w:val="single" w:sz="4" w:space="0" w:color="auto"/>
            </w:tcBorders>
            <w:shd w:val="clear" w:color="auto" w:fill="auto"/>
            <w:noWrap/>
            <w:vAlign w:val="center"/>
            <w:hideMark/>
          </w:tcPr>
          <w:p w14:paraId="0A0A85D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1 063.93</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50BC6DC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1 190.30</w:t>
            </w:r>
          </w:p>
        </w:tc>
        <w:tc>
          <w:tcPr>
            <w:tcW w:w="249" w:type="pct"/>
            <w:tcBorders>
              <w:top w:val="nil"/>
              <w:left w:val="nil"/>
              <w:bottom w:val="single" w:sz="4" w:space="0" w:color="auto"/>
              <w:right w:val="single" w:sz="4" w:space="0" w:color="auto"/>
            </w:tcBorders>
            <w:shd w:val="clear" w:color="auto" w:fill="auto"/>
            <w:noWrap/>
            <w:vAlign w:val="center"/>
            <w:hideMark/>
          </w:tcPr>
          <w:p w14:paraId="67CC56B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1 232.74</w:t>
            </w:r>
          </w:p>
        </w:tc>
        <w:tc>
          <w:tcPr>
            <w:tcW w:w="231" w:type="pct"/>
            <w:tcBorders>
              <w:top w:val="nil"/>
              <w:left w:val="nil"/>
              <w:bottom w:val="single" w:sz="4" w:space="0" w:color="auto"/>
              <w:right w:val="single" w:sz="4" w:space="0" w:color="auto"/>
            </w:tcBorders>
            <w:shd w:val="clear" w:color="auto" w:fill="auto"/>
            <w:noWrap/>
            <w:vAlign w:val="center"/>
            <w:hideMark/>
          </w:tcPr>
          <w:p w14:paraId="25287CA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1 271.20</w:t>
            </w:r>
          </w:p>
        </w:tc>
        <w:tc>
          <w:tcPr>
            <w:tcW w:w="231" w:type="pct"/>
            <w:tcBorders>
              <w:top w:val="nil"/>
              <w:left w:val="nil"/>
              <w:bottom w:val="single" w:sz="4" w:space="0" w:color="auto"/>
              <w:right w:val="single" w:sz="4" w:space="0" w:color="auto"/>
            </w:tcBorders>
            <w:shd w:val="clear" w:color="auto" w:fill="auto"/>
            <w:noWrap/>
            <w:vAlign w:val="center"/>
            <w:hideMark/>
          </w:tcPr>
          <w:p w14:paraId="1D4222E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1 311.08</w:t>
            </w:r>
          </w:p>
        </w:tc>
        <w:tc>
          <w:tcPr>
            <w:tcW w:w="297" w:type="pct"/>
            <w:tcBorders>
              <w:top w:val="nil"/>
              <w:left w:val="nil"/>
              <w:bottom w:val="single" w:sz="4" w:space="0" w:color="auto"/>
              <w:right w:val="single" w:sz="4" w:space="0" w:color="auto"/>
            </w:tcBorders>
            <w:shd w:val="clear" w:color="auto" w:fill="auto"/>
            <w:noWrap/>
            <w:vAlign w:val="center"/>
            <w:hideMark/>
          </w:tcPr>
          <w:p w14:paraId="0D40C4E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1 352.42</w:t>
            </w:r>
          </w:p>
        </w:tc>
        <w:tc>
          <w:tcPr>
            <w:tcW w:w="246" w:type="pct"/>
            <w:tcBorders>
              <w:top w:val="nil"/>
              <w:left w:val="nil"/>
              <w:bottom w:val="single" w:sz="4" w:space="0" w:color="auto"/>
              <w:right w:val="single" w:sz="4" w:space="0" w:color="auto"/>
            </w:tcBorders>
            <w:shd w:val="clear" w:color="auto" w:fill="auto"/>
            <w:noWrap/>
            <w:vAlign w:val="center"/>
            <w:hideMark/>
          </w:tcPr>
          <w:p w14:paraId="08CF212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1 395.29</w:t>
            </w:r>
          </w:p>
        </w:tc>
        <w:tc>
          <w:tcPr>
            <w:tcW w:w="203" w:type="pct"/>
            <w:tcBorders>
              <w:top w:val="nil"/>
              <w:left w:val="nil"/>
              <w:bottom w:val="single" w:sz="4" w:space="0" w:color="auto"/>
              <w:right w:val="single" w:sz="4" w:space="0" w:color="auto"/>
            </w:tcBorders>
            <w:shd w:val="clear" w:color="auto" w:fill="auto"/>
            <w:noWrap/>
            <w:vAlign w:val="center"/>
            <w:hideMark/>
          </w:tcPr>
          <w:p w14:paraId="0D38588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1 439.74</w:t>
            </w:r>
          </w:p>
        </w:tc>
        <w:tc>
          <w:tcPr>
            <w:tcW w:w="203" w:type="pct"/>
            <w:tcBorders>
              <w:top w:val="nil"/>
              <w:left w:val="nil"/>
              <w:bottom w:val="single" w:sz="4" w:space="0" w:color="auto"/>
              <w:right w:val="single" w:sz="4" w:space="0" w:color="auto"/>
            </w:tcBorders>
            <w:shd w:val="clear" w:color="auto" w:fill="auto"/>
            <w:noWrap/>
            <w:vAlign w:val="center"/>
            <w:hideMark/>
          </w:tcPr>
          <w:p w14:paraId="45A7CCD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1 485.84</w:t>
            </w:r>
          </w:p>
        </w:tc>
        <w:tc>
          <w:tcPr>
            <w:tcW w:w="203" w:type="pct"/>
            <w:tcBorders>
              <w:top w:val="nil"/>
              <w:left w:val="nil"/>
              <w:bottom w:val="single" w:sz="4" w:space="0" w:color="auto"/>
              <w:right w:val="single" w:sz="4" w:space="0" w:color="auto"/>
            </w:tcBorders>
            <w:shd w:val="clear" w:color="auto" w:fill="auto"/>
            <w:noWrap/>
            <w:vAlign w:val="center"/>
            <w:hideMark/>
          </w:tcPr>
          <w:p w14:paraId="516B142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1 533.66</w:t>
            </w:r>
          </w:p>
        </w:tc>
        <w:tc>
          <w:tcPr>
            <w:tcW w:w="203" w:type="pct"/>
            <w:tcBorders>
              <w:top w:val="nil"/>
              <w:left w:val="nil"/>
              <w:bottom w:val="single" w:sz="4" w:space="0" w:color="auto"/>
              <w:right w:val="single" w:sz="4" w:space="0" w:color="auto"/>
            </w:tcBorders>
            <w:shd w:val="clear" w:color="auto" w:fill="auto"/>
            <w:noWrap/>
            <w:vAlign w:val="center"/>
            <w:hideMark/>
          </w:tcPr>
          <w:p w14:paraId="13EFE14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1 583.26</w:t>
            </w:r>
          </w:p>
        </w:tc>
        <w:tc>
          <w:tcPr>
            <w:tcW w:w="203" w:type="pct"/>
            <w:tcBorders>
              <w:top w:val="nil"/>
              <w:left w:val="nil"/>
              <w:bottom w:val="single" w:sz="4" w:space="0" w:color="auto"/>
              <w:right w:val="single" w:sz="4" w:space="0" w:color="auto"/>
            </w:tcBorders>
            <w:shd w:val="clear" w:color="auto" w:fill="auto"/>
            <w:noWrap/>
            <w:vAlign w:val="center"/>
            <w:hideMark/>
          </w:tcPr>
          <w:p w14:paraId="74A2F9F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1 634.71</w:t>
            </w:r>
          </w:p>
        </w:tc>
        <w:tc>
          <w:tcPr>
            <w:tcW w:w="203" w:type="pct"/>
            <w:tcBorders>
              <w:top w:val="nil"/>
              <w:left w:val="nil"/>
              <w:bottom w:val="single" w:sz="4" w:space="0" w:color="auto"/>
              <w:right w:val="single" w:sz="4" w:space="0" w:color="auto"/>
            </w:tcBorders>
            <w:shd w:val="clear" w:color="auto" w:fill="auto"/>
            <w:noWrap/>
            <w:vAlign w:val="center"/>
            <w:hideMark/>
          </w:tcPr>
          <w:p w14:paraId="2B5DA03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1 688.08</w:t>
            </w:r>
          </w:p>
        </w:tc>
        <w:tc>
          <w:tcPr>
            <w:tcW w:w="203" w:type="pct"/>
            <w:tcBorders>
              <w:top w:val="nil"/>
              <w:left w:val="nil"/>
              <w:bottom w:val="single" w:sz="4" w:space="0" w:color="auto"/>
              <w:right w:val="single" w:sz="4" w:space="0" w:color="auto"/>
            </w:tcBorders>
            <w:shd w:val="clear" w:color="auto" w:fill="auto"/>
            <w:noWrap/>
            <w:vAlign w:val="center"/>
            <w:hideMark/>
          </w:tcPr>
          <w:p w14:paraId="41D89CD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1 743.46</w:t>
            </w:r>
          </w:p>
        </w:tc>
        <w:tc>
          <w:tcPr>
            <w:tcW w:w="203" w:type="pct"/>
            <w:tcBorders>
              <w:top w:val="nil"/>
              <w:left w:val="nil"/>
              <w:bottom w:val="single" w:sz="4" w:space="0" w:color="auto"/>
              <w:right w:val="single" w:sz="4" w:space="0" w:color="auto"/>
            </w:tcBorders>
            <w:shd w:val="clear" w:color="auto" w:fill="auto"/>
            <w:noWrap/>
            <w:vAlign w:val="center"/>
            <w:hideMark/>
          </w:tcPr>
          <w:p w14:paraId="2E0516A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1 800.93</w:t>
            </w:r>
          </w:p>
        </w:tc>
        <w:tc>
          <w:tcPr>
            <w:tcW w:w="201" w:type="pct"/>
            <w:tcBorders>
              <w:top w:val="nil"/>
              <w:left w:val="nil"/>
              <w:bottom w:val="single" w:sz="4" w:space="0" w:color="auto"/>
              <w:right w:val="single" w:sz="4" w:space="0" w:color="auto"/>
            </w:tcBorders>
            <w:shd w:val="clear" w:color="auto" w:fill="auto"/>
            <w:noWrap/>
            <w:vAlign w:val="center"/>
            <w:hideMark/>
          </w:tcPr>
          <w:p w14:paraId="1441FF6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1 860.56</w:t>
            </w:r>
          </w:p>
        </w:tc>
      </w:tr>
      <w:tr w:rsidR="0094546E" w:rsidRPr="002421DD" w14:paraId="2F8E2637" w14:textId="77777777" w:rsidTr="00481B6F">
        <w:trPr>
          <w:trHeight w:val="255"/>
        </w:trPr>
        <w:tc>
          <w:tcPr>
            <w:tcW w:w="1104" w:type="pct"/>
            <w:tcBorders>
              <w:top w:val="nil"/>
              <w:left w:val="single" w:sz="4" w:space="0" w:color="auto"/>
              <w:bottom w:val="single" w:sz="4" w:space="0" w:color="auto"/>
              <w:right w:val="nil"/>
            </w:tcBorders>
            <w:shd w:val="clear" w:color="000000" w:fill="FFFFCC"/>
            <w:noWrap/>
            <w:vAlign w:val="center"/>
            <w:hideMark/>
          </w:tcPr>
          <w:p w14:paraId="5A7D6C8C" w14:textId="77777777" w:rsidR="00976FDF" w:rsidRPr="002421DD" w:rsidRDefault="00566CD2" w:rsidP="00A465C9">
            <w:pPr>
              <w:widowControl/>
              <w:spacing w:line="240" w:lineRule="auto"/>
              <w:ind w:firstLine="0"/>
              <w:rPr>
                <w:rFonts w:eastAsia="Times New Roman"/>
                <w:b/>
                <w:bCs/>
                <w:sz w:val="20"/>
                <w:szCs w:val="20"/>
              </w:rPr>
            </w:pPr>
            <w:r>
              <w:rPr>
                <w:rFonts w:eastAsia="Times New Roman"/>
                <w:b/>
                <w:bCs/>
                <w:sz w:val="20"/>
                <w:szCs w:val="20"/>
              </w:rPr>
              <w:t>ООО «ТСО Кыштым»</w:t>
            </w:r>
            <w:r w:rsidR="00976FDF" w:rsidRPr="002421DD">
              <w:rPr>
                <w:rFonts w:eastAsia="Times New Roman"/>
                <w:b/>
                <w:bCs/>
                <w:sz w:val="20"/>
                <w:szCs w:val="20"/>
              </w:rPr>
              <w:t xml:space="preserve"> (кот. по ул. Гузынина, 1</w:t>
            </w:r>
            <w:r w:rsidR="00A465C9" w:rsidRPr="002421DD">
              <w:rPr>
                <w:rFonts w:eastAsia="Times New Roman"/>
                <w:b/>
                <w:bCs/>
                <w:sz w:val="20"/>
                <w:szCs w:val="20"/>
              </w:rPr>
              <w:t>5</w:t>
            </w:r>
            <w:r w:rsidR="00976FDF" w:rsidRPr="002421DD">
              <w:rPr>
                <w:rFonts w:eastAsia="Times New Roman"/>
                <w:b/>
                <w:bCs/>
                <w:sz w:val="20"/>
                <w:szCs w:val="20"/>
              </w:rPr>
              <w:t>)</w:t>
            </w:r>
          </w:p>
        </w:tc>
        <w:tc>
          <w:tcPr>
            <w:tcW w:w="227" w:type="pct"/>
            <w:tcBorders>
              <w:top w:val="nil"/>
              <w:left w:val="nil"/>
              <w:bottom w:val="single" w:sz="4" w:space="0" w:color="auto"/>
              <w:right w:val="nil"/>
            </w:tcBorders>
            <w:shd w:val="clear" w:color="000000" w:fill="FFFFCC"/>
            <w:noWrap/>
            <w:vAlign w:val="center"/>
            <w:hideMark/>
          </w:tcPr>
          <w:p w14:paraId="18BA284E"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78" w:type="pct"/>
            <w:tcBorders>
              <w:top w:val="nil"/>
              <w:left w:val="nil"/>
              <w:bottom w:val="single" w:sz="4" w:space="0" w:color="auto"/>
              <w:right w:val="nil"/>
            </w:tcBorders>
            <w:shd w:val="clear" w:color="000000" w:fill="FFFFCC"/>
            <w:noWrap/>
            <w:vAlign w:val="center"/>
            <w:hideMark/>
          </w:tcPr>
          <w:p w14:paraId="38A8EBF6"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312" w:type="pct"/>
            <w:gridSpan w:val="2"/>
            <w:tcBorders>
              <w:top w:val="nil"/>
              <w:left w:val="nil"/>
              <w:bottom w:val="single" w:sz="4" w:space="0" w:color="auto"/>
              <w:right w:val="nil"/>
            </w:tcBorders>
            <w:shd w:val="clear" w:color="000000" w:fill="FFFFCC"/>
            <w:noWrap/>
            <w:vAlign w:val="center"/>
            <w:hideMark/>
          </w:tcPr>
          <w:p w14:paraId="43711BFA"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9" w:type="pct"/>
            <w:tcBorders>
              <w:top w:val="nil"/>
              <w:left w:val="nil"/>
              <w:bottom w:val="single" w:sz="4" w:space="0" w:color="auto"/>
              <w:right w:val="nil"/>
            </w:tcBorders>
            <w:shd w:val="clear" w:color="000000" w:fill="FFFFCC"/>
            <w:noWrap/>
            <w:vAlign w:val="center"/>
            <w:hideMark/>
          </w:tcPr>
          <w:p w14:paraId="654B16F7"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0CBCF712"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485F3240"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07178A62"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2D248FDE"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6EB00F50"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3485DD4"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A449244"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3AC051B"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94CC4D0"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127178A"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3BEB08B"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587B32A"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1" w:type="pct"/>
            <w:tcBorders>
              <w:top w:val="nil"/>
              <w:left w:val="nil"/>
              <w:bottom w:val="single" w:sz="4" w:space="0" w:color="auto"/>
              <w:right w:val="single" w:sz="4" w:space="0" w:color="auto"/>
            </w:tcBorders>
            <w:shd w:val="clear" w:color="000000" w:fill="FFFFCC"/>
            <w:noWrap/>
            <w:vAlign w:val="center"/>
            <w:hideMark/>
          </w:tcPr>
          <w:p w14:paraId="51F1426D"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r>
      <w:tr w:rsidR="0094546E" w:rsidRPr="002421DD" w14:paraId="64FFEDE5"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7B5CE4E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НВВ</w:t>
            </w:r>
          </w:p>
        </w:tc>
        <w:tc>
          <w:tcPr>
            <w:tcW w:w="227" w:type="pct"/>
            <w:tcBorders>
              <w:top w:val="nil"/>
              <w:left w:val="nil"/>
              <w:bottom w:val="single" w:sz="4" w:space="0" w:color="auto"/>
              <w:right w:val="single" w:sz="4" w:space="0" w:color="auto"/>
            </w:tcBorders>
            <w:shd w:val="clear" w:color="auto" w:fill="auto"/>
            <w:noWrap/>
            <w:vAlign w:val="center"/>
            <w:hideMark/>
          </w:tcPr>
          <w:p w14:paraId="35C6FC8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млн. руб.</w:t>
            </w:r>
          </w:p>
        </w:tc>
        <w:tc>
          <w:tcPr>
            <w:tcW w:w="278" w:type="pct"/>
            <w:tcBorders>
              <w:top w:val="nil"/>
              <w:left w:val="nil"/>
              <w:bottom w:val="single" w:sz="4" w:space="0" w:color="auto"/>
              <w:right w:val="single" w:sz="4" w:space="0" w:color="auto"/>
            </w:tcBorders>
            <w:shd w:val="clear" w:color="auto" w:fill="auto"/>
            <w:noWrap/>
            <w:vAlign w:val="center"/>
            <w:hideMark/>
          </w:tcPr>
          <w:p w14:paraId="2DD2123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19.3</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6F11C60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21.0</w:t>
            </w:r>
          </w:p>
        </w:tc>
        <w:tc>
          <w:tcPr>
            <w:tcW w:w="249" w:type="pct"/>
            <w:tcBorders>
              <w:top w:val="nil"/>
              <w:left w:val="nil"/>
              <w:bottom w:val="single" w:sz="4" w:space="0" w:color="auto"/>
              <w:right w:val="single" w:sz="4" w:space="0" w:color="auto"/>
            </w:tcBorders>
            <w:shd w:val="clear" w:color="auto" w:fill="auto"/>
            <w:noWrap/>
            <w:vAlign w:val="center"/>
            <w:hideMark/>
          </w:tcPr>
          <w:p w14:paraId="17E6288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20.8</w:t>
            </w:r>
          </w:p>
        </w:tc>
        <w:tc>
          <w:tcPr>
            <w:tcW w:w="231" w:type="pct"/>
            <w:tcBorders>
              <w:top w:val="nil"/>
              <w:left w:val="nil"/>
              <w:bottom w:val="single" w:sz="4" w:space="0" w:color="auto"/>
              <w:right w:val="single" w:sz="4" w:space="0" w:color="auto"/>
            </w:tcBorders>
            <w:shd w:val="clear" w:color="auto" w:fill="auto"/>
            <w:noWrap/>
            <w:vAlign w:val="center"/>
            <w:hideMark/>
          </w:tcPr>
          <w:p w14:paraId="73AC6E0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21.6</w:t>
            </w:r>
          </w:p>
        </w:tc>
        <w:tc>
          <w:tcPr>
            <w:tcW w:w="231" w:type="pct"/>
            <w:tcBorders>
              <w:top w:val="nil"/>
              <w:left w:val="nil"/>
              <w:bottom w:val="single" w:sz="4" w:space="0" w:color="auto"/>
              <w:right w:val="single" w:sz="4" w:space="0" w:color="auto"/>
            </w:tcBorders>
            <w:shd w:val="clear" w:color="auto" w:fill="auto"/>
            <w:noWrap/>
            <w:vAlign w:val="center"/>
            <w:hideMark/>
          </w:tcPr>
          <w:p w14:paraId="3905A68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22.4</w:t>
            </w:r>
          </w:p>
        </w:tc>
        <w:tc>
          <w:tcPr>
            <w:tcW w:w="297" w:type="pct"/>
            <w:tcBorders>
              <w:top w:val="nil"/>
              <w:left w:val="nil"/>
              <w:bottom w:val="single" w:sz="4" w:space="0" w:color="auto"/>
              <w:right w:val="single" w:sz="4" w:space="0" w:color="auto"/>
            </w:tcBorders>
            <w:shd w:val="clear" w:color="auto" w:fill="auto"/>
            <w:noWrap/>
            <w:vAlign w:val="center"/>
            <w:hideMark/>
          </w:tcPr>
          <w:p w14:paraId="28D1AA4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23.2</w:t>
            </w:r>
          </w:p>
        </w:tc>
        <w:tc>
          <w:tcPr>
            <w:tcW w:w="246" w:type="pct"/>
            <w:tcBorders>
              <w:top w:val="nil"/>
              <w:left w:val="nil"/>
              <w:bottom w:val="single" w:sz="4" w:space="0" w:color="auto"/>
              <w:right w:val="single" w:sz="4" w:space="0" w:color="auto"/>
            </w:tcBorders>
            <w:shd w:val="clear" w:color="auto" w:fill="auto"/>
            <w:noWrap/>
            <w:vAlign w:val="center"/>
            <w:hideMark/>
          </w:tcPr>
          <w:p w14:paraId="0E7D887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24.1</w:t>
            </w:r>
          </w:p>
        </w:tc>
        <w:tc>
          <w:tcPr>
            <w:tcW w:w="203" w:type="pct"/>
            <w:tcBorders>
              <w:top w:val="nil"/>
              <w:left w:val="nil"/>
              <w:bottom w:val="single" w:sz="4" w:space="0" w:color="auto"/>
              <w:right w:val="single" w:sz="4" w:space="0" w:color="auto"/>
            </w:tcBorders>
            <w:shd w:val="clear" w:color="auto" w:fill="auto"/>
            <w:noWrap/>
            <w:vAlign w:val="center"/>
            <w:hideMark/>
          </w:tcPr>
          <w:p w14:paraId="00E7D7B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25.0</w:t>
            </w:r>
          </w:p>
        </w:tc>
        <w:tc>
          <w:tcPr>
            <w:tcW w:w="203" w:type="pct"/>
            <w:tcBorders>
              <w:top w:val="nil"/>
              <w:left w:val="nil"/>
              <w:bottom w:val="single" w:sz="4" w:space="0" w:color="auto"/>
              <w:right w:val="single" w:sz="4" w:space="0" w:color="auto"/>
            </w:tcBorders>
            <w:shd w:val="clear" w:color="auto" w:fill="auto"/>
            <w:noWrap/>
            <w:vAlign w:val="center"/>
            <w:hideMark/>
          </w:tcPr>
          <w:p w14:paraId="594BC66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25.9</w:t>
            </w:r>
          </w:p>
        </w:tc>
        <w:tc>
          <w:tcPr>
            <w:tcW w:w="203" w:type="pct"/>
            <w:tcBorders>
              <w:top w:val="nil"/>
              <w:left w:val="nil"/>
              <w:bottom w:val="single" w:sz="4" w:space="0" w:color="auto"/>
              <w:right w:val="single" w:sz="4" w:space="0" w:color="auto"/>
            </w:tcBorders>
            <w:shd w:val="clear" w:color="auto" w:fill="auto"/>
            <w:noWrap/>
            <w:vAlign w:val="center"/>
            <w:hideMark/>
          </w:tcPr>
          <w:p w14:paraId="4B070A0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26.9</w:t>
            </w:r>
          </w:p>
        </w:tc>
        <w:tc>
          <w:tcPr>
            <w:tcW w:w="203" w:type="pct"/>
            <w:tcBorders>
              <w:top w:val="nil"/>
              <w:left w:val="nil"/>
              <w:bottom w:val="single" w:sz="4" w:space="0" w:color="auto"/>
              <w:right w:val="single" w:sz="4" w:space="0" w:color="auto"/>
            </w:tcBorders>
            <w:shd w:val="clear" w:color="auto" w:fill="auto"/>
            <w:noWrap/>
            <w:vAlign w:val="center"/>
            <w:hideMark/>
          </w:tcPr>
          <w:p w14:paraId="68178A39"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27.9</w:t>
            </w:r>
          </w:p>
        </w:tc>
        <w:tc>
          <w:tcPr>
            <w:tcW w:w="203" w:type="pct"/>
            <w:tcBorders>
              <w:top w:val="nil"/>
              <w:left w:val="nil"/>
              <w:bottom w:val="single" w:sz="4" w:space="0" w:color="auto"/>
              <w:right w:val="single" w:sz="4" w:space="0" w:color="auto"/>
            </w:tcBorders>
            <w:shd w:val="clear" w:color="auto" w:fill="auto"/>
            <w:noWrap/>
            <w:vAlign w:val="center"/>
            <w:hideMark/>
          </w:tcPr>
          <w:p w14:paraId="6A1E9FF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28.9</w:t>
            </w:r>
          </w:p>
        </w:tc>
        <w:tc>
          <w:tcPr>
            <w:tcW w:w="203" w:type="pct"/>
            <w:tcBorders>
              <w:top w:val="nil"/>
              <w:left w:val="nil"/>
              <w:bottom w:val="single" w:sz="4" w:space="0" w:color="auto"/>
              <w:right w:val="single" w:sz="4" w:space="0" w:color="auto"/>
            </w:tcBorders>
            <w:shd w:val="clear" w:color="auto" w:fill="auto"/>
            <w:noWrap/>
            <w:vAlign w:val="center"/>
            <w:hideMark/>
          </w:tcPr>
          <w:p w14:paraId="33EAEEB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30.0</w:t>
            </w:r>
          </w:p>
        </w:tc>
        <w:tc>
          <w:tcPr>
            <w:tcW w:w="203" w:type="pct"/>
            <w:tcBorders>
              <w:top w:val="nil"/>
              <w:left w:val="nil"/>
              <w:bottom w:val="single" w:sz="4" w:space="0" w:color="auto"/>
              <w:right w:val="single" w:sz="4" w:space="0" w:color="auto"/>
            </w:tcBorders>
            <w:shd w:val="clear" w:color="auto" w:fill="auto"/>
            <w:noWrap/>
            <w:vAlign w:val="center"/>
            <w:hideMark/>
          </w:tcPr>
          <w:p w14:paraId="56D3C5B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31.2</w:t>
            </w:r>
          </w:p>
        </w:tc>
        <w:tc>
          <w:tcPr>
            <w:tcW w:w="203" w:type="pct"/>
            <w:tcBorders>
              <w:top w:val="nil"/>
              <w:left w:val="nil"/>
              <w:bottom w:val="single" w:sz="4" w:space="0" w:color="auto"/>
              <w:right w:val="single" w:sz="4" w:space="0" w:color="auto"/>
            </w:tcBorders>
            <w:shd w:val="clear" w:color="auto" w:fill="auto"/>
            <w:noWrap/>
            <w:vAlign w:val="center"/>
            <w:hideMark/>
          </w:tcPr>
          <w:p w14:paraId="1555711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32.4</w:t>
            </w:r>
          </w:p>
        </w:tc>
        <w:tc>
          <w:tcPr>
            <w:tcW w:w="201" w:type="pct"/>
            <w:tcBorders>
              <w:top w:val="nil"/>
              <w:left w:val="nil"/>
              <w:bottom w:val="single" w:sz="4" w:space="0" w:color="auto"/>
              <w:right w:val="single" w:sz="4" w:space="0" w:color="auto"/>
            </w:tcBorders>
            <w:shd w:val="clear" w:color="auto" w:fill="auto"/>
            <w:noWrap/>
            <w:vAlign w:val="center"/>
            <w:hideMark/>
          </w:tcPr>
          <w:p w14:paraId="09DFAD1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33.6</w:t>
            </w:r>
          </w:p>
        </w:tc>
      </w:tr>
      <w:tr w:rsidR="0094546E" w:rsidRPr="002421DD" w14:paraId="3199972F"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4956604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14:paraId="11B867D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тыс. Гкал</w:t>
            </w:r>
          </w:p>
        </w:tc>
        <w:tc>
          <w:tcPr>
            <w:tcW w:w="278" w:type="pct"/>
            <w:tcBorders>
              <w:top w:val="nil"/>
              <w:left w:val="nil"/>
              <w:bottom w:val="single" w:sz="4" w:space="0" w:color="auto"/>
              <w:right w:val="single" w:sz="4" w:space="0" w:color="auto"/>
            </w:tcBorders>
            <w:shd w:val="clear" w:color="auto" w:fill="auto"/>
            <w:noWrap/>
            <w:vAlign w:val="center"/>
            <w:hideMark/>
          </w:tcPr>
          <w:p w14:paraId="6A73CFE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12.3</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77FCEC3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12.6</w:t>
            </w:r>
          </w:p>
        </w:tc>
        <w:tc>
          <w:tcPr>
            <w:tcW w:w="249" w:type="pct"/>
            <w:tcBorders>
              <w:top w:val="nil"/>
              <w:left w:val="nil"/>
              <w:bottom w:val="single" w:sz="4" w:space="0" w:color="auto"/>
              <w:right w:val="single" w:sz="4" w:space="0" w:color="auto"/>
            </w:tcBorders>
            <w:shd w:val="clear" w:color="auto" w:fill="auto"/>
            <w:noWrap/>
            <w:vAlign w:val="center"/>
            <w:hideMark/>
          </w:tcPr>
          <w:p w14:paraId="3CFE3B5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12.6</w:t>
            </w:r>
          </w:p>
        </w:tc>
        <w:tc>
          <w:tcPr>
            <w:tcW w:w="231" w:type="pct"/>
            <w:tcBorders>
              <w:top w:val="nil"/>
              <w:left w:val="nil"/>
              <w:bottom w:val="single" w:sz="4" w:space="0" w:color="auto"/>
              <w:right w:val="single" w:sz="4" w:space="0" w:color="auto"/>
            </w:tcBorders>
            <w:shd w:val="clear" w:color="auto" w:fill="auto"/>
            <w:noWrap/>
            <w:vAlign w:val="center"/>
            <w:hideMark/>
          </w:tcPr>
          <w:p w14:paraId="0037582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12.6</w:t>
            </w:r>
          </w:p>
        </w:tc>
        <w:tc>
          <w:tcPr>
            <w:tcW w:w="231" w:type="pct"/>
            <w:tcBorders>
              <w:top w:val="nil"/>
              <w:left w:val="nil"/>
              <w:bottom w:val="single" w:sz="4" w:space="0" w:color="auto"/>
              <w:right w:val="single" w:sz="4" w:space="0" w:color="auto"/>
            </w:tcBorders>
            <w:shd w:val="clear" w:color="auto" w:fill="auto"/>
            <w:noWrap/>
            <w:vAlign w:val="center"/>
            <w:hideMark/>
          </w:tcPr>
          <w:p w14:paraId="663D274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12.6</w:t>
            </w:r>
          </w:p>
        </w:tc>
        <w:tc>
          <w:tcPr>
            <w:tcW w:w="297" w:type="pct"/>
            <w:tcBorders>
              <w:top w:val="nil"/>
              <w:left w:val="nil"/>
              <w:bottom w:val="single" w:sz="4" w:space="0" w:color="auto"/>
              <w:right w:val="single" w:sz="4" w:space="0" w:color="auto"/>
            </w:tcBorders>
            <w:shd w:val="clear" w:color="auto" w:fill="auto"/>
            <w:noWrap/>
            <w:vAlign w:val="center"/>
            <w:hideMark/>
          </w:tcPr>
          <w:p w14:paraId="5317E21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12.6</w:t>
            </w:r>
          </w:p>
        </w:tc>
        <w:tc>
          <w:tcPr>
            <w:tcW w:w="246" w:type="pct"/>
            <w:tcBorders>
              <w:top w:val="nil"/>
              <w:left w:val="nil"/>
              <w:bottom w:val="single" w:sz="4" w:space="0" w:color="auto"/>
              <w:right w:val="single" w:sz="4" w:space="0" w:color="auto"/>
            </w:tcBorders>
            <w:shd w:val="clear" w:color="auto" w:fill="auto"/>
            <w:noWrap/>
            <w:vAlign w:val="center"/>
            <w:hideMark/>
          </w:tcPr>
          <w:p w14:paraId="5648C59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12.6</w:t>
            </w:r>
          </w:p>
        </w:tc>
        <w:tc>
          <w:tcPr>
            <w:tcW w:w="203" w:type="pct"/>
            <w:tcBorders>
              <w:top w:val="nil"/>
              <w:left w:val="nil"/>
              <w:bottom w:val="single" w:sz="4" w:space="0" w:color="auto"/>
              <w:right w:val="single" w:sz="4" w:space="0" w:color="auto"/>
            </w:tcBorders>
            <w:shd w:val="clear" w:color="auto" w:fill="auto"/>
            <w:noWrap/>
            <w:vAlign w:val="center"/>
            <w:hideMark/>
          </w:tcPr>
          <w:p w14:paraId="40D252F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12.6</w:t>
            </w:r>
          </w:p>
        </w:tc>
        <w:tc>
          <w:tcPr>
            <w:tcW w:w="203" w:type="pct"/>
            <w:tcBorders>
              <w:top w:val="nil"/>
              <w:left w:val="nil"/>
              <w:bottom w:val="single" w:sz="4" w:space="0" w:color="auto"/>
              <w:right w:val="single" w:sz="4" w:space="0" w:color="auto"/>
            </w:tcBorders>
            <w:shd w:val="clear" w:color="auto" w:fill="auto"/>
            <w:noWrap/>
            <w:vAlign w:val="center"/>
            <w:hideMark/>
          </w:tcPr>
          <w:p w14:paraId="5FC6487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12.6</w:t>
            </w:r>
          </w:p>
        </w:tc>
        <w:tc>
          <w:tcPr>
            <w:tcW w:w="203" w:type="pct"/>
            <w:tcBorders>
              <w:top w:val="nil"/>
              <w:left w:val="nil"/>
              <w:bottom w:val="single" w:sz="4" w:space="0" w:color="auto"/>
              <w:right w:val="single" w:sz="4" w:space="0" w:color="auto"/>
            </w:tcBorders>
            <w:shd w:val="clear" w:color="auto" w:fill="auto"/>
            <w:noWrap/>
            <w:vAlign w:val="center"/>
            <w:hideMark/>
          </w:tcPr>
          <w:p w14:paraId="54D5E80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12.6</w:t>
            </w:r>
          </w:p>
        </w:tc>
        <w:tc>
          <w:tcPr>
            <w:tcW w:w="203" w:type="pct"/>
            <w:tcBorders>
              <w:top w:val="nil"/>
              <w:left w:val="nil"/>
              <w:bottom w:val="single" w:sz="4" w:space="0" w:color="auto"/>
              <w:right w:val="single" w:sz="4" w:space="0" w:color="auto"/>
            </w:tcBorders>
            <w:shd w:val="clear" w:color="auto" w:fill="auto"/>
            <w:noWrap/>
            <w:vAlign w:val="center"/>
            <w:hideMark/>
          </w:tcPr>
          <w:p w14:paraId="2D33FBC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12.6</w:t>
            </w:r>
          </w:p>
        </w:tc>
        <w:tc>
          <w:tcPr>
            <w:tcW w:w="203" w:type="pct"/>
            <w:tcBorders>
              <w:top w:val="nil"/>
              <w:left w:val="nil"/>
              <w:bottom w:val="single" w:sz="4" w:space="0" w:color="auto"/>
              <w:right w:val="single" w:sz="4" w:space="0" w:color="auto"/>
            </w:tcBorders>
            <w:shd w:val="clear" w:color="auto" w:fill="auto"/>
            <w:noWrap/>
            <w:vAlign w:val="center"/>
            <w:hideMark/>
          </w:tcPr>
          <w:p w14:paraId="3E4E34C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12.6</w:t>
            </w:r>
          </w:p>
        </w:tc>
        <w:tc>
          <w:tcPr>
            <w:tcW w:w="203" w:type="pct"/>
            <w:tcBorders>
              <w:top w:val="nil"/>
              <w:left w:val="nil"/>
              <w:bottom w:val="single" w:sz="4" w:space="0" w:color="auto"/>
              <w:right w:val="single" w:sz="4" w:space="0" w:color="auto"/>
            </w:tcBorders>
            <w:shd w:val="clear" w:color="auto" w:fill="auto"/>
            <w:noWrap/>
            <w:vAlign w:val="center"/>
            <w:hideMark/>
          </w:tcPr>
          <w:p w14:paraId="594C182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12.6</w:t>
            </w:r>
          </w:p>
        </w:tc>
        <w:tc>
          <w:tcPr>
            <w:tcW w:w="203" w:type="pct"/>
            <w:tcBorders>
              <w:top w:val="nil"/>
              <w:left w:val="nil"/>
              <w:bottom w:val="single" w:sz="4" w:space="0" w:color="auto"/>
              <w:right w:val="single" w:sz="4" w:space="0" w:color="auto"/>
            </w:tcBorders>
            <w:shd w:val="clear" w:color="auto" w:fill="auto"/>
            <w:noWrap/>
            <w:vAlign w:val="center"/>
            <w:hideMark/>
          </w:tcPr>
          <w:p w14:paraId="57466F4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12.6</w:t>
            </w:r>
          </w:p>
        </w:tc>
        <w:tc>
          <w:tcPr>
            <w:tcW w:w="203" w:type="pct"/>
            <w:tcBorders>
              <w:top w:val="nil"/>
              <w:left w:val="nil"/>
              <w:bottom w:val="single" w:sz="4" w:space="0" w:color="auto"/>
              <w:right w:val="single" w:sz="4" w:space="0" w:color="auto"/>
            </w:tcBorders>
            <w:shd w:val="clear" w:color="auto" w:fill="auto"/>
            <w:noWrap/>
            <w:vAlign w:val="center"/>
            <w:hideMark/>
          </w:tcPr>
          <w:p w14:paraId="4428911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12.6</w:t>
            </w:r>
          </w:p>
        </w:tc>
        <w:tc>
          <w:tcPr>
            <w:tcW w:w="201" w:type="pct"/>
            <w:tcBorders>
              <w:top w:val="nil"/>
              <w:left w:val="nil"/>
              <w:bottom w:val="single" w:sz="4" w:space="0" w:color="auto"/>
              <w:right w:val="single" w:sz="4" w:space="0" w:color="auto"/>
            </w:tcBorders>
            <w:shd w:val="clear" w:color="auto" w:fill="auto"/>
            <w:noWrap/>
            <w:vAlign w:val="center"/>
            <w:hideMark/>
          </w:tcPr>
          <w:p w14:paraId="63543C49"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12.6</w:t>
            </w:r>
          </w:p>
        </w:tc>
      </w:tr>
      <w:tr w:rsidR="0094546E" w:rsidRPr="002421DD" w14:paraId="5B2AA917"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6C49B7A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14:paraId="631813E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руб./Гкал</w:t>
            </w:r>
          </w:p>
        </w:tc>
        <w:tc>
          <w:tcPr>
            <w:tcW w:w="278" w:type="pct"/>
            <w:tcBorders>
              <w:top w:val="nil"/>
              <w:left w:val="nil"/>
              <w:bottom w:val="single" w:sz="4" w:space="0" w:color="auto"/>
              <w:right w:val="single" w:sz="4" w:space="0" w:color="auto"/>
            </w:tcBorders>
            <w:shd w:val="clear" w:color="auto" w:fill="auto"/>
            <w:noWrap/>
            <w:vAlign w:val="center"/>
            <w:hideMark/>
          </w:tcPr>
          <w:p w14:paraId="2DC07DA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1 573.57</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4CA054D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1 671.25</w:t>
            </w:r>
          </w:p>
        </w:tc>
        <w:tc>
          <w:tcPr>
            <w:tcW w:w="249" w:type="pct"/>
            <w:tcBorders>
              <w:top w:val="nil"/>
              <w:left w:val="nil"/>
              <w:bottom w:val="single" w:sz="4" w:space="0" w:color="auto"/>
              <w:right w:val="single" w:sz="4" w:space="0" w:color="auto"/>
            </w:tcBorders>
            <w:shd w:val="clear" w:color="auto" w:fill="auto"/>
            <w:noWrap/>
            <w:vAlign w:val="center"/>
            <w:hideMark/>
          </w:tcPr>
          <w:p w14:paraId="3DE4982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1 654.56</w:t>
            </w:r>
          </w:p>
        </w:tc>
        <w:tc>
          <w:tcPr>
            <w:tcW w:w="231" w:type="pct"/>
            <w:tcBorders>
              <w:top w:val="nil"/>
              <w:left w:val="nil"/>
              <w:bottom w:val="single" w:sz="4" w:space="0" w:color="auto"/>
              <w:right w:val="single" w:sz="4" w:space="0" w:color="auto"/>
            </w:tcBorders>
            <w:shd w:val="clear" w:color="auto" w:fill="auto"/>
            <w:noWrap/>
            <w:vAlign w:val="center"/>
            <w:hideMark/>
          </w:tcPr>
          <w:p w14:paraId="05ADB8E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1 716.10</w:t>
            </w:r>
          </w:p>
        </w:tc>
        <w:tc>
          <w:tcPr>
            <w:tcW w:w="231" w:type="pct"/>
            <w:tcBorders>
              <w:top w:val="nil"/>
              <w:left w:val="nil"/>
              <w:bottom w:val="single" w:sz="4" w:space="0" w:color="auto"/>
              <w:right w:val="single" w:sz="4" w:space="0" w:color="auto"/>
            </w:tcBorders>
            <w:shd w:val="clear" w:color="auto" w:fill="auto"/>
            <w:noWrap/>
            <w:vAlign w:val="center"/>
            <w:hideMark/>
          </w:tcPr>
          <w:p w14:paraId="749C551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1 780.04</w:t>
            </w:r>
          </w:p>
        </w:tc>
        <w:tc>
          <w:tcPr>
            <w:tcW w:w="297" w:type="pct"/>
            <w:tcBorders>
              <w:top w:val="nil"/>
              <w:left w:val="nil"/>
              <w:bottom w:val="single" w:sz="4" w:space="0" w:color="auto"/>
              <w:right w:val="single" w:sz="4" w:space="0" w:color="auto"/>
            </w:tcBorders>
            <w:shd w:val="clear" w:color="auto" w:fill="auto"/>
            <w:noWrap/>
            <w:vAlign w:val="center"/>
            <w:hideMark/>
          </w:tcPr>
          <w:p w14:paraId="2C79D41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1 846.49</w:t>
            </w:r>
          </w:p>
        </w:tc>
        <w:tc>
          <w:tcPr>
            <w:tcW w:w="246" w:type="pct"/>
            <w:tcBorders>
              <w:top w:val="nil"/>
              <w:left w:val="nil"/>
              <w:bottom w:val="single" w:sz="4" w:space="0" w:color="auto"/>
              <w:right w:val="single" w:sz="4" w:space="0" w:color="auto"/>
            </w:tcBorders>
            <w:shd w:val="clear" w:color="auto" w:fill="auto"/>
            <w:noWrap/>
            <w:vAlign w:val="center"/>
            <w:hideMark/>
          </w:tcPr>
          <w:p w14:paraId="58C928F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1 915.53</w:t>
            </w:r>
          </w:p>
        </w:tc>
        <w:tc>
          <w:tcPr>
            <w:tcW w:w="203" w:type="pct"/>
            <w:tcBorders>
              <w:top w:val="nil"/>
              <w:left w:val="nil"/>
              <w:bottom w:val="single" w:sz="4" w:space="0" w:color="auto"/>
              <w:right w:val="single" w:sz="4" w:space="0" w:color="auto"/>
            </w:tcBorders>
            <w:shd w:val="clear" w:color="auto" w:fill="auto"/>
            <w:noWrap/>
            <w:vAlign w:val="center"/>
            <w:hideMark/>
          </w:tcPr>
          <w:p w14:paraId="3835DD6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1 987.29</w:t>
            </w:r>
          </w:p>
        </w:tc>
        <w:tc>
          <w:tcPr>
            <w:tcW w:w="203" w:type="pct"/>
            <w:tcBorders>
              <w:top w:val="nil"/>
              <w:left w:val="nil"/>
              <w:bottom w:val="single" w:sz="4" w:space="0" w:color="auto"/>
              <w:right w:val="single" w:sz="4" w:space="0" w:color="auto"/>
            </w:tcBorders>
            <w:shd w:val="clear" w:color="auto" w:fill="auto"/>
            <w:noWrap/>
            <w:vAlign w:val="center"/>
            <w:hideMark/>
          </w:tcPr>
          <w:p w14:paraId="057AB4E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2 061.86</w:t>
            </w:r>
          </w:p>
        </w:tc>
        <w:tc>
          <w:tcPr>
            <w:tcW w:w="203" w:type="pct"/>
            <w:tcBorders>
              <w:top w:val="nil"/>
              <w:left w:val="nil"/>
              <w:bottom w:val="single" w:sz="4" w:space="0" w:color="auto"/>
              <w:right w:val="single" w:sz="4" w:space="0" w:color="auto"/>
            </w:tcBorders>
            <w:shd w:val="clear" w:color="auto" w:fill="auto"/>
            <w:noWrap/>
            <w:vAlign w:val="center"/>
            <w:hideMark/>
          </w:tcPr>
          <w:p w14:paraId="4F7B7DA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2 139.38</w:t>
            </w:r>
          </w:p>
        </w:tc>
        <w:tc>
          <w:tcPr>
            <w:tcW w:w="203" w:type="pct"/>
            <w:tcBorders>
              <w:top w:val="nil"/>
              <w:left w:val="nil"/>
              <w:bottom w:val="single" w:sz="4" w:space="0" w:color="auto"/>
              <w:right w:val="single" w:sz="4" w:space="0" w:color="auto"/>
            </w:tcBorders>
            <w:shd w:val="clear" w:color="auto" w:fill="auto"/>
            <w:noWrap/>
            <w:vAlign w:val="center"/>
            <w:hideMark/>
          </w:tcPr>
          <w:p w14:paraId="4F913BA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2 219.96</w:t>
            </w:r>
          </w:p>
        </w:tc>
        <w:tc>
          <w:tcPr>
            <w:tcW w:w="203" w:type="pct"/>
            <w:tcBorders>
              <w:top w:val="nil"/>
              <w:left w:val="nil"/>
              <w:bottom w:val="single" w:sz="4" w:space="0" w:color="auto"/>
              <w:right w:val="single" w:sz="4" w:space="0" w:color="auto"/>
            </w:tcBorders>
            <w:shd w:val="clear" w:color="auto" w:fill="auto"/>
            <w:noWrap/>
            <w:vAlign w:val="center"/>
            <w:hideMark/>
          </w:tcPr>
          <w:p w14:paraId="11AB2FE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2 303.73</w:t>
            </w:r>
          </w:p>
        </w:tc>
        <w:tc>
          <w:tcPr>
            <w:tcW w:w="203" w:type="pct"/>
            <w:tcBorders>
              <w:top w:val="nil"/>
              <w:left w:val="nil"/>
              <w:bottom w:val="single" w:sz="4" w:space="0" w:color="auto"/>
              <w:right w:val="single" w:sz="4" w:space="0" w:color="auto"/>
            </w:tcBorders>
            <w:shd w:val="clear" w:color="auto" w:fill="auto"/>
            <w:noWrap/>
            <w:vAlign w:val="center"/>
            <w:hideMark/>
          </w:tcPr>
          <w:p w14:paraId="6F5A1C9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2 390.82</w:t>
            </w:r>
          </w:p>
        </w:tc>
        <w:tc>
          <w:tcPr>
            <w:tcW w:w="203" w:type="pct"/>
            <w:tcBorders>
              <w:top w:val="nil"/>
              <w:left w:val="nil"/>
              <w:bottom w:val="single" w:sz="4" w:space="0" w:color="auto"/>
              <w:right w:val="single" w:sz="4" w:space="0" w:color="auto"/>
            </w:tcBorders>
            <w:shd w:val="clear" w:color="auto" w:fill="auto"/>
            <w:noWrap/>
            <w:vAlign w:val="center"/>
            <w:hideMark/>
          </w:tcPr>
          <w:p w14:paraId="6F06CA7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2 481.38</w:t>
            </w:r>
          </w:p>
        </w:tc>
        <w:tc>
          <w:tcPr>
            <w:tcW w:w="203" w:type="pct"/>
            <w:tcBorders>
              <w:top w:val="nil"/>
              <w:left w:val="nil"/>
              <w:bottom w:val="single" w:sz="4" w:space="0" w:color="auto"/>
              <w:right w:val="single" w:sz="4" w:space="0" w:color="auto"/>
            </w:tcBorders>
            <w:shd w:val="clear" w:color="auto" w:fill="auto"/>
            <w:noWrap/>
            <w:vAlign w:val="center"/>
            <w:hideMark/>
          </w:tcPr>
          <w:p w14:paraId="7292A86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2 575.54</w:t>
            </w:r>
          </w:p>
        </w:tc>
        <w:tc>
          <w:tcPr>
            <w:tcW w:w="201" w:type="pct"/>
            <w:tcBorders>
              <w:top w:val="nil"/>
              <w:left w:val="nil"/>
              <w:bottom w:val="single" w:sz="4" w:space="0" w:color="auto"/>
              <w:right w:val="single" w:sz="4" w:space="0" w:color="auto"/>
            </w:tcBorders>
            <w:shd w:val="clear" w:color="auto" w:fill="auto"/>
            <w:noWrap/>
            <w:vAlign w:val="center"/>
            <w:hideMark/>
          </w:tcPr>
          <w:p w14:paraId="7F542C0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2 673.47</w:t>
            </w:r>
          </w:p>
        </w:tc>
      </w:tr>
      <w:tr w:rsidR="0094546E" w:rsidRPr="002421DD" w14:paraId="77CC8C28" w14:textId="77777777" w:rsidTr="00481B6F">
        <w:trPr>
          <w:trHeight w:val="255"/>
        </w:trPr>
        <w:tc>
          <w:tcPr>
            <w:tcW w:w="1104" w:type="pct"/>
            <w:tcBorders>
              <w:top w:val="nil"/>
              <w:left w:val="single" w:sz="4" w:space="0" w:color="auto"/>
              <w:bottom w:val="single" w:sz="4" w:space="0" w:color="auto"/>
              <w:right w:val="nil"/>
            </w:tcBorders>
            <w:shd w:val="clear" w:color="auto" w:fill="auto"/>
            <w:noWrap/>
            <w:vAlign w:val="center"/>
            <w:hideMark/>
          </w:tcPr>
          <w:p w14:paraId="0EA5C461" w14:textId="77777777" w:rsidR="00976FDF" w:rsidRPr="002421DD" w:rsidRDefault="00566CD2" w:rsidP="00976FDF">
            <w:pPr>
              <w:widowControl/>
              <w:spacing w:line="240" w:lineRule="auto"/>
              <w:ind w:firstLine="0"/>
              <w:rPr>
                <w:rFonts w:eastAsia="Times New Roman"/>
                <w:b/>
                <w:bCs/>
                <w:sz w:val="20"/>
                <w:szCs w:val="20"/>
              </w:rPr>
            </w:pPr>
            <w:r>
              <w:rPr>
                <w:rFonts w:eastAsia="Times New Roman"/>
                <w:b/>
                <w:bCs/>
                <w:sz w:val="20"/>
                <w:szCs w:val="20"/>
              </w:rPr>
              <w:t>ООО «ТСО Кыштым»</w:t>
            </w:r>
            <w:r w:rsidR="00976FDF" w:rsidRPr="002421DD">
              <w:rPr>
                <w:rFonts w:eastAsia="Times New Roman"/>
                <w:b/>
                <w:bCs/>
                <w:sz w:val="20"/>
                <w:szCs w:val="20"/>
              </w:rPr>
              <w:t xml:space="preserve"> (кот. по ул. Боровая, 5)</w:t>
            </w:r>
          </w:p>
        </w:tc>
        <w:tc>
          <w:tcPr>
            <w:tcW w:w="227" w:type="pct"/>
            <w:tcBorders>
              <w:top w:val="nil"/>
              <w:left w:val="nil"/>
              <w:bottom w:val="single" w:sz="4" w:space="0" w:color="auto"/>
              <w:right w:val="nil"/>
            </w:tcBorders>
            <w:shd w:val="clear" w:color="auto" w:fill="auto"/>
            <w:noWrap/>
            <w:vAlign w:val="center"/>
            <w:hideMark/>
          </w:tcPr>
          <w:p w14:paraId="086B7BBB"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78" w:type="pct"/>
            <w:tcBorders>
              <w:top w:val="nil"/>
              <w:left w:val="nil"/>
              <w:bottom w:val="single" w:sz="4" w:space="0" w:color="auto"/>
              <w:right w:val="nil"/>
            </w:tcBorders>
            <w:shd w:val="clear" w:color="auto" w:fill="auto"/>
            <w:noWrap/>
            <w:vAlign w:val="center"/>
            <w:hideMark/>
          </w:tcPr>
          <w:p w14:paraId="1E767B2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312" w:type="pct"/>
            <w:gridSpan w:val="2"/>
            <w:tcBorders>
              <w:top w:val="nil"/>
              <w:left w:val="nil"/>
              <w:bottom w:val="single" w:sz="4" w:space="0" w:color="auto"/>
              <w:right w:val="nil"/>
            </w:tcBorders>
            <w:shd w:val="clear" w:color="auto" w:fill="auto"/>
            <w:noWrap/>
            <w:vAlign w:val="center"/>
            <w:hideMark/>
          </w:tcPr>
          <w:p w14:paraId="425EF57C"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9" w:type="pct"/>
            <w:tcBorders>
              <w:top w:val="nil"/>
              <w:left w:val="nil"/>
              <w:bottom w:val="single" w:sz="4" w:space="0" w:color="auto"/>
              <w:right w:val="nil"/>
            </w:tcBorders>
            <w:shd w:val="clear" w:color="auto" w:fill="auto"/>
            <w:noWrap/>
            <w:vAlign w:val="center"/>
            <w:hideMark/>
          </w:tcPr>
          <w:p w14:paraId="4FFC74FB"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auto" w:fill="auto"/>
            <w:noWrap/>
            <w:vAlign w:val="center"/>
            <w:hideMark/>
          </w:tcPr>
          <w:p w14:paraId="2320A058"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auto" w:fill="auto"/>
            <w:noWrap/>
            <w:vAlign w:val="center"/>
            <w:hideMark/>
          </w:tcPr>
          <w:p w14:paraId="35B41DAC"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97" w:type="pct"/>
            <w:tcBorders>
              <w:top w:val="nil"/>
              <w:left w:val="nil"/>
              <w:bottom w:val="single" w:sz="4" w:space="0" w:color="auto"/>
              <w:right w:val="nil"/>
            </w:tcBorders>
            <w:shd w:val="clear" w:color="auto" w:fill="auto"/>
            <w:noWrap/>
            <w:vAlign w:val="center"/>
            <w:hideMark/>
          </w:tcPr>
          <w:p w14:paraId="59E310D2"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6" w:type="pct"/>
            <w:tcBorders>
              <w:top w:val="nil"/>
              <w:left w:val="nil"/>
              <w:bottom w:val="single" w:sz="4" w:space="0" w:color="auto"/>
              <w:right w:val="nil"/>
            </w:tcBorders>
            <w:shd w:val="clear" w:color="auto" w:fill="auto"/>
            <w:noWrap/>
            <w:vAlign w:val="center"/>
            <w:hideMark/>
          </w:tcPr>
          <w:p w14:paraId="7709311C"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auto" w:fill="auto"/>
            <w:noWrap/>
            <w:vAlign w:val="center"/>
            <w:hideMark/>
          </w:tcPr>
          <w:p w14:paraId="36AE03CC"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auto" w:fill="auto"/>
            <w:noWrap/>
            <w:vAlign w:val="center"/>
            <w:hideMark/>
          </w:tcPr>
          <w:p w14:paraId="4CD47011"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auto" w:fill="auto"/>
            <w:noWrap/>
            <w:vAlign w:val="center"/>
            <w:hideMark/>
          </w:tcPr>
          <w:p w14:paraId="0CDC168B"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auto" w:fill="auto"/>
            <w:noWrap/>
            <w:vAlign w:val="center"/>
            <w:hideMark/>
          </w:tcPr>
          <w:p w14:paraId="72598838"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auto" w:fill="auto"/>
            <w:noWrap/>
            <w:vAlign w:val="center"/>
            <w:hideMark/>
          </w:tcPr>
          <w:p w14:paraId="6FCBAF3F"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auto" w:fill="auto"/>
            <w:noWrap/>
            <w:vAlign w:val="center"/>
            <w:hideMark/>
          </w:tcPr>
          <w:p w14:paraId="740EFB18"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auto" w:fill="auto"/>
            <w:noWrap/>
            <w:vAlign w:val="center"/>
            <w:hideMark/>
          </w:tcPr>
          <w:p w14:paraId="7DC3C79E"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auto" w:fill="auto"/>
            <w:noWrap/>
            <w:vAlign w:val="center"/>
            <w:hideMark/>
          </w:tcPr>
          <w:p w14:paraId="5ACDFAFF"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1" w:type="pct"/>
            <w:tcBorders>
              <w:top w:val="nil"/>
              <w:left w:val="nil"/>
              <w:bottom w:val="single" w:sz="4" w:space="0" w:color="auto"/>
              <w:right w:val="single" w:sz="4" w:space="0" w:color="auto"/>
            </w:tcBorders>
            <w:shd w:val="clear" w:color="auto" w:fill="auto"/>
            <w:noWrap/>
            <w:vAlign w:val="center"/>
            <w:hideMark/>
          </w:tcPr>
          <w:p w14:paraId="2B22F98E"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r>
      <w:tr w:rsidR="0094546E" w:rsidRPr="002421DD" w14:paraId="470FA695"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7D29D6F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НВВ</w:t>
            </w:r>
          </w:p>
        </w:tc>
        <w:tc>
          <w:tcPr>
            <w:tcW w:w="227" w:type="pct"/>
            <w:tcBorders>
              <w:top w:val="nil"/>
              <w:left w:val="nil"/>
              <w:bottom w:val="single" w:sz="4" w:space="0" w:color="auto"/>
              <w:right w:val="single" w:sz="4" w:space="0" w:color="auto"/>
            </w:tcBorders>
            <w:shd w:val="clear" w:color="auto" w:fill="auto"/>
            <w:noWrap/>
            <w:vAlign w:val="center"/>
            <w:hideMark/>
          </w:tcPr>
          <w:p w14:paraId="4929768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млн. руб.</w:t>
            </w:r>
          </w:p>
        </w:tc>
        <w:tc>
          <w:tcPr>
            <w:tcW w:w="278" w:type="pct"/>
            <w:tcBorders>
              <w:top w:val="nil"/>
              <w:left w:val="nil"/>
              <w:bottom w:val="single" w:sz="4" w:space="0" w:color="auto"/>
              <w:right w:val="single" w:sz="4" w:space="0" w:color="auto"/>
            </w:tcBorders>
            <w:shd w:val="clear" w:color="auto" w:fill="auto"/>
            <w:noWrap/>
            <w:vAlign w:val="center"/>
            <w:hideMark/>
          </w:tcPr>
          <w:p w14:paraId="56B447E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11.9</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5D3700E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12.7</w:t>
            </w:r>
          </w:p>
        </w:tc>
        <w:tc>
          <w:tcPr>
            <w:tcW w:w="249" w:type="pct"/>
            <w:tcBorders>
              <w:top w:val="nil"/>
              <w:left w:val="nil"/>
              <w:bottom w:val="single" w:sz="4" w:space="0" w:color="auto"/>
              <w:right w:val="single" w:sz="4" w:space="0" w:color="auto"/>
            </w:tcBorders>
            <w:shd w:val="clear" w:color="auto" w:fill="auto"/>
            <w:noWrap/>
            <w:vAlign w:val="center"/>
            <w:hideMark/>
          </w:tcPr>
          <w:p w14:paraId="222A2FD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12.8</w:t>
            </w:r>
          </w:p>
        </w:tc>
        <w:tc>
          <w:tcPr>
            <w:tcW w:w="231" w:type="pct"/>
            <w:tcBorders>
              <w:top w:val="nil"/>
              <w:left w:val="nil"/>
              <w:bottom w:val="single" w:sz="4" w:space="0" w:color="auto"/>
              <w:right w:val="single" w:sz="4" w:space="0" w:color="auto"/>
            </w:tcBorders>
            <w:shd w:val="clear" w:color="auto" w:fill="auto"/>
            <w:noWrap/>
            <w:vAlign w:val="center"/>
            <w:hideMark/>
          </w:tcPr>
          <w:p w14:paraId="47799B4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13.2</w:t>
            </w:r>
          </w:p>
        </w:tc>
        <w:tc>
          <w:tcPr>
            <w:tcW w:w="231" w:type="pct"/>
            <w:tcBorders>
              <w:top w:val="nil"/>
              <w:left w:val="nil"/>
              <w:bottom w:val="single" w:sz="4" w:space="0" w:color="auto"/>
              <w:right w:val="single" w:sz="4" w:space="0" w:color="auto"/>
            </w:tcBorders>
            <w:shd w:val="clear" w:color="auto" w:fill="auto"/>
            <w:noWrap/>
            <w:vAlign w:val="center"/>
            <w:hideMark/>
          </w:tcPr>
          <w:p w14:paraId="1F47B729"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13.7</w:t>
            </w:r>
          </w:p>
        </w:tc>
        <w:tc>
          <w:tcPr>
            <w:tcW w:w="297" w:type="pct"/>
            <w:tcBorders>
              <w:top w:val="nil"/>
              <w:left w:val="nil"/>
              <w:bottom w:val="single" w:sz="4" w:space="0" w:color="auto"/>
              <w:right w:val="single" w:sz="4" w:space="0" w:color="auto"/>
            </w:tcBorders>
            <w:shd w:val="clear" w:color="auto" w:fill="auto"/>
            <w:noWrap/>
            <w:vAlign w:val="center"/>
            <w:hideMark/>
          </w:tcPr>
          <w:p w14:paraId="1D4A5FB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14.3</w:t>
            </w:r>
          </w:p>
        </w:tc>
        <w:tc>
          <w:tcPr>
            <w:tcW w:w="246" w:type="pct"/>
            <w:tcBorders>
              <w:top w:val="nil"/>
              <w:left w:val="nil"/>
              <w:bottom w:val="single" w:sz="4" w:space="0" w:color="auto"/>
              <w:right w:val="single" w:sz="4" w:space="0" w:color="auto"/>
            </w:tcBorders>
            <w:shd w:val="clear" w:color="auto" w:fill="auto"/>
            <w:noWrap/>
            <w:vAlign w:val="center"/>
            <w:hideMark/>
          </w:tcPr>
          <w:p w14:paraId="49477FD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14.8</w:t>
            </w:r>
          </w:p>
        </w:tc>
        <w:tc>
          <w:tcPr>
            <w:tcW w:w="203" w:type="pct"/>
            <w:tcBorders>
              <w:top w:val="nil"/>
              <w:left w:val="nil"/>
              <w:bottom w:val="single" w:sz="4" w:space="0" w:color="auto"/>
              <w:right w:val="single" w:sz="4" w:space="0" w:color="auto"/>
            </w:tcBorders>
            <w:shd w:val="clear" w:color="auto" w:fill="auto"/>
            <w:noWrap/>
            <w:vAlign w:val="center"/>
            <w:hideMark/>
          </w:tcPr>
          <w:p w14:paraId="5700656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15.3</w:t>
            </w:r>
          </w:p>
        </w:tc>
        <w:tc>
          <w:tcPr>
            <w:tcW w:w="203" w:type="pct"/>
            <w:tcBorders>
              <w:top w:val="nil"/>
              <w:left w:val="nil"/>
              <w:bottom w:val="single" w:sz="4" w:space="0" w:color="auto"/>
              <w:right w:val="single" w:sz="4" w:space="0" w:color="auto"/>
            </w:tcBorders>
            <w:shd w:val="clear" w:color="auto" w:fill="auto"/>
            <w:noWrap/>
            <w:vAlign w:val="center"/>
            <w:hideMark/>
          </w:tcPr>
          <w:p w14:paraId="453FC5E9"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15.9</w:t>
            </w:r>
          </w:p>
        </w:tc>
        <w:tc>
          <w:tcPr>
            <w:tcW w:w="203" w:type="pct"/>
            <w:tcBorders>
              <w:top w:val="nil"/>
              <w:left w:val="nil"/>
              <w:bottom w:val="single" w:sz="4" w:space="0" w:color="auto"/>
              <w:right w:val="single" w:sz="4" w:space="0" w:color="auto"/>
            </w:tcBorders>
            <w:shd w:val="clear" w:color="auto" w:fill="auto"/>
            <w:noWrap/>
            <w:vAlign w:val="center"/>
            <w:hideMark/>
          </w:tcPr>
          <w:p w14:paraId="3A98682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16.5</w:t>
            </w:r>
          </w:p>
        </w:tc>
        <w:tc>
          <w:tcPr>
            <w:tcW w:w="203" w:type="pct"/>
            <w:tcBorders>
              <w:top w:val="nil"/>
              <w:left w:val="nil"/>
              <w:bottom w:val="single" w:sz="4" w:space="0" w:color="auto"/>
              <w:right w:val="single" w:sz="4" w:space="0" w:color="auto"/>
            </w:tcBorders>
            <w:shd w:val="clear" w:color="auto" w:fill="auto"/>
            <w:noWrap/>
            <w:vAlign w:val="center"/>
            <w:hideMark/>
          </w:tcPr>
          <w:p w14:paraId="03E0078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17.1</w:t>
            </w:r>
          </w:p>
        </w:tc>
        <w:tc>
          <w:tcPr>
            <w:tcW w:w="203" w:type="pct"/>
            <w:tcBorders>
              <w:top w:val="nil"/>
              <w:left w:val="nil"/>
              <w:bottom w:val="single" w:sz="4" w:space="0" w:color="auto"/>
              <w:right w:val="single" w:sz="4" w:space="0" w:color="auto"/>
            </w:tcBorders>
            <w:shd w:val="clear" w:color="auto" w:fill="auto"/>
            <w:noWrap/>
            <w:vAlign w:val="center"/>
            <w:hideMark/>
          </w:tcPr>
          <w:p w14:paraId="448D360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17.8</w:t>
            </w:r>
          </w:p>
        </w:tc>
        <w:tc>
          <w:tcPr>
            <w:tcW w:w="203" w:type="pct"/>
            <w:tcBorders>
              <w:top w:val="nil"/>
              <w:left w:val="nil"/>
              <w:bottom w:val="single" w:sz="4" w:space="0" w:color="auto"/>
              <w:right w:val="single" w:sz="4" w:space="0" w:color="auto"/>
            </w:tcBorders>
            <w:shd w:val="clear" w:color="auto" w:fill="auto"/>
            <w:noWrap/>
            <w:vAlign w:val="center"/>
            <w:hideMark/>
          </w:tcPr>
          <w:p w14:paraId="785DC98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18.4</w:t>
            </w:r>
          </w:p>
        </w:tc>
        <w:tc>
          <w:tcPr>
            <w:tcW w:w="203" w:type="pct"/>
            <w:tcBorders>
              <w:top w:val="nil"/>
              <w:left w:val="nil"/>
              <w:bottom w:val="single" w:sz="4" w:space="0" w:color="auto"/>
              <w:right w:val="single" w:sz="4" w:space="0" w:color="auto"/>
            </w:tcBorders>
            <w:shd w:val="clear" w:color="auto" w:fill="auto"/>
            <w:noWrap/>
            <w:vAlign w:val="center"/>
            <w:hideMark/>
          </w:tcPr>
          <w:p w14:paraId="410877D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19.1</w:t>
            </w:r>
          </w:p>
        </w:tc>
        <w:tc>
          <w:tcPr>
            <w:tcW w:w="203" w:type="pct"/>
            <w:tcBorders>
              <w:top w:val="nil"/>
              <w:left w:val="nil"/>
              <w:bottom w:val="single" w:sz="4" w:space="0" w:color="auto"/>
              <w:right w:val="single" w:sz="4" w:space="0" w:color="auto"/>
            </w:tcBorders>
            <w:shd w:val="clear" w:color="auto" w:fill="auto"/>
            <w:noWrap/>
            <w:vAlign w:val="center"/>
            <w:hideMark/>
          </w:tcPr>
          <w:p w14:paraId="7CE93C8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19.9</w:t>
            </w:r>
          </w:p>
        </w:tc>
        <w:tc>
          <w:tcPr>
            <w:tcW w:w="201" w:type="pct"/>
            <w:tcBorders>
              <w:top w:val="nil"/>
              <w:left w:val="nil"/>
              <w:bottom w:val="single" w:sz="4" w:space="0" w:color="auto"/>
              <w:right w:val="single" w:sz="4" w:space="0" w:color="auto"/>
            </w:tcBorders>
            <w:shd w:val="clear" w:color="auto" w:fill="auto"/>
            <w:noWrap/>
            <w:vAlign w:val="center"/>
            <w:hideMark/>
          </w:tcPr>
          <w:p w14:paraId="1AC307D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20.6</w:t>
            </w:r>
          </w:p>
        </w:tc>
      </w:tr>
      <w:tr w:rsidR="0094546E" w:rsidRPr="002421DD" w14:paraId="63994D64"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3E766AC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14:paraId="5FEC686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тыс. Гкал</w:t>
            </w:r>
          </w:p>
        </w:tc>
        <w:tc>
          <w:tcPr>
            <w:tcW w:w="278" w:type="pct"/>
            <w:tcBorders>
              <w:top w:val="nil"/>
              <w:left w:val="nil"/>
              <w:bottom w:val="single" w:sz="4" w:space="0" w:color="auto"/>
              <w:right w:val="single" w:sz="4" w:space="0" w:color="auto"/>
            </w:tcBorders>
            <w:shd w:val="clear" w:color="auto" w:fill="auto"/>
            <w:noWrap/>
            <w:vAlign w:val="center"/>
            <w:hideMark/>
          </w:tcPr>
          <w:p w14:paraId="0B6D41A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7.2</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797BA90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7.2</w:t>
            </w:r>
          </w:p>
        </w:tc>
        <w:tc>
          <w:tcPr>
            <w:tcW w:w="249" w:type="pct"/>
            <w:tcBorders>
              <w:top w:val="nil"/>
              <w:left w:val="nil"/>
              <w:bottom w:val="single" w:sz="4" w:space="0" w:color="auto"/>
              <w:right w:val="single" w:sz="4" w:space="0" w:color="auto"/>
            </w:tcBorders>
            <w:shd w:val="clear" w:color="auto" w:fill="auto"/>
            <w:noWrap/>
            <w:vAlign w:val="center"/>
            <w:hideMark/>
          </w:tcPr>
          <w:p w14:paraId="180FA4A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7.2</w:t>
            </w:r>
          </w:p>
        </w:tc>
        <w:tc>
          <w:tcPr>
            <w:tcW w:w="231" w:type="pct"/>
            <w:tcBorders>
              <w:top w:val="nil"/>
              <w:left w:val="nil"/>
              <w:bottom w:val="single" w:sz="4" w:space="0" w:color="auto"/>
              <w:right w:val="single" w:sz="4" w:space="0" w:color="auto"/>
            </w:tcBorders>
            <w:shd w:val="clear" w:color="auto" w:fill="auto"/>
            <w:noWrap/>
            <w:vAlign w:val="center"/>
            <w:hideMark/>
          </w:tcPr>
          <w:p w14:paraId="2B2D002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7.2</w:t>
            </w:r>
          </w:p>
        </w:tc>
        <w:tc>
          <w:tcPr>
            <w:tcW w:w="231" w:type="pct"/>
            <w:tcBorders>
              <w:top w:val="nil"/>
              <w:left w:val="nil"/>
              <w:bottom w:val="single" w:sz="4" w:space="0" w:color="auto"/>
              <w:right w:val="single" w:sz="4" w:space="0" w:color="auto"/>
            </w:tcBorders>
            <w:shd w:val="clear" w:color="auto" w:fill="auto"/>
            <w:noWrap/>
            <w:vAlign w:val="center"/>
            <w:hideMark/>
          </w:tcPr>
          <w:p w14:paraId="786C7FD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7.2</w:t>
            </w:r>
          </w:p>
        </w:tc>
        <w:tc>
          <w:tcPr>
            <w:tcW w:w="297" w:type="pct"/>
            <w:tcBorders>
              <w:top w:val="nil"/>
              <w:left w:val="nil"/>
              <w:bottom w:val="single" w:sz="4" w:space="0" w:color="auto"/>
              <w:right w:val="single" w:sz="4" w:space="0" w:color="auto"/>
            </w:tcBorders>
            <w:shd w:val="clear" w:color="auto" w:fill="auto"/>
            <w:noWrap/>
            <w:vAlign w:val="center"/>
            <w:hideMark/>
          </w:tcPr>
          <w:p w14:paraId="7571052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7.2</w:t>
            </w:r>
          </w:p>
        </w:tc>
        <w:tc>
          <w:tcPr>
            <w:tcW w:w="246" w:type="pct"/>
            <w:tcBorders>
              <w:top w:val="nil"/>
              <w:left w:val="nil"/>
              <w:bottom w:val="single" w:sz="4" w:space="0" w:color="auto"/>
              <w:right w:val="single" w:sz="4" w:space="0" w:color="auto"/>
            </w:tcBorders>
            <w:shd w:val="clear" w:color="auto" w:fill="auto"/>
            <w:noWrap/>
            <w:vAlign w:val="center"/>
            <w:hideMark/>
          </w:tcPr>
          <w:p w14:paraId="0BDF0C2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7.2</w:t>
            </w:r>
          </w:p>
        </w:tc>
        <w:tc>
          <w:tcPr>
            <w:tcW w:w="203" w:type="pct"/>
            <w:tcBorders>
              <w:top w:val="nil"/>
              <w:left w:val="nil"/>
              <w:bottom w:val="single" w:sz="4" w:space="0" w:color="auto"/>
              <w:right w:val="single" w:sz="4" w:space="0" w:color="auto"/>
            </w:tcBorders>
            <w:shd w:val="clear" w:color="auto" w:fill="auto"/>
            <w:noWrap/>
            <w:vAlign w:val="center"/>
            <w:hideMark/>
          </w:tcPr>
          <w:p w14:paraId="06E2C29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7.2</w:t>
            </w:r>
          </w:p>
        </w:tc>
        <w:tc>
          <w:tcPr>
            <w:tcW w:w="203" w:type="pct"/>
            <w:tcBorders>
              <w:top w:val="nil"/>
              <w:left w:val="nil"/>
              <w:bottom w:val="single" w:sz="4" w:space="0" w:color="auto"/>
              <w:right w:val="single" w:sz="4" w:space="0" w:color="auto"/>
            </w:tcBorders>
            <w:shd w:val="clear" w:color="auto" w:fill="auto"/>
            <w:noWrap/>
            <w:vAlign w:val="center"/>
            <w:hideMark/>
          </w:tcPr>
          <w:p w14:paraId="444FBCB9"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7.2</w:t>
            </w:r>
          </w:p>
        </w:tc>
        <w:tc>
          <w:tcPr>
            <w:tcW w:w="203" w:type="pct"/>
            <w:tcBorders>
              <w:top w:val="nil"/>
              <w:left w:val="nil"/>
              <w:bottom w:val="single" w:sz="4" w:space="0" w:color="auto"/>
              <w:right w:val="single" w:sz="4" w:space="0" w:color="auto"/>
            </w:tcBorders>
            <w:shd w:val="clear" w:color="auto" w:fill="auto"/>
            <w:noWrap/>
            <w:vAlign w:val="center"/>
            <w:hideMark/>
          </w:tcPr>
          <w:p w14:paraId="4207E2F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7.2</w:t>
            </w:r>
          </w:p>
        </w:tc>
        <w:tc>
          <w:tcPr>
            <w:tcW w:w="203" w:type="pct"/>
            <w:tcBorders>
              <w:top w:val="nil"/>
              <w:left w:val="nil"/>
              <w:bottom w:val="single" w:sz="4" w:space="0" w:color="auto"/>
              <w:right w:val="single" w:sz="4" w:space="0" w:color="auto"/>
            </w:tcBorders>
            <w:shd w:val="clear" w:color="auto" w:fill="auto"/>
            <w:noWrap/>
            <w:vAlign w:val="center"/>
            <w:hideMark/>
          </w:tcPr>
          <w:p w14:paraId="439A1A4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7.2</w:t>
            </w:r>
          </w:p>
        </w:tc>
        <w:tc>
          <w:tcPr>
            <w:tcW w:w="203" w:type="pct"/>
            <w:tcBorders>
              <w:top w:val="nil"/>
              <w:left w:val="nil"/>
              <w:bottom w:val="single" w:sz="4" w:space="0" w:color="auto"/>
              <w:right w:val="single" w:sz="4" w:space="0" w:color="auto"/>
            </w:tcBorders>
            <w:shd w:val="clear" w:color="auto" w:fill="auto"/>
            <w:noWrap/>
            <w:vAlign w:val="center"/>
            <w:hideMark/>
          </w:tcPr>
          <w:p w14:paraId="09F00B9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7.2</w:t>
            </w:r>
          </w:p>
        </w:tc>
        <w:tc>
          <w:tcPr>
            <w:tcW w:w="203" w:type="pct"/>
            <w:tcBorders>
              <w:top w:val="nil"/>
              <w:left w:val="nil"/>
              <w:bottom w:val="single" w:sz="4" w:space="0" w:color="auto"/>
              <w:right w:val="single" w:sz="4" w:space="0" w:color="auto"/>
            </w:tcBorders>
            <w:shd w:val="clear" w:color="auto" w:fill="auto"/>
            <w:noWrap/>
            <w:vAlign w:val="center"/>
            <w:hideMark/>
          </w:tcPr>
          <w:p w14:paraId="58FA416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7.2</w:t>
            </w:r>
          </w:p>
        </w:tc>
        <w:tc>
          <w:tcPr>
            <w:tcW w:w="203" w:type="pct"/>
            <w:tcBorders>
              <w:top w:val="nil"/>
              <w:left w:val="nil"/>
              <w:bottom w:val="single" w:sz="4" w:space="0" w:color="auto"/>
              <w:right w:val="single" w:sz="4" w:space="0" w:color="auto"/>
            </w:tcBorders>
            <w:shd w:val="clear" w:color="auto" w:fill="auto"/>
            <w:noWrap/>
            <w:vAlign w:val="center"/>
            <w:hideMark/>
          </w:tcPr>
          <w:p w14:paraId="13AAFAA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7.2</w:t>
            </w:r>
          </w:p>
        </w:tc>
        <w:tc>
          <w:tcPr>
            <w:tcW w:w="203" w:type="pct"/>
            <w:tcBorders>
              <w:top w:val="nil"/>
              <w:left w:val="nil"/>
              <w:bottom w:val="single" w:sz="4" w:space="0" w:color="auto"/>
              <w:right w:val="single" w:sz="4" w:space="0" w:color="auto"/>
            </w:tcBorders>
            <w:shd w:val="clear" w:color="auto" w:fill="auto"/>
            <w:noWrap/>
            <w:vAlign w:val="center"/>
            <w:hideMark/>
          </w:tcPr>
          <w:p w14:paraId="215FDA4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7.2</w:t>
            </w:r>
          </w:p>
        </w:tc>
        <w:tc>
          <w:tcPr>
            <w:tcW w:w="201" w:type="pct"/>
            <w:tcBorders>
              <w:top w:val="nil"/>
              <w:left w:val="nil"/>
              <w:bottom w:val="single" w:sz="4" w:space="0" w:color="auto"/>
              <w:right w:val="single" w:sz="4" w:space="0" w:color="auto"/>
            </w:tcBorders>
            <w:shd w:val="clear" w:color="auto" w:fill="auto"/>
            <w:noWrap/>
            <w:vAlign w:val="center"/>
            <w:hideMark/>
          </w:tcPr>
          <w:p w14:paraId="7544987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7.2</w:t>
            </w:r>
          </w:p>
        </w:tc>
      </w:tr>
      <w:tr w:rsidR="0094546E" w:rsidRPr="002421DD" w14:paraId="62F1033B"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0B3AD87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14:paraId="6B8EE64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руб./Гкал</w:t>
            </w:r>
          </w:p>
        </w:tc>
        <w:tc>
          <w:tcPr>
            <w:tcW w:w="278" w:type="pct"/>
            <w:tcBorders>
              <w:top w:val="nil"/>
              <w:left w:val="nil"/>
              <w:bottom w:val="single" w:sz="4" w:space="0" w:color="auto"/>
              <w:right w:val="single" w:sz="4" w:space="0" w:color="auto"/>
            </w:tcBorders>
            <w:shd w:val="clear" w:color="auto" w:fill="auto"/>
            <w:noWrap/>
            <w:vAlign w:val="center"/>
            <w:hideMark/>
          </w:tcPr>
          <w:p w14:paraId="64243F1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1 646.98</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5D94B8A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1 760.58</w:t>
            </w:r>
          </w:p>
        </w:tc>
        <w:tc>
          <w:tcPr>
            <w:tcW w:w="249" w:type="pct"/>
            <w:tcBorders>
              <w:top w:val="nil"/>
              <w:left w:val="nil"/>
              <w:bottom w:val="single" w:sz="4" w:space="0" w:color="auto"/>
              <w:right w:val="single" w:sz="4" w:space="0" w:color="auto"/>
            </w:tcBorders>
            <w:shd w:val="clear" w:color="auto" w:fill="auto"/>
            <w:noWrap/>
            <w:vAlign w:val="center"/>
            <w:hideMark/>
          </w:tcPr>
          <w:p w14:paraId="2D7CEF6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1 771.25</w:t>
            </w:r>
          </w:p>
        </w:tc>
        <w:tc>
          <w:tcPr>
            <w:tcW w:w="231" w:type="pct"/>
            <w:tcBorders>
              <w:top w:val="nil"/>
              <w:left w:val="nil"/>
              <w:bottom w:val="single" w:sz="4" w:space="0" w:color="auto"/>
              <w:right w:val="single" w:sz="4" w:space="0" w:color="auto"/>
            </w:tcBorders>
            <w:shd w:val="clear" w:color="auto" w:fill="auto"/>
            <w:noWrap/>
            <w:vAlign w:val="center"/>
            <w:hideMark/>
          </w:tcPr>
          <w:p w14:paraId="2CFA261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1 837.01</w:t>
            </w:r>
          </w:p>
        </w:tc>
        <w:tc>
          <w:tcPr>
            <w:tcW w:w="231" w:type="pct"/>
            <w:tcBorders>
              <w:top w:val="nil"/>
              <w:left w:val="nil"/>
              <w:bottom w:val="single" w:sz="4" w:space="0" w:color="auto"/>
              <w:right w:val="single" w:sz="4" w:space="0" w:color="auto"/>
            </w:tcBorders>
            <w:shd w:val="clear" w:color="auto" w:fill="auto"/>
            <w:noWrap/>
            <w:vAlign w:val="center"/>
            <w:hideMark/>
          </w:tcPr>
          <w:p w14:paraId="139496C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1 905.32</w:t>
            </w:r>
          </w:p>
        </w:tc>
        <w:tc>
          <w:tcPr>
            <w:tcW w:w="297" w:type="pct"/>
            <w:tcBorders>
              <w:top w:val="nil"/>
              <w:left w:val="nil"/>
              <w:bottom w:val="single" w:sz="4" w:space="0" w:color="auto"/>
              <w:right w:val="single" w:sz="4" w:space="0" w:color="auto"/>
            </w:tcBorders>
            <w:shd w:val="clear" w:color="auto" w:fill="auto"/>
            <w:noWrap/>
            <w:vAlign w:val="center"/>
            <w:hideMark/>
          </w:tcPr>
          <w:p w14:paraId="466A0AC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1 976.29</w:t>
            </w:r>
          </w:p>
        </w:tc>
        <w:tc>
          <w:tcPr>
            <w:tcW w:w="246" w:type="pct"/>
            <w:tcBorders>
              <w:top w:val="nil"/>
              <w:left w:val="nil"/>
              <w:bottom w:val="single" w:sz="4" w:space="0" w:color="auto"/>
              <w:right w:val="single" w:sz="4" w:space="0" w:color="auto"/>
            </w:tcBorders>
            <w:shd w:val="clear" w:color="auto" w:fill="auto"/>
            <w:noWrap/>
            <w:vAlign w:val="center"/>
            <w:hideMark/>
          </w:tcPr>
          <w:p w14:paraId="6D2BE84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2 050.01</w:t>
            </w:r>
          </w:p>
        </w:tc>
        <w:tc>
          <w:tcPr>
            <w:tcW w:w="203" w:type="pct"/>
            <w:tcBorders>
              <w:top w:val="nil"/>
              <w:left w:val="nil"/>
              <w:bottom w:val="single" w:sz="4" w:space="0" w:color="auto"/>
              <w:right w:val="single" w:sz="4" w:space="0" w:color="auto"/>
            </w:tcBorders>
            <w:shd w:val="clear" w:color="auto" w:fill="auto"/>
            <w:noWrap/>
            <w:vAlign w:val="center"/>
            <w:hideMark/>
          </w:tcPr>
          <w:p w14:paraId="487BCFC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2 126.61</w:t>
            </w:r>
          </w:p>
        </w:tc>
        <w:tc>
          <w:tcPr>
            <w:tcW w:w="203" w:type="pct"/>
            <w:tcBorders>
              <w:top w:val="nil"/>
              <w:left w:val="nil"/>
              <w:bottom w:val="single" w:sz="4" w:space="0" w:color="auto"/>
              <w:right w:val="single" w:sz="4" w:space="0" w:color="auto"/>
            </w:tcBorders>
            <w:shd w:val="clear" w:color="auto" w:fill="auto"/>
            <w:noWrap/>
            <w:vAlign w:val="center"/>
            <w:hideMark/>
          </w:tcPr>
          <w:p w14:paraId="50DEDE3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2 206.20</w:t>
            </w:r>
          </w:p>
        </w:tc>
        <w:tc>
          <w:tcPr>
            <w:tcW w:w="203" w:type="pct"/>
            <w:tcBorders>
              <w:top w:val="nil"/>
              <w:left w:val="nil"/>
              <w:bottom w:val="single" w:sz="4" w:space="0" w:color="auto"/>
              <w:right w:val="single" w:sz="4" w:space="0" w:color="auto"/>
            </w:tcBorders>
            <w:shd w:val="clear" w:color="auto" w:fill="auto"/>
            <w:noWrap/>
            <w:vAlign w:val="center"/>
            <w:hideMark/>
          </w:tcPr>
          <w:p w14:paraId="11006E9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2 288.91</w:t>
            </w:r>
          </w:p>
        </w:tc>
        <w:tc>
          <w:tcPr>
            <w:tcW w:w="203" w:type="pct"/>
            <w:tcBorders>
              <w:top w:val="nil"/>
              <w:left w:val="nil"/>
              <w:bottom w:val="single" w:sz="4" w:space="0" w:color="auto"/>
              <w:right w:val="single" w:sz="4" w:space="0" w:color="auto"/>
            </w:tcBorders>
            <w:shd w:val="clear" w:color="auto" w:fill="auto"/>
            <w:noWrap/>
            <w:vAlign w:val="center"/>
            <w:hideMark/>
          </w:tcPr>
          <w:p w14:paraId="589EE1E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2 374.86</w:t>
            </w:r>
          </w:p>
        </w:tc>
        <w:tc>
          <w:tcPr>
            <w:tcW w:w="203" w:type="pct"/>
            <w:tcBorders>
              <w:top w:val="nil"/>
              <w:left w:val="nil"/>
              <w:bottom w:val="single" w:sz="4" w:space="0" w:color="auto"/>
              <w:right w:val="single" w:sz="4" w:space="0" w:color="auto"/>
            </w:tcBorders>
            <w:shd w:val="clear" w:color="auto" w:fill="auto"/>
            <w:noWrap/>
            <w:vAlign w:val="center"/>
            <w:hideMark/>
          </w:tcPr>
          <w:p w14:paraId="624C64D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2 464.19</w:t>
            </w:r>
          </w:p>
        </w:tc>
        <w:tc>
          <w:tcPr>
            <w:tcW w:w="203" w:type="pct"/>
            <w:tcBorders>
              <w:top w:val="nil"/>
              <w:left w:val="nil"/>
              <w:bottom w:val="single" w:sz="4" w:space="0" w:color="auto"/>
              <w:right w:val="single" w:sz="4" w:space="0" w:color="auto"/>
            </w:tcBorders>
            <w:shd w:val="clear" w:color="auto" w:fill="auto"/>
            <w:noWrap/>
            <w:vAlign w:val="center"/>
            <w:hideMark/>
          </w:tcPr>
          <w:p w14:paraId="27C50F0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2 557.04</w:t>
            </w:r>
          </w:p>
        </w:tc>
        <w:tc>
          <w:tcPr>
            <w:tcW w:w="203" w:type="pct"/>
            <w:tcBorders>
              <w:top w:val="nil"/>
              <w:left w:val="nil"/>
              <w:bottom w:val="single" w:sz="4" w:space="0" w:color="auto"/>
              <w:right w:val="single" w:sz="4" w:space="0" w:color="auto"/>
            </w:tcBorders>
            <w:shd w:val="clear" w:color="auto" w:fill="auto"/>
            <w:noWrap/>
            <w:vAlign w:val="center"/>
            <w:hideMark/>
          </w:tcPr>
          <w:p w14:paraId="4DDE5C9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2 653.55</w:t>
            </w:r>
          </w:p>
        </w:tc>
        <w:tc>
          <w:tcPr>
            <w:tcW w:w="203" w:type="pct"/>
            <w:tcBorders>
              <w:top w:val="nil"/>
              <w:left w:val="nil"/>
              <w:bottom w:val="single" w:sz="4" w:space="0" w:color="auto"/>
              <w:right w:val="single" w:sz="4" w:space="0" w:color="auto"/>
            </w:tcBorders>
            <w:shd w:val="clear" w:color="auto" w:fill="auto"/>
            <w:noWrap/>
            <w:vAlign w:val="center"/>
            <w:hideMark/>
          </w:tcPr>
          <w:p w14:paraId="669370B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2 753.88</w:t>
            </w:r>
          </w:p>
        </w:tc>
        <w:tc>
          <w:tcPr>
            <w:tcW w:w="201" w:type="pct"/>
            <w:tcBorders>
              <w:top w:val="nil"/>
              <w:left w:val="nil"/>
              <w:bottom w:val="single" w:sz="4" w:space="0" w:color="auto"/>
              <w:right w:val="single" w:sz="4" w:space="0" w:color="auto"/>
            </w:tcBorders>
            <w:shd w:val="clear" w:color="auto" w:fill="auto"/>
            <w:noWrap/>
            <w:vAlign w:val="center"/>
            <w:hideMark/>
          </w:tcPr>
          <w:p w14:paraId="4157DE1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2 858.18</w:t>
            </w:r>
          </w:p>
        </w:tc>
      </w:tr>
      <w:tr w:rsidR="0094546E" w:rsidRPr="002421DD" w14:paraId="7BF5FF5F" w14:textId="77777777" w:rsidTr="0094546E">
        <w:trPr>
          <w:trHeight w:val="255"/>
        </w:trPr>
        <w:tc>
          <w:tcPr>
            <w:tcW w:w="2170" w:type="pct"/>
            <w:gridSpan w:val="6"/>
            <w:tcBorders>
              <w:top w:val="single" w:sz="4" w:space="0" w:color="auto"/>
              <w:left w:val="single" w:sz="4" w:space="0" w:color="auto"/>
              <w:bottom w:val="single" w:sz="4" w:space="0" w:color="auto"/>
              <w:right w:val="nil"/>
            </w:tcBorders>
            <w:shd w:val="clear" w:color="000000" w:fill="FFFFCC"/>
            <w:noWrap/>
            <w:vAlign w:val="center"/>
            <w:hideMark/>
          </w:tcPr>
          <w:p w14:paraId="5315E292"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Федеральное казенное учреждение здравоохранения "Санаторий "Лесное озеро" МВД России</w:t>
            </w:r>
          </w:p>
        </w:tc>
        <w:tc>
          <w:tcPr>
            <w:tcW w:w="231" w:type="pct"/>
            <w:tcBorders>
              <w:top w:val="nil"/>
              <w:left w:val="nil"/>
              <w:bottom w:val="single" w:sz="4" w:space="0" w:color="auto"/>
              <w:right w:val="nil"/>
            </w:tcBorders>
            <w:shd w:val="clear" w:color="000000" w:fill="FFFFCC"/>
            <w:noWrap/>
            <w:vAlign w:val="center"/>
            <w:hideMark/>
          </w:tcPr>
          <w:p w14:paraId="09A1E9B6"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238FA976"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5964CC23"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0AF8445E"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16381F8"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117DED4D"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7054D29"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116DDB7D"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E8A09BA"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0A3EAB4"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B6FD5D4"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4C6B0912"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1" w:type="pct"/>
            <w:tcBorders>
              <w:top w:val="nil"/>
              <w:left w:val="nil"/>
              <w:bottom w:val="single" w:sz="4" w:space="0" w:color="auto"/>
              <w:right w:val="nil"/>
            </w:tcBorders>
            <w:shd w:val="clear" w:color="000000" w:fill="FFFFCC"/>
            <w:noWrap/>
            <w:vAlign w:val="center"/>
            <w:hideMark/>
          </w:tcPr>
          <w:p w14:paraId="4147D653"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r>
      <w:tr w:rsidR="0094546E" w:rsidRPr="002421DD" w14:paraId="33ECF2F2"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2752DBD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14:paraId="30C7C7F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руб./Гкал</w:t>
            </w:r>
          </w:p>
        </w:tc>
        <w:tc>
          <w:tcPr>
            <w:tcW w:w="278" w:type="pct"/>
            <w:tcBorders>
              <w:top w:val="nil"/>
              <w:left w:val="nil"/>
              <w:bottom w:val="single" w:sz="4" w:space="0" w:color="auto"/>
              <w:right w:val="single" w:sz="4" w:space="0" w:color="auto"/>
            </w:tcBorders>
            <w:shd w:val="clear" w:color="auto" w:fill="auto"/>
            <w:noWrap/>
            <w:vAlign w:val="center"/>
            <w:hideMark/>
          </w:tcPr>
          <w:p w14:paraId="7B4EAC1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816.52</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142DB18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849.18</w:t>
            </w:r>
          </w:p>
        </w:tc>
        <w:tc>
          <w:tcPr>
            <w:tcW w:w="249" w:type="pct"/>
            <w:tcBorders>
              <w:top w:val="nil"/>
              <w:left w:val="nil"/>
              <w:bottom w:val="single" w:sz="4" w:space="0" w:color="auto"/>
              <w:right w:val="single" w:sz="4" w:space="0" w:color="auto"/>
            </w:tcBorders>
            <w:shd w:val="clear" w:color="auto" w:fill="auto"/>
            <w:noWrap/>
            <w:vAlign w:val="center"/>
            <w:hideMark/>
          </w:tcPr>
          <w:p w14:paraId="3800253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883.15</w:t>
            </w:r>
          </w:p>
        </w:tc>
        <w:tc>
          <w:tcPr>
            <w:tcW w:w="231" w:type="pct"/>
            <w:tcBorders>
              <w:top w:val="nil"/>
              <w:left w:val="nil"/>
              <w:bottom w:val="single" w:sz="4" w:space="0" w:color="auto"/>
              <w:right w:val="single" w:sz="4" w:space="0" w:color="auto"/>
            </w:tcBorders>
            <w:shd w:val="clear" w:color="auto" w:fill="auto"/>
            <w:noWrap/>
            <w:vAlign w:val="center"/>
            <w:hideMark/>
          </w:tcPr>
          <w:p w14:paraId="789F958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918.47</w:t>
            </w:r>
          </w:p>
        </w:tc>
        <w:tc>
          <w:tcPr>
            <w:tcW w:w="231" w:type="pct"/>
            <w:tcBorders>
              <w:top w:val="nil"/>
              <w:left w:val="nil"/>
              <w:bottom w:val="single" w:sz="4" w:space="0" w:color="auto"/>
              <w:right w:val="single" w:sz="4" w:space="0" w:color="auto"/>
            </w:tcBorders>
            <w:shd w:val="clear" w:color="auto" w:fill="auto"/>
            <w:noWrap/>
            <w:vAlign w:val="center"/>
            <w:hideMark/>
          </w:tcPr>
          <w:p w14:paraId="1D3835E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955.21</w:t>
            </w:r>
          </w:p>
        </w:tc>
        <w:tc>
          <w:tcPr>
            <w:tcW w:w="297" w:type="pct"/>
            <w:tcBorders>
              <w:top w:val="nil"/>
              <w:left w:val="nil"/>
              <w:bottom w:val="single" w:sz="4" w:space="0" w:color="auto"/>
              <w:right w:val="single" w:sz="4" w:space="0" w:color="auto"/>
            </w:tcBorders>
            <w:shd w:val="clear" w:color="auto" w:fill="auto"/>
            <w:noWrap/>
            <w:vAlign w:val="center"/>
            <w:hideMark/>
          </w:tcPr>
          <w:p w14:paraId="1077F0D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993.42</w:t>
            </w:r>
          </w:p>
        </w:tc>
        <w:tc>
          <w:tcPr>
            <w:tcW w:w="246" w:type="pct"/>
            <w:tcBorders>
              <w:top w:val="nil"/>
              <w:left w:val="nil"/>
              <w:bottom w:val="single" w:sz="4" w:space="0" w:color="auto"/>
              <w:right w:val="single" w:sz="4" w:space="0" w:color="auto"/>
            </w:tcBorders>
            <w:shd w:val="clear" w:color="auto" w:fill="auto"/>
            <w:noWrap/>
            <w:vAlign w:val="center"/>
            <w:hideMark/>
          </w:tcPr>
          <w:p w14:paraId="645F953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1 033.16</w:t>
            </w:r>
          </w:p>
        </w:tc>
        <w:tc>
          <w:tcPr>
            <w:tcW w:w="203" w:type="pct"/>
            <w:tcBorders>
              <w:top w:val="nil"/>
              <w:left w:val="nil"/>
              <w:bottom w:val="single" w:sz="4" w:space="0" w:color="auto"/>
              <w:right w:val="single" w:sz="4" w:space="0" w:color="auto"/>
            </w:tcBorders>
            <w:shd w:val="clear" w:color="auto" w:fill="auto"/>
            <w:noWrap/>
            <w:vAlign w:val="center"/>
            <w:hideMark/>
          </w:tcPr>
          <w:p w14:paraId="41EB42E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1 074.48</w:t>
            </w:r>
          </w:p>
        </w:tc>
        <w:tc>
          <w:tcPr>
            <w:tcW w:w="203" w:type="pct"/>
            <w:tcBorders>
              <w:top w:val="nil"/>
              <w:left w:val="nil"/>
              <w:bottom w:val="single" w:sz="4" w:space="0" w:color="auto"/>
              <w:right w:val="single" w:sz="4" w:space="0" w:color="auto"/>
            </w:tcBorders>
            <w:shd w:val="clear" w:color="auto" w:fill="auto"/>
            <w:noWrap/>
            <w:vAlign w:val="center"/>
            <w:hideMark/>
          </w:tcPr>
          <w:p w14:paraId="79728A6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1 117.46</w:t>
            </w:r>
          </w:p>
        </w:tc>
        <w:tc>
          <w:tcPr>
            <w:tcW w:w="203" w:type="pct"/>
            <w:tcBorders>
              <w:top w:val="nil"/>
              <w:left w:val="nil"/>
              <w:bottom w:val="single" w:sz="4" w:space="0" w:color="auto"/>
              <w:right w:val="single" w:sz="4" w:space="0" w:color="auto"/>
            </w:tcBorders>
            <w:shd w:val="clear" w:color="auto" w:fill="auto"/>
            <w:noWrap/>
            <w:vAlign w:val="center"/>
            <w:hideMark/>
          </w:tcPr>
          <w:p w14:paraId="3A34A69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1 162.16</w:t>
            </w:r>
          </w:p>
        </w:tc>
        <w:tc>
          <w:tcPr>
            <w:tcW w:w="203" w:type="pct"/>
            <w:tcBorders>
              <w:top w:val="nil"/>
              <w:left w:val="nil"/>
              <w:bottom w:val="single" w:sz="4" w:space="0" w:color="auto"/>
              <w:right w:val="single" w:sz="4" w:space="0" w:color="auto"/>
            </w:tcBorders>
            <w:shd w:val="clear" w:color="auto" w:fill="auto"/>
            <w:noWrap/>
            <w:vAlign w:val="center"/>
            <w:hideMark/>
          </w:tcPr>
          <w:p w14:paraId="10E82E4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1 208.65</w:t>
            </w:r>
          </w:p>
        </w:tc>
        <w:tc>
          <w:tcPr>
            <w:tcW w:w="203" w:type="pct"/>
            <w:tcBorders>
              <w:top w:val="nil"/>
              <w:left w:val="nil"/>
              <w:bottom w:val="single" w:sz="4" w:space="0" w:color="auto"/>
              <w:right w:val="single" w:sz="4" w:space="0" w:color="auto"/>
            </w:tcBorders>
            <w:shd w:val="clear" w:color="auto" w:fill="auto"/>
            <w:noWrap/>
            <w:vAlign w:val="center"/>
            <w:hideMark/>
          </w:tcPr>
          <w:p w14:paraId="3644F6F9"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1 257.00</w:t>
            </w:r>
          </w:p>
        </w:tc>
        <w:tc>
          <w:tcPr>
            <w:tcW w:w="203" w:type="pct"/>
            <w:tcBorders>
              <w:top w:val="nil"/>
              <w:left w:val="nil"/>
              <w:bottom w:val="single" w:sz="4" w:space="0" w:color="auto"/>
              <w:right w:val="single" w:sz="4" w:space="0" w:color="auto"/>
            </w:tcBorders>
            <w:shd w:val="clear" w:color="auto" w:fill="auto"/>
            <w:noWrap/>
            <w:vAlign w:val="center"/>
            <w:hideMark/>
          </w:tcPr>
          <w:p w14:paraId="0EC36E6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1 307.27</w:t>
            </w:r>
          </w:p>
        </w:tc>
        <w:tc>
          <w:tcPr>
            <w:tcW w:w="203" w:type="pct"/>
            <w:tcBorders>
              <w:top w:val="nil"/>
              <w:left w:val="nil"/>
              <w:bottom w:val="single" w:sz="4" w:space="0" w:color="auto"/>
              <w:right w:val="single" w:sz="4" w:space="0" w:color="auto"/>
            </w:tcBorders>
            <w:shd w:val="clear" w:color="auto" w:fill="auto"/>
            <w:noWrap/>
            <w:vAlign w:val="center"/>
            <w:hideMark/>
          </w:tcPr>
          <w:p w14:paraId="7A6E0A0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1 359.57</w:t>
            </w:r>
          </w:p>
        </w:tc>
        <w:tc>
          <w:tcPr>
            <w:tcW w:w="203" w:type="pct"/>
            <w:tcBorders>
              <w:top w:val="nil"/>
              <w:left w:val="nil"/>
              <w:bottom w:val="single" w:sz="4" w:space="0" w:color="auto"/>
              <w:right w:val="single" w:sz="4" w:space="0" w:color="auto"/>
            </w:tcBorders>
            <w:shd w:val="clear" w:color="auto" w:fill="auto"/>
            <w:noWrap/>
            <w:vAlign w:val="center"/>
            <w:hideMark/>
          </w:tcPr>
          <w:p w14:paraId="6A838E6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1 413.95</w:t>
            </w:r>
          </w:p>
        </w:tc>
        <w:tc>
          <w:tcPr>
            <w:tcW w:w="201" w:type="pct"/>
            <w:tcBorders>
              <w:top w:val="nil"/>
              <w:left w:val="nil"/>
              <w:bottom w:val="single" w:sz="4" w:space="0" w:color="auto"/>
              <w:right w:val="single" w:sz="4" w:space="0" w:color="auto"/>
            </w:tcBorders>
            <w:shd w:val="clear" w:color="auto" w:fill="auto"/>
            <w:noWrap/>
            <w:vAlign w:val="center"/>
            <w:hideMark/>
          </w:tcPr>
          <w:p w14:paraId="53F9DF0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1 470.51</w:t>
            </w:r>
          </w:p>
        </w:tc>
      </w:tr>
      <w:tr w:rsidR="0094546E" w:rsidRPr="002421DD" w14:paraId="3795BAD2" w14:textId="77777777" w:rsidTr="00481B6F">
        <w:trPr>
          <w:trHeight w:val="255"/>
        </w:trPr>
        <w:tc>
          <w:tcPr>
            <w:tcW w:w="1104" w:type="pct"/>
            <w:tcBorders>
              <w:top w:val="nil"/>
              <w:left w:val="single" w:sz="4" w:space="0" w:color="auto"/>
              <w:bottom w:val="single" w:sz="4" w:space="0" w:color="auto"/>
              <w:right w:val="nil"/>
            </w:tcBorders>
            <w:shd w:val="clear" w:color="000000" w:fill="FFFFCC"/>
            <w:noWrap/>
            <w:vAlign w:val="center"/>
            <w:hideMark/>
          </w:tcPr>
          <w:p w14:paraId="2430EFA1"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МУП «Санаторий «Дальняя Дача»</w:t>
            </w:r>
          </w:p>
        </w:tc>
        <w:tc>
          <w:tcPr>
            <w:tcW w:w="227" w:type="pct"/>
            <w:tcBorders>
              <w:top w:val="nil"/>
              <w:left w:val="nil"/>
              <w:bottom w:val="single" w:sz="4" w:space="0" w:color="auto"/>
              <w:right w:val="nil"/>
            </w:tcBorders>
            <w:shd w:val="clear" w:color="000000" w:fill="FFFFCC"/>
            <w:noWrap/>
            <w:vAlign w:val="center"/>
            <w:hideMark/>
          </w:tcPr>
          <w:p w14:paraId="0465B26F"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78" w:type="pct"/>
            <w:tcBorders>
              <w:top w:val="nil"/>
              <w:left w:val="nil"/>
              <w:bottom w:val="single" w:sz="4" w:space="0" w:color="auto"/>
              <w:right w:val="nil"/>
            </w:tcBorders>
            <w:shd w:val="clear" w:color="000000" w:fill="FFFFCC"/>
            <w:noWrap/>
            <w:vAlign w:val="center"/>
            <w:hideMark/>
          </w:tcPr>
          <w:p w14:paraId="4C7AEF9D"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312" w:type="pct"/>
            <w:gridSpan w:val="2"/>
            <w:tcBorders>
              <w:top w:val="nil"/>
              <w:left w:val="nil"/>
              <w:bottom w:val="single" w:sz="4" w:space="0" w:color="auto"/>
              <w:right w:val="nil"/>
            </w:tcBorders>
            <w:shd w:val="clear" w:color="000000" w:fill="FFFFCC"/>
            <w:noWrap/>
            <w:vAlign w:val="center"/>
            <w:hideMark/>
          </w:tcPr>
          <w:p w14:paraId="2347491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9" w:type="pct"/>
            <w:tcBorders>
              <w:top w:val="nil"/>
              <w:left w:val="nil"/>
              <w:bottom w:val="single" w:sz="4" w:space="0" w:color="auto"/>
              <w:right w:val="nil"/>
            </w:tcBorders>
            <w:shd w:val="clear" w:color="000000" w:fill="FFFFCC"/>
            <w:noWrap/>
            <w:vAlign w:val="center"/>
            <w:hideMark/>
          </w:tcPr>
          <w:p w14:paraId="00CB6574"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15FFB6CF"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0E14E85D"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5322E980"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7D64AE0C"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1A760317"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C613F3B"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9C384E9"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CCECD9D"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4B2DA54"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C6E774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14E27919"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4F4C5E31"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1" w:type="pct"/>
            <w:tcBorders>
              <w:top w:val="nil"/>
              <w:left w:val="nil"/>
              <w:bottom w:val="single" w:sz="4" w:space="0" w:color="auto"/>
              <w:right w:val="single" w:sz="4" w:space="0" w:color="auto"/>
            </w:tcBorders>
            <w:shd w:val="clear" w:color="000000" w:fill="FFFFCC"/>
            <w:noWrap/>
            <w:vAlign w:val="center"/>
            <w:hideMark/>
          </w:tcPr>
          <w:p w14:paraId="3FC65ACA"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r>
      <w:tr w:rsidR="00FD7656" w:rsidRPr="002421DD" w14:paraId="6B54B3CB"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062CD00D" w14:textId="77777777" w:rsidR="00FD7656" w:rsidRPr="002421DD" w:rsidRDefault="00FD7656" w:rsidP="00FD7656">
            <w:pPr>
              <w:widowControl/>
              <w:spacing w:line="240" w:lineRule="auto"/>
              <w:ind w:firstLine="0"/>
              <w:jc w:val="center"/>
              <w:rPr>
                <w:rFonts w:eastAsia="Times New Roman"/>
                <w:sz w:val="20"/>
                <w:szCs w:val="20"/>
              </w:rPr>
            </w:pPr>
            <w:r w:rsidRPr="002421DD">
              <w:rPr>
                <w:rFonts w:eastAsia="Times New Roman"/>
                <w:sz w:val="20"/>
                <w:szCs w:val="20"/>
              </w:rPr>
              <w:t>НВВ</w:t>
            </w:r>
          </w:p>
        </w:tc>
        <w:tc>
          <w:tcPr>
            <w:tcW w:w="227" w:type="pct"/>
            <w:tcBorders>
              <w:top w:val="nil"/>
              <w:left w:val="nil"/>
              <w:bottom w:val="single" w:sz="4" w:space="0" w:color="auto"/>
              <w:right w:val="single" w:sz="4" w:space="0" w:color="auto"/>
            </w:tcBorders>
            <w:shd w:val="clear" w:color="auto" w:fill="auto"/>
            <w:noWrap/>
            <w:vAlign w:val="center"/>
            <w:hideMark/>
          </w:tcPr>
          <w:p w14:paraId="00363A53" w14:textId="77777777" w:rsidR="00FD7656" w:rsidRPr="002421DD" w:rsidRDefault="00FD7656" w:rsidP="00FD7656">
            <w:pPr>
              <w:widowControl/>
              <w:spacing w:line="240" w:lineRule="auto"/>
              <w:ind w:firstLine="0"/>
              <w:jc w:val="center"/>
              <w:rPr>
                <w:rFonts w:eastAsia="Times New Roman"/>
                <w:sz w:val="20"/>
                <w:szCs w:val="20"/>
              </w:rPr>
            </w:pPr>
            <w:r w:rsidRPr="002421DD">
              <w:rPr>
                <w:rFonts w:eastAsia="Times New Roman"/>
                <w:sz w:val="20"/>
                <w:szCs w:val="20"/>
              </w:rPr>
              <w:t>млн. руб.</w:t>
            </w:r>
          </w:p>
        </w:tc>
        <w:tc>
          <w:tcPr>
            <w:tcW w:w="278" w:type="pct"/>
            <w:tcBorders>
              <w:top w:val="nil"/>
              <w:left w:val="nil"/>
              <w:bottom w:val="single" w:sz="4" w:space="0" w:color="auto"/>
              <w:right w:val="single" w:sz="4" w:space="0" w:color="auto"/>
            </w:tcBorders>
            <w:shd w:val="clear" w:color="auto" w:fill="auto"/>
            <w:noWrap/>
            <w:vAlign w:val="center"/>
            <w:hideMark/>
          </w:tcPr>
          <w:p w14:paraId="3B682D16" w14:textId="77777777" w:rsidR="00FD7656" w:rsidRPr="001A207D" w:rsidRDefault="00FD7656" w:rsidP="00FD7656">
            <w:pPr>
              <w:widowControl/>
              <w:spacing w:line="240" w:lineRule="auto"/>
              <w:ind w:firstLine="0"/>
              <w:jc w:val="center"/>
              <w:rPr>
                <w:rFonts w:eastAsia="Times New Roman"/>
                <w:sz w:val="20"/>
                <w:szCs w:val="20"/>
              </w:rPr>
            </w:pPr>
            <w:r w:rsidRPr="001A207D">
              <w:rPr>
                <w:rFonts w:eastAsia="Times New Roman"/>
                <w:sz w:val="20"/>
                <w:szCs w:val="20"/>
              </w:rPr>
              <w:t>12,535</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269681E8" w14:textId="77777777" w:rsidR="00FD7656" w:rsidRPr="001A207D" w:rsidRDefault="00FD7656" w:rsidP="00FD7656">
            <w:pPr>
              <w:widowControl/>
              <w:spacing w:line="240" w:lineRule="auto"/>
              <w:ind w:firstLine="0"/>
              <w:jc w:val="center"/>
              <w:rPr>
                <w:rFonts w:eastAsia="Times New Roman"/>
                <w:sz w:val="20"/>
                <w:szCs w:val="20"/>
              </w:rPr>
            </w:pPr>
            <w:r w:rsidRPr="001A207D">
              <w:rPr>
                <w:rFonts w:eastAsia="Times New Roman"/>
                <w:sz w:val="20"/>
                <w:szCs w:val="20"/>
              </w:rPr>
              <w:t>12,535</w:t>
            </w:r>
          </w:p>
        </w:tc>
        <w:tc>
          <w:tcPr>
            <w:tcW w:w="249" w:type="pct"/>
            <w:tcBorders>
              <w:top w:val="nil"/>
              <w:left w:val="nil"/>
              <w:bottom w:val="single" w:sz="4" w:space="0" w:color="auto"/>
              <w:right w:val="single" w:sz="4" w:space="0" w:color="auto"/>
            </w:tcBorders>
            <w:shd w:val="clear" w:color="auto" w:fill="auto"/>
            <w:noWrap/>
            <w:vAlign w:val="center"/>
            <w:hideMark/>
          </w:tcPr>
          <w:p w14:paraId="77026C22" w14:textId="77777777" w:rsidR="00FD7656" w:rsidRPr="001A207D" w:rsidRDefault="00FD7656" w:rsidP="00FD7656">
            <w:pPr>
              <w:widowControl/>
              <w:spacing w:line="240" w:lineRule="auto"/>
              <w:ind w:firstLine="0"/>
              <w:jc w:val="center"/>
              <w:rPr>
                <w:rFonts w:eastAsia="Times New Roman"/>
                <w:sz w:val="20"/>
                <w:szCs w:val="20"/>
              </w:rPr>
            </w:pPr>
            <w:r w:rsidRPr="001A207D">
              <w:rPr>
                <w:rFonts w:eastAsia="Times New Roman"/>
                <w:sz w:val="20"/>
                <w:szCs w:val="20"/>
              </w:rPr>
              <w:t>12,739</w:t>
            </w:r>
          </w:p>
        </w:tc>
        <w:tc>
          <w:tcPr>
            <w:tcW w:w="231" w:type="pct"/>
            <w:tcBorders>
              <w:top w:val="nil"/>
              <w:left w:val="nil"/>
              <w:bottom w:val="single" w:sz="4" w:space="0" w:color="auto"/>
              <w:right w:val="single" w:sz="4" w:space="0" w:color="auto"/>
            </w:tcBorders>
            <w:shd w:val="clear" w:color="auto" w:fill="auto"/>
            <w:noWrap/>
            <w:vAlign w:val="center"/>
            <w:hideMark/>
          </w:tcPr>
          <w:p w14:paraId="32FB3FCD" w14:textId="77777777" w:rsidR="00FD7656" w:rsidRPr="001A207D" w:rsidRDefault="00FD7656" w:rsidP="00FD7656">
            <w:pPr>
              <w:widowControl/>
              <w:spacing w:line="240" w:lineRule="auto"/>
              <w:ind w:firstLine="0"/>
              <w:jc w:val="center"/>
              <w:rPr>
                <w:rFonts w:eastAsia="Times New Roman"/>
                <w:sz w:val="20"/>
                <w:szCs w:val="20"/>
              </w:rPr>
            </w:pPr>
            <w:r w:rsidRPr="001A207D">
              <w:rPr>
                <w:rFonts w:eastAsia="Times New Roman"/>
                <w:sz w:val="20"/>
                <w:szCs w:val="20"/>
              </w:rPr>
              <w:t>13,069</w:t>
            </w:r>
          </w:p>
        </w:tc>
        <w:tc>
          <w:tcPr>
            <w:tcW w:w="231" w:type="pct"/>
            <w:tcBorders>
              <w:top w:val="nil"/>
              <w:left w:val="nil"/>
              <w:bottom w:val="single" w:sz="4" w:space="0" w:color="auto"/>
              <w:right w:val="single" w:sz="4" w:space="0" w:color="auto"/>
            </w:tcBorders>
            <w:shd w:val="clear" w:color="auto" w:fill="auto"/>
            <w:noWrap/>
            <w:vAlign w:val="center"/>
            <w:hideMark/>
          </w:tcPr>
          <w:p w14:paraId="6BCB613B" w14:textId="77777777" w:rsidR="00FD7656" w:rsidRPr="001A207D" w:rsidRDefault="00FD7656" w:rsidP="00FD7656">
            <w:pPr>
              <w:widowControl/>
              <w:spacing w:line="240" w:lineRule="auto"/>
              <w:ind w:firstLine="0"/>
              <w:jc w:val="center"/>
              <w:rPr>
                <w:rFonts w:eastAsia="Times New Roman"/>
                <w:sz w:val="20"/>
                <w:szCs w:val="20"/>
              </w:rPr>
            </w:pPr>
            <w:r w:rsidRPr="001A207D">
              <w:rPr>
                <w:rFonts w:eastAsia="Times New Roman"/>
                <w:sz w:val="20"/>
                <w:szCs w:val="20"/>
              </w:rPr>
              <w:t>13,353</w:t>
            </w:r>
          </w:p>
        </w:tc>
        <w:tc>
          <w:tcPr>
            <w:tcW w:w="297" w:type="pct"/>
            <w:tcBorders>
              <w:top w:val="nil"/>
              <w:left w:val="nil"/>
              <w:bottom w:val="single" w:sz="4" w:space="0" w:color="auto"/>
              <w:right w:val="single" w:sz="4" w:space="0" w:color="auto"/>
            </w:tcBorders>
            <w:shd w:val="clear" w:color="auto" w:fill="auto"/>
            <w:noWrap/>
            <w:vAlign w:val="center"/>
            <w:hideMark/>
          </w:tcPr>
          <w:p w14:paraId="745DF264" w14:textId="77777777" w:rsidR="00FD7656" w:rsidRPr="001A207D" w:rsidRDefault="00FD7656" w:rsidP="00FD7656">
            <w:pPr>
              <w:widowControl/>
              <w:spacing w:line="240" w:lineRule="auto"/>
              <w:ind w:firstLine="0"/>
              <w:jc w:val="center"/>
              <w:rPr>
                <w:rFonts w:eastAsia="Times New Roman"/>
                <w:sz w:val="20"/>
                <w:szCs w:val="20"/>
              </w:rPr>
            </w:pPr>
            <w:r w:rsidRPr="001A207D">
              <w:rPr>
                <w:rFonts w:eastAsia="Times New Roman"/>
                <w:sz w:val="20"/>
                <w:szCs w:val="20"/>
              </w:rPr>
              <w:t>13,773</w:t>
            </w:r>
          </w:p>
        </w:tc>
        <w:tc>
          <w:tcPr>
            <w:tcW w:w="246" w:type="pct"/>
            <w:tcBorders>
              <w:top w:val="nil"/>
              <w:left w:val="nil"/>
              <w:bottom w:val="single" w:sz="4" w:space="0" w:color="auto"/>
              <w:right w:val="single" w:sz="4" w:space="0" w:color="auto"/>
            </w:tcBorders>
            <w:shd w:val="clear" w:color="auto" w:fill="auto"/>
            <w:noWrap/>
            <w:vAlign w:val="center"/>
            <w:hideMark/>
          </w:tcPr>
          <w:p w14:paraId="5328DE23" w14:textId="77777777" w:rsidR="00FD7656" w:rsidRPr="001A207D" w:rsidRDefault="00FD7656" w:rsidP="00FD7656">
            <w:pPr>
              <w:widowControl/>
              <w:spacing w:line="240" w:lineRule="auto"/>
              <w:ind w:firstLine="0"/>
              <w:jc w:val="center"/>
              <w:rPr>
                <w:rFonts w:eastAsia="Times New Roman"/>
                <w:sz w:val="20"/>
                <w:szCs w:val="20"/>
              </w:rPr>
            </w:pPr>
            <w:r w:rsidRPr="001A207D">
              <w:rPr>
                <w:rFonts w:eastAsia="Times New Roman"/>
                <w:sz w:val="20"/>
                <w:szCs w:val="20"/>
              </w:rPr>
              <w:t>14,207</w:t>
            </w:r>
          </w:p>
        </w:tc>
        <w:tc>
          <w:tcPr>
            <w:tcW w:w="203" w:type="pct"/>
            <w:tcBorders>
              <w:top w:val="nil"/>
              <w:left w:val="nil"/>
              <w:bottom w:val="single" w:sz="4" w:space="0" w:color="auto"/>
              <w:right w:val="single" w:sz="4" w:space="0" w:color="auto"/>
            </w:tcBorders>
            <w:shd w:val="clear" w:color="auto" w:fill="auto"/>
            <w:noWrap/>
            <w:vAlign w:val="center"/>
            <w:hideMark/>
          </w:tcPr>
          <w:p w14:paraId="61DECFA3" w14:textId="77777777" w:rsidR="00FD7656" w:rsidRPr="001A207D" w:rsidRDefault="00FD7656" w:rsidP="00FD7656">
            <w:pPr>
              <w:widowControl/>
              <w:spacing w:line="240" w:lineRule="auto"/>
              <w:ind w:firstLine="0"/>
              <w:jc w:val="center"/>
              <w:rPr>
                <w:rFonts w:eastAsia="Times New Roman"/>
                <w:sz w:val="20"/>
                <w:szCs w:val="20"/>
              </w:rPr>
            </w:pPr>
            <w:r w:rsidRPr="001A207D">
              <w:rPr>
                <w:rFonts w:eastAsia="Times New Roman"/>
                <w:sz w:val="20"/>
                <w:szCs w:val="20"/>
              </w:rPr>
              <w:t>14,655</w:t>
            </w:r>
          </w:p>
        </w:tc>
        <w:tc>
          <w:tcPr>
            <w:tcW w:w="203" w:type="pct"/>
            <w:tcBorders>
              <w:top w:val="nil"/>
              <w:left w:val="nil"/>
              <w:bottom w:val="single" w:sz="4" w:space="0" w:color="auto"/>
              <w:right w:val="single" w:sz="4" w:space="0" w:color="auto"/>
            </w:tcBorders>
            <w:shd w:val="clear" w:color="auto" w:fill="auto"/>
            <w:noWrap/>
            <w:vAlign w:val="center"/>
            <w:hideMark/>
          </w:tcPr>
          <w:p w14:paraId="3BD081C6" w14:textId="77777777" w:rsidR="00FD7656" w:rsidRPr="001A207D" w:rsidRDefault="00FD7656" w:rsidP="00FD7656">
            <w:pPr>
              <w:widowControl/>
              <w:spacing w:line="240" w:lineRule="auto"/>
              <w:ind w:firstLine="0"/>
              <w:jc w:val="center"/>
              <w:rPr>
                <w:rFonts w:eastAsia="Times New Roman"/>
                <w:sz w:val="20"/>
                <w:szCs w:val="20"/>
              </w:rPr>
            </w:pPr>
            <w:r w:rsidRPr="001A207D">
              <w:rPr>
                <w:rFonts w:eastAsia="Times New Roman"/>
                <w:sz w:val="20"/>
                <w:szCs w:val="20"/>
              </w:rPr>
              <w:t>15,117</w:t>
            </w:r>
          </w:p>
        </w:tc>
        <w:tc>
          <w:tcPr>
            <w:tcW w:w="203" w:type="pct"/>
            <w:tcBorders>
              <w:top w:val="nil"/>
              <w:left w:val="nil"/>
              <w:bottom w:val="single" w:sz="4" w:space="0" w:color="auto"/>
              <w:right w:val="single" w:sz="4" w:space="0" w:color="auto"/>
            </w:tcBorders>
            <w:shd w:val="clear" w:color="auto" w:fill="auto"/>
            <w:noWrap/>
            <w:vAlign w:val="center"/>
            <w:hideMark/>
          </w:tcPr>
          <w:p w14:paraId="490F4F70" w14:textId="77777777" w:rsidR="00FD7656" w:rsidRPr="001A207D" w:rsidRDefault="00FD7656" w:rsidP="00FD7656">
            <w:pPr>
              <w:widowControl/>
              <w:spacing w:line="240" w:lineRule="auto"/>
              <w:ind w:firstLine="0"/>
              <w:jc w:val="center"/>
              <w:rPr>
                <w:rFonts w:eastAsia="Times New Roman"/>
                <w:sz w:val="20"/>
                <w:szCs w:val="20"/>
              </w:rPr>
            </w:pPr>
            <w:r w:rsidRPr="001A207D">
              <w:rPr>
                <w:rFonts w:eastAsia="Times New Roman"/>
                <w:sz w:val="20"/>
                <w:szCs w:val="20"/>
              </w:rPr>
              <w:t>15,593</w:t>
            </w:r>
          </w:p>
        </w:tc>
        <w:tc>
          <w:tcPr>
            <w:tcW w:w="203" w:type="pct"/>
            <w:tcBorders>
              <w:top w:val="nil"/>
              <w:left w:val="nil"/>
              <w:bottom w:val="single" w:sz="4" w:space="0" w:color="auto"/>
              <w:right w:val="single" w:sz="4" w:space="0" w:color="auto"/>
            </w:tcBorders>
            <w:shd w:val="clear" w:color="auto" w:fill="auto"/>
            <w:noWrap/>
            <w:vAlign w:val="center"/>
            <w:hideMark/>
          </w:tcPr>
          <w:p w14:paraId="6B67529A" w14:textId="77777777" w:rsidR="00FD7656" w:rsidRPr="001A207D" w:rsidRDefault="00FD7656" w:rsidP="00FD7656">
            <w:pPr>
              <w:widowControl/>
              <w:spacing w:line="240" w:lineRule="auto"/>
              <w:ind w:firstLine="0"/>
              <w:jc w:val="center"/>
              <w:rPr>
                <w:rFonts w:eastAsia="Times New Roman"/>
                <w:sz w:val="20"/>
                <w:szCs w:val="20"/>
              </w:rPr>
            </w:pPr>
            <w:r w:rsidRPr="001A207D">
              <w:rPr>
                <w:rFonts w:eastAsia="Times New Roman"/>
                <w:sz w:val="20"/>
                <w:szCs w:val="20"/>
              </w:rPr>
              <w:t>16,084</w:t>
            </w:r>
          </w:p>
        </w:tc>
        <w:tc>
          <w:tcPr>
            <w:tcW w:w="203" w:type="pct"/>
            <w:tcBorders>
              <w:top w:val="nil"/>
              <w:left w:val="nil"/>
              <w:bottom w:val="single" w:sz="4" w:space="0" w:color="auto"/>
              <w:right w:val="single" w:sz="4" w:space="0" w:color="auto"/>
            </w:tcBorders>
            <w:shd w:val="clear" w:color="auto" w:fill="auto"/>
            <w:noWrap/>
            <w:vAlign w:val="center"/>
            <w:hideMark/>
          </w:tcPr>
          <w:p w14:paraId="75D8D2C1" w14:textId="77777777" w:rsidR="00FD7656" w:rsidRPr="001A207D" w:rsidRDefault="00FD7656" w:rsidP="00FD7656">
            <w:pPr>
              <w:widowControl/>
              <w:spacing w:line="240" w:lineRule="auto"/>
              <w:ind w:firstLine="0"/>
              <w:jc w:val="center"/>
              <w:rPr>
                <w:rFonts w:eastAsia="Times New Roman"/>
                <w:sz w:val="20"/>
                <w:szCs w:val="20"/>
              </w:rPr>
            </w:pPr>
            <w:r w:rsidRPr="001A207D">
              <w:rPr>
                <w:rFonts w:eastAsia="Times New Roman"/>
                <w:sz w:val="20"/>
                <w:szCs w:val="20"/>
              </w:rPr>
              <w:t>16,591</w:t>
            </w:r>
          </w:p>
        </w:tc>
        <w:tc>
          <w:tcPr>
            <w:tcW w:w="203" w:type="pct"/>
            <w:tcBorders>
              <w:top w:val="nil"/>
              <w:left w:val="nil"/>
              <w:bottom w:val="single" w:sz="4" w:space="0" w:color="auto"/>
              <w:right w:val="single" w:sz="4" w:space="0" w:color="auto"/>
            </w:tcBorders>
            <w:shd w:val="clear" w:color="auto" w:fill="auto"/>
            <w:noWrap/>
            <w:vAlign w:val="center"/>
            <w:hideMark/>
          </w:tcPr>
          <w:p w14:paraId="1A1A3D36" w14:textId="77777777" w:rsidR="00FD7656" w:rsidRPr="001A207D" w:rsidRDefault="00FD7656" w:rsidP="00FD7656">
            <w:pPr>
              <w:widowControl/>
              <w:spacing w:line="240" w:lineRule="auto"/>
              <w:ind w:firstLine="0"/>
              <w:jc w:val="center"/>
              <w:rPr>
                <w:rFonts w:eastAsia="Times New Roman"/>
                <w:sz w:val="20"/>
                <w:szCs w:val="20"/>
              </w:rPr>
            </w:pPr>
            <w:r w:rsidRPr="001A207D">
              <w:rPr>
                <w:rFonts w:eastAsia="Times New Roman"/>
                <w:sz w:val="20"/>
                <w:szCs w:val="20"/>
              </w:rPr>
              <w:t>17,114</w:t>
            </w:r>
          </w:p>
        </w:tc>
        <w:tc>
          <w:tcPr>
            <w:tcW w:w="203" w:type="pct"/>
            <w:tcBorders>
              <w:top w:val="nil"/>
              <w:left w:val="nil"/>
              <w:bottom w:val="single" w:sz="4" w:space="0" w:color="auto"/>
              <w:right w:val="single" w:sz="4" w:space="0" w:color="auto"/>
            </w:tcBorders>
            <w:shd w:val="clear" w:color="auto" w:fill="auto"/>
            <w:noWrap/>
            <w:vAlign w:val="center"/>
            <w:hideMark/>
          </w:tcPr>
          <w:p w14:paraId="7BAB0745" w14:textId="77777777" w:rsidR="00FD7656" w:rsidRPr="001A207D" w:rsidRDefault="00FD7656" w:rsidP="00FD7656">
            <w:pPr>
              <w:widowControl/>
              <w:spacing w:line="240" w:lineRule="auto"/>
              <w:ind w:firstLine="0"/>
              <w:jc w:val="center"/>
              <w:rPr>
                <w:rFonts w:eastAsia="Times New Roman"/>
                <w:sz w:val="20"/>
                <w:szCs w:val="20"/>
              </w:rPr>
            </w:pPr>
            <w:r w:rsidRPr="001A207D">
              <w:rPr>
                <w:rFonts w:eastAsia="Times New Roman"/>
                <w:sz w:val="20"/>
                <w:szCs w:val="20"/>
              </w:rPr>
              <w:t>17,653</w:t>
            </w:r>
          </w:p>
        </w:tc>
        <w:tc>
          <w:tcPr>
            <w:tcW w:w="203" w:type="pct"/>
            <w:tcBorders>
              <w:top w:val="nil"/>
              <w:left w:val="nil"/>
              <w:bottom w:val="single" w:sz="4" w:space="0" w:color="auto"/>
              <w:right w:val="single" w:sz="4" w:space="0" w:color="auto"/>
            </w:tcBorders>
            <w:shd w:val="clear" w:color="auto" w:fill="auto"/>
            <w:noWrap/>
            <w:vAlign w:val="center"/>
            <w:hideMark/>
          </w:tcPr>
          <w:p w14:paraId="6B42ED48" w14:textId="77777777" w:rsidR="00FD7656" w:rsidRPr="001A207D" w:rsidRDefault="00FD7656" w:rsidP="00FD7656">
            <w:pPr>
              <w:widowControl/>
              <w:spacing w:line="240" w:lineRule="auto"/>
              <w:ind w:firstLine="0"/>
              <w:jc w:val="center"/>
              <w:rPr>
                <w:rFonts w:eastAsia="Times New Roman"/>
                <w:sz w:val="20"/>
                <w:szCs w:val="20"/>
              </w:rPr>
            </w:pPr>
            <w:r w:rsidRPr="001A207D">
              <w:rPr>
                <w:rFonts w:eastAsia="Times New Roman"/>
                <w:sz w:val="20"/>
                <w:szCs w:val="20"/>
              </w:rPr>
              <w:t>18,209</w:t>
            </w:r>
          </w:p>
        </w:tc>
        <w:tc>
          <w:tcPr>
            <w:tcW w:w="201" w:type="pct"/>
            <w:tcBorders>
              <w:top w:val="nil"/>
              <w:left w:val="nil"/>
              <w:bottom w:val="single" w:sz="4" w:space="0" w:color="auto"/>
              <w:right w:val="single" w:sz="4" w:space="0" w:color="auto"/>
            </w:tcBorders>
            <w:shd w:val="clear" w:color="auto" w:fill="auto"/>
            <w:noWrap/>
            <w:vAlign w:val="center"/>
            <w:hideMark/>
          </w:tcPr>
          <w:p w14:paraId="0195CFE2" w14:textId="77777777" w:rsidR="00FD7656" w:rsidRPr="001A207D" w:rsidRDefault="00FD7656" w:rsidP="00FD7656">
            <w:pPr>
              <w:widowControl/>
              <w:spacing w:line="240" w:lineRule="auto"/>
              <w:ind w:firstLine="0"/>
              <w:jc w:val="center"/>
              <w:rPr>
                <w:rFonts w:eastAsia="Times New Roman"/>
                <w:sz w:val="20"/>
                <w:szCs w:val="20"/>
              </w:rPr>
            </w:pPr>
            <w:r w:rsidRPr="001A207D">
              <w:rPr>
                <w:rFonts w:eastAsia="Times New Roman"/>
                <w:sz w:val="20"/>
                <w:szCs w:val="20"/>
              </w:rPr>
              <w:t>18,783</w:t>
            </w:r>
          </w:p>
        </w:tc>
      </w:tr>
      <w:tr w:rsidR="00FD7656" w:rsidRPr="002421DD" w14:paraId="286F3F65"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2B825069" w14:textId="77777777" w:rsidR="00FD7656" w:rsidRPr="002421DD" w:rsidRDefault="00FD7656" w:rsidP="00FD7656">
            <w:pPr>
              <w:widowControl/>
              <w:spacing w:line="240" w:lineRule="auto"/>
              <w:ind w:firstLine="0"/>
              <w:jc w:val="center"/>
              <w:rPr>
                <w:rFonts w:eastAsia="Times New Roman"/>
                <w:sz w:val="20"/>
                <w:szCs w:val="20"/>
              </w:rPr>
            </w:pPr>
            <w:r w:rsidRPr="002421DD">
              <w:rPr>
                <w:rFonts w:eastAsia="Times New Roman"/>
                <w:sz w:val="20"/>
                <w:szCs w:val="20"/>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14:paraId="41538D1C" w14:textId="77777777" w:rsidR="00FD7656" w:rsidRPr="002421DD" w:rsidRDefault="00FD7656" w:rsidP="00FD7656">
            <w:pPr>
              <w:widowControl/>
              <w:spacing w:line="240" w:lineRule="auto"/>
              <w:ind w:firstLine="0"/>
              <w:jc w:val="center"/>
              <w:rPr>
                <w:rFonts w:eastAsia="Times New Roman"/>
                <w:sz w:val="20"/>
                <w:szCs w:val="20"/>
              </w:rPr>
            </w:pPr>
            <w:r w:rsidRPr="002421DD">
              <w:rPr>
                <w:rFonts w:eastAsia="Times New Roman"/>
                <w:sz w:val="20"/>
                <w:szCs w:val="20"/>
              </w:rPr>
              <w:t>тыс. Гкал</w:t>
            </w:r>
          </w:p>
        </w:tc>
        <w:tc>
          <w:tcPr>
            <w:tcW w:w="278" w:type="pct"/>
            <w:tcBorders>
              <w:top w:val="nil"/>
              <w:left w:val="nil"/>
              <w:bottom w:val="single" w:sz="4" w:space="0" w:color="auto"/>
              <w:right w:val="single" w:sz="4" w:space="0" w:color="auto"/>
            </w:tcBorders>
            <w:shd w:val="clear" w:color="auto" w:fill="auto"/>
            <w:noWrap/>
            <w:vAlign w:val="center"/>
            <w:hideMark/>
          </w:tcPr>
          <w:p w14:paraId="3D593128" w14:textId="77777777" w:rsidR="00FD7656" w:rsidRPr="0058270C" w:rsidRDefault="00FD7656" w:rsidP="00FD7656">
            <w:pPr>
              <w:widowControl/>
              <w:spacing w:line="240" w:lineRule="auto"/>
              <w:ind w:firstLine="0"/>
              <w:jc w:val="center"/>
              <w:rPr>
                <w:rFonts w:eastAsia="Times New Roman"/>
                <w:sz w:val="20"/>
                <w:szCs w:val="20"/>
              </w:rPr>
            </w:pPr>
            <w:r w:rsidRPr="0058270C">
              <w:rPr>
                <w:rFonts w:eastAsia="Times New Roman"/>
                <w:sz w:val="20"/>
                <w:szCs w:val="20"/>
              </w:rPr>
              <w:t>11,294</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21BF9809" w14:textId="77777777" w:rsidR="00FD7656" w:rsidRPr="0058270C" w:rsidRDefault="00FD7656" w:rsidP="00FD7656">
            <w:pPr>
              <w:widowControl/>
              <w:spacing w:line="240" w:lineRule="auto"/>
              <w:ind w:firstLine="0"/>
              <w:jc w:val="center"/>
              <w:rPr>
                <w:rFonts w:eastAsia="Times New Roman"/>
                <w:sz w:val="20"/>
                <w:szCs w:val="20"/>
              </w:rPr>
            </w:pPr>
            <w:r w:rsidRPr="0058270C">
              <w:rPr>
                <w:rFonts w:eastAsia="Times New Roman"/>
                <w:sz w:val="20"/>
                <w:szCs w:val="20"/>
              </w:rPr>
              <w:t>11,800</w:t>
            </w:r>
          </w:p>
        </w:tc>
        <w:tc>
          <w:tcPr>
            <w:tcW w:w="249" w:type="pct"/>
            <w:tcBorders>
              <w:top w:val="nil"/>
              <w:left w:val="nil"/>
              <w:bottom w:val="single" w:sz="4" w:space="0" w:color="auto"/>
              <w:right w:val="single" w:sz="4" w:space="0" w:color="auto"/>
            </w:tcBorders>
            <w:shd w:val="clear" w:color="auto" w:fill="auto"/>
            <w:noWrap/>
            <w:vAlign w:val="center"/>
            <w:hideMark/>
          </w:tcPr>
          <w:p w14:paraId="4E385634" w14:textId="77777777" w:rsidR="00FD7656" w:rsidRPr="0058270C" w:rsidRDefault="00FD7656" w:rsidP="00FD7656">
            <w:pPr>
              <w:widowControl/>
              <w:spacing w:line="240" w:lineRule="auto"/>
              <w:ind w:firstLine="0"/>
              <w:jc w:val="center"/>
              <w:rPr>
                <w:rFonts w:eastAsia="Times New Roman"/>
                <w:sz w:val="20"/>
                <w:szCs w:val="20"/>
              </w:rPr>
            </w:pPr>
            <w:r w:rsidRPr="0058270C">
              <w:rPr>
                <w:rFonts w:eastAsia="Times New Roman"/>
                <w:sz w:val="20"/>
                <w:szCs w:val="20"/>
              </w:rPr>
              <w:t>11,800</w:t>
            </w:r>
          </w:p>
        </w:tc>
        <w:tc>
          <w:tcPr>
            <w:tcW w:w="231" w:type="pct"/>
            <w:tcBorders>
              <w:top w:val="nil"/>
              <w:left w:val="nil"/>
              <w:bottom w:val="single" w:sz="4" w:space="0" w:color="auto"/>
              <w:right w:val="single" w:sz="4" w:space="0" w:color="auto"/>
            </w:tcBorders>
            <w:shd w:val="clear" w:color="auto" w:fill="auto"/>
            <w:noWrap/>
            <w:vAlign w:val="center"/>
            <w:hideMark/>
          </w:tcPr>
          <w:p w14:paraId="624FE6ED" w14:textId="77777777" w:rsidR="00FD7656" w:rsidRPr="0058270C" w:rsidRDefault="00FD7656" w:rsidP="00FD7656">
            <w:pPr>
              <w:widowControl/>
              <w:spacing w:line="240" w:lineRule="auto"/>
              <w:ind w:firstLine="0"/>
              <w:jc w:val="center"/>
              <w:rPr>
                <w:rFonts w:eastAsia="Times New Roman"/>
                <w:sz w:val="20"/>
                <w:szCs w:val="20"/>
              </w:rPr>
            </w:pPr>
            <w:r w:rsidRPr="0058270C">
              <w:rPr>
                <w:rFonts w:eastAsia="Times New Roman"/>
                <w:sz w:val="20"/>
                <w:szCs w:val="20"/>
              </w:rPr>
              <w:t>11,800</w:t>
            </w:r>
          </w:p>
        </w:tc>
        <w:tc>
          <w:tcPr>
            <w:tcW w:w="231" w:type="pct"/>
            <w:tcBorders>
              <w:top w:val="nil"/>
              <w:left w:val="nil"/>
              <w:bottom w:val="single" w:sz="4" w:space="0" w:color="auto"/>
              <w:right w:val="single" w:sz="4" w:space="0" w:color="auto"/>
            </w:tcBorders>
            <w:shd w:val="clear" w:color="auto" w:fill="auto"/>
            <w:noWrap/>
            <w:vAlign w:val="center"/>
            <w:hideMark/>
          </w:tcPr>
          <w:p w14:paraId="2E5AEA5D" w14:textId="77777777" w:rsidR="00FD7656" w:rsidRPr="0058270C" w:rsidRDefault="00FD7656" w:rsidP="00FD7656">
            <w:pPr>
              <w:widowControl/>
              <w:spacing w:line="240" w:lineRule="auto"/>
              <w:ind w:firstLine="0"/>
              <w:jc w:val="center"/>
              <w:rPr>
                <w:rFonts w:eastAsia="Times New Roman"/>
                <w:sz w:val="20"/>
                <w:szCs w:val="20"/>
              </w:rPr>
            </w:pPr>
            <w:r w:rsidRPr="0058270C">
              <w:rPr>
                <w:rFonts w:eastAsia="Times New Roman"/>
                <w:sz w:val="20"/>
                <w:szCs w:val="20"/>
              </w:rPr>
              <w:t>11,800</w:t>
            </w:r>
          </w:p>
        </w:tc>
        <w:tc>
          <w:tcPr>
            <w:tcW w:w="297" w:type="pct"/>
            <w:tcBorders>
              <w:top w:val="nil"/>
              <w:left w:val="nil"/>
              <w:bottom w:val="single" w:sz="4" w:space="0" w:color="auto"/>
              <w:right w:val="single" w:sz="4" w:space="0" w:color="auto"/>
            </w:tcBorders>
            <w:shd w:val="clear" w:color="auto" w:fill="auto"/>
            <w:noWrap/>
            <w:vAlign w:val="center"/>
            <w:hideMark/>
          </w:tcPr>
          <w:p w14:paraId="70DDCA93" w14:textId="77777777" w:rsidR="00FD7656" w:rsidRPr="0058270C" w:rsidRDefault="00FD7656" w:rsidP="00FD7656">
            <w:pPr>
              <w:widowControl/>
              <w:spacing w:line="240" w:lineRule="auto"/>
              <w:ind w:firstLine="0"/>
              <w:jc w:val="center"/>
              <w:rPr>
                <w:rFonts w:eastAsia="Times New Roman"/>
                <w:sz w:val="20"/>
                <w:szCs w:val="20"/>
              </w:rPr>
            </w:pPr>
            <w:r w:rsidRPr="0058270C">
              <w:rPr>
                <w:rFonts w:eastAsia="Times New Roman"/>
                <w:sz w:val="20"/>
                <w:szCs w:val="20"/>
              </w:rPr>
              <w:t>11,800</w:t>
            </w:r>
          </w:p>
        </w:tc>
        <w:tc>
          <w:tcPr>
            <w:tcW w:w="246" w:type="pct"/>
            <w:tcBorders>
              <w:top w:val="nil"/>
              <w:left w:val="nil"/>
              <w:bottom w:val="single" w:sz="4" w:space="0" w:color="auto"/>
              <w:right w:val="single" w:sz="4" w:space="0" w:color="auto"/>
            </w:tcBorders>
            <w:shd w:val="clear" w:color="auto" w:fill="auto"/>
            <w:noWrap/>
            <w:vAlign w:val="center"/>
            <w:hideMark/>
          </w:tcPr>
          <w:p w14:paraId="07B14C9C" w14:textId="77777777" w:rsidR="00FD7656" w:rsidRPr="0058270C" w:rsidRDefault="00FD7656" w:rsidP="00FD7656">
            <w:pPr>
              <w:widowControl/>
              <w:spacing w:line="240" w:lineRule="auto"/>
              <w:ind w:firstLine="0"/>
              <w:jc w:val="center"/>
              <w:rPr>
                <w:rFonts w:eastAsia="Times New Roman"/>
                <w:sz w:val="20"/>
                <w:szCs w:val="20"/>
              </w:rPr>
            </w:pPr>
            <w:r w:rsidRPr="0058270C">
              <w:rPr>
                <w:rFonts w:eastAsia="Times New Roman"/>
                <w:sz w:val="20"/>
                <w:szCs w:val="20"/>
              </w:rPr>
              <w:t>11,800</w:t>
            </w:r>
          </w:p>
        </w:tc>
        <w:tc>
          <w:tcPr>
            <w:tcW w:w="203" w:type="pct"/>
            <w:tcBorders>
              <w:top w:val="nil"/>
              <w:left w:val="nil"/>
              <w:bottom w:val="single" w:sz="4" w:space="0" w:color="auto"/>
              <w:right w:val="single" w:sz="4" w:space="0" w:color="auto"/>
            </w:tcBorders>
            <w:shd w:val="clear" w:color="auto" w:fill="auto"/>
            <w:noWrap/>
            <w:vAlign w:val="center"/>
            <w:hideMark/>
          </w:tcPr>
          <w:p w14:paraId="37D4C308" w14:textId="77777777" w:rsidR="00FD7656" w:rsidRPr="0058270C" w:rsidRDefault="00FD7656" w:rsidP="00FD7656">
            <w:pPr>
              <w:widowControl/>
              <w:spacing w:line="240" w:lineRule="auto"/>
              <w:ind w:firstLine="0"/>
              <w:jc w:val="center"/>
              <w:rPr>
                <w:rFonts w:eastAsia="Times New Roman"/>
                <w:sz w:val="20"/>
                <w:szCs w:val="20"/>
              </w:rPr>
            </w:pPr>
            <w:r w:rsidRPr="0058270C">
              <w:rPr>
                <w:rFonts w:eastAsia="Times New Roman"/>
                <w:sz w:val="20"/>
                <w:szCs w:val="20"/>
              </w:rPr>
              <w:t>11,800</w:t>
            </w:r>
          </w:p>
        </w:tc>
        <w:tc>
          <w:tcPr>
            <w:tcW w:w="203" w:type="pct"/>
            <w:tcBorders>
              <w:top w:val="nil"/>
              <w:left w:val="nil"/>
              <w:bottom w:val="single" w:sz="4" w:space="0" w:color="auto"/>
              <w:right w:val="single" w:sz="4" w:space="0" w:color="auto"/>
            </w:tcBorders>
            <w:shd w:val="clear" w:color="auto" w:fill="auto"/>
            <w:noWrap/>
            <w:vAlign w:val="center"/>
            <w:hideMark/>
          </w:tcPr>
          <w:p w14:paraId="784AD2E2" w14:textId="77777777" w:rsidR="00FD7656" w:rsidRPr="0058270C" w:rsidRDefault="00FD7656" w:rsidP="00FD7656">
            <w:pPr>
              <w:widowControl/>
              <w:spacing w:line="240" w:lineRule="auto"/>
              <w:ind w:firstLine="0"/>
              <w:jc w:val="center"/>
              <w:rPr>
                <w:rFonts w:eastAsia="Times New Roman"/>
                <w:sz w:val="20"/>
                <w:szCs w:val="20"/>
              </w:rPr>
            </w:pPr>
            <w:r w:rsidRPr="0058270C">
              <w:rPr>
                <w:rFonts w:eastAsia="Times New Roman"/>
                <w:sz w:val="20"/>
                <w:szCs w:val="20"/>
              </w:rPr>
              <w:t>11,800</w:t>
            </w:r>
          </w:p>
        </w:tc>
        <w:tc>
          <w:tcPr>
            <w:tcW w:w="203" w:type="pct"/>
            <w:tcBorders>
              <w:top w:val="nil"/>
              <w:left w:val="nil"/>
              <w:bottom w:val="single" w:sz="4" w:space="0" w:color="auto"/>
              <w:right w:val="single" w:sz="4" w:space="0" w:color="auto"/>
            </w:tcBorders>
            <w:shd w:val="clear" w:color="auto" w:fill="auto"/>
            <w:noWrap/>
            <w:vAlign w:val="center"/>
            <w:hideMark/>
          </w:tcPr>
          <w:p w14:paraId="69892528" w14:textId="77777777" w:rsidR="00FD7656" w:rsidRPr="0058270C" w:rsidRDefault="00FD7656" w:rsidP="00FD7656">
            <w:pPr>
              <w:widowControl/>
              <w:spacing w:line="240" w:lineRule="auto"/>
              <w:ind w:firstLine="0"/>
              <w:jc w:val="center"/>
              <w:rPr>
                <w:rFonts w:eastAsia="Times New Roman"/>
                <w:sz w:val="20"/>
                <w:szCs w:val="20"/>
              </w:rPr>
            </w:pPr>
            <w:r w:rsidRPr="0058270C">
              <w:rPr>
                <w:rFonts w:eastAsia="Times New Roman"/>
                <w:sz w:val="20"/>
                <w:szCs w:val="20"/>
              </w:rPr>
              <w:t>11,800</w:t>
            </w:r>
          </w:p>
        </w:tc>
        <w:tc>
          <w:tcPr>
            <w:tcW w:w="203" w:type="pct"/>
            <w:tcBorders>
              <w:top w:val="nil"/>
              <w:left w:val="nil"/>
              <w:bottom w:val="single" w:sz="4" w:space="0" w:color="auto"/>
              <w:right w:val="single" w:sz="4" w:space="0" w:color="auto"/>
            </w:tcBorders>
            <w:shd w:val="clear" w:color="auto" w:fill="auto"/>
            <w:noWrap/>
            <w:vAlign w:val="center"/>
            <w:hideMark/>
          </w:tcPr>
          <w:p w14:paraId="4D634F84" w14:textId="77777777" w:rsidR="00FD7656" w:rsidRPr="0058270C" w:rsidRDefault="00FD7656" w:rsidP="00FD7656">
            <w:pPr>
              <w:widowControl/>
              <w:spacing w:line="240" w:lineRule="auto"/>
              <w:ind w:firstLine="0"/>
              <w:jc w:val="center"/>
              <w:rPr>
                <w:rFonts w:eastAsia="Times New Roman"/>
                <w:sz w:val="20"/>
                <w:szCs w:val="20"/>
              </w:rPr>
            </w:pPr>
            <w:r w:rsidRPr="0058270C">
              <w:rPr>
                <w:rFonts w:eastAsia="Times New Roman"/>
                <w:sz w:val="20"/>
                <w:szCs w:val="20"/>
              </w:rPr>
              <w:t>11,800</w:t>
            </w:r>
          </w:p>
        </w:tc>
        <w:tc>
          <w:tcPr>
            <w:tcW w:w="203" w:type="pct"/>
            <w:tcBorders>
              <w:top w:val="nil"/>
              <w:left w:val="nil"/>
              <w:bottom w:val="single" w:sz="4" w:space="0" w:color="auto"/>
              <w:right w:val="single" w:sz="4" w:space="0" w:color="auto"/>
            </w:tcBorders>
            <w:shd w:val="clear" w:color="auto" w:fill="auto"/>
            <w:noWrap/>
            <w:vAlign w:val="center"/>
            <w:hideMark/>
          </w:tcPr>
          <w:p w14:paraId="75EE4893" w14:textId="77777777" w:rsidR="00FD7656" w:rsidRPr="0058270C" w:rsidRDefault="00FD7656" w:rsidP="00FD7656">
            <w:pPr>
              <w:widowControl/>
              <w:spacing w:line="240" w:lineRule="auto"/>
              <w:ind w:firstLine="0"/>
              <w:jc w:val="center"/>
              <w:rPr>
                <w:rFonts w:eastAsia="Times New Roman"/>
                <w:sz w:val="20"/>
                <w:szCs w:val="20"/>
              </w:rPr>
            </w:pPr>
            <w:r w:rsidRPr="0058270C">
              <w:rPr>
                <w:rFonts w:eastAsia="Times New Roman"/>
                <w:sz w:val="20"/>
                <w:szCs w:val="20"/>
              </w:rPr>
              <w:t>11,800</w:t>
            </w:r>
          </w:p>
        </w:tc>
        <w:tc>
          <w:tcPr>
            <w:tcW w:w="203" w:type="pct"/>
            <w:tcBorders>
              <w:top w:val="nil"/>
              <w:left w:val="nil"/>
              <w:bottom w:val="single" w:sz="4" w:space="0" w:color="auto"/>
              <w:right w:val="single" w:sz="4" w:space="0" w:color="auto"/>
            </w:tcBorders>
            <w:shd w:val="clear" w:color="auto" w:fill="auto"/>
            <w:noWrap/>
            <w:vAlign w:val="center"/>
            <w:hideMark/>
          </w:tcPr>
          <w:p w14:paraId="5163367F" w14:textId="77777777" w:rsidR="00FD7656" w:rsidRPr="0058270C" w:rsidRDefault="00FD7656" w:rsidP="00FD7656">
            <w:pPr>
              <w:widowControl/>
              <w:spacing w:line="240" w:lineRule="auto"/>
              <w:ind w:firstLine="0"/>
              <w:jc w:val="center"/>
              <w:rPr>
                <w:rFonts w:eastAsia="Times New Roman"/>
                <w:sz w:val="20"/>
                <w:szCs w:val="20"/>
              </w:rPr>
            </w:pPr>
            <w:r w:rsidRPr="0058270C">
              <w:rPr>
                <w:rFonts w:eastAsia="Times New Roman"/>
                <w:sz w:val="20"/>
                <w:szCs w:val="20"/>
              </w:rPr>
              <w:t>11,800</w:t>
            </w:r>
          </w:p>
        </w:tc>
        <w:tc>
          <w:tcPr>
            <w:tcW w:w="203" w:type="pct"/>
            <w:tcBorders>
              <w:top w:val="nil"/>
              <w:left w:val="nil"/>
              <w:bottom w:val="single" w:sz="4" w:space="0" w:color="auto"/>
              <w:right w:val="single" w:sz="4" w:space="0" w:color="auto"/>
            </w:tcBorders>
            <w:shd w:val="clear" w:color="auto" w:fill="auto"/>
            <w:noWrap/>
            <w:vAlign w:val="center"/>
            <w:hideMark/>
          </w:tcPr>
          <w:p w14:paraId="662E9328" w14:textId="77777777" w:rsidR="00FD7656" w:rsidRPr="0058270C" w:rsidRDefault="00FD7656" w:rsidP="00FD7656">
            <w:pPr>
              <w:widowControl/>
              <w:spacing w:line="240" w:lineRule="auto"/>
              <w:ind w:firstLine="0"/>
              <w:jc w:val="center"/>
              <w:rPr>
                <w:rFonts w:eastAsia="Times New Roman"/>
                <w:sz w:val="20"/>
                <w:szCs w:val="20"/>
              </w:rPr>
            </w:pPr>
            <w:r w:rsidRPr="0058270C">
              <w:rPr>
                <w:rFonts w:eastAsia="Times New Roman"/>
                <w:sz w:val="20"/>
                <w:szCs w:val="20"/>
              </w:rPr>
              <w:t>11,800</w:t>
            </w:r>
          </w:p>
        </w:tc>
        <w:tc>
          <w:tcPr>
            <w:tcW w:w="203" w:type="pct"/>
            <w:tcBorders>
              <w:top w:val="nil"/>
              <w:left w:val="nil"/>
              <w:bottom w:val="single" w:sz="4" w:space="0" w:color="auto"/>
              <w:right w:val="single" w:sz="4" w:space="0" w:color="auto"/>
            </w:tcBorders>
            <w:shd w:val="clear" w:color="auto" w:fill="auto"/>
            <w:noWrap/>
            <w:vAlign w:val="center"/>
            <w:hideMark/>
          </w:tcPr>
          <w:p w14:paraId="23D04A63" w14:textId="77777777" w:rsidR="00FD7656" w:rsidRPr="0058270C" w:rsidRDefault="00FD7656" w:rsidP="00FD7656">
            <w:pPr>
              <w:widowControl/>
              <w:spacing w:line="240" w:lineRule="auto"/>
              <w:ind w:firstLine="0"/>
              <w:jc w:val="center"/>
              <w:rPr>
                <w:rFonts w:eastAsia="Times New Roman"/>
                <w:sz w:val="20"/>
                <w:szCs w:val="20"/>
              </w:rPr>
            </w:pPr>
            <w:r w:rsidRPr="0058270C">
              <w:rPr>
                <w:rFonts w:eastAsia="Times New Roman"/>
                <w:sz w:val="20"/>
                <w:szCs w:val="20"/>
              </w:rPr>
              <w:t>11,800</w:t>
            </w:r>
          </w:p>
        </w:tc>
        <w:tc>
          <w:tcPr>
            <w:tcW w:w="201" w:type="pct"/>
            <w:tcBorders>
              <w:top w:val="nil"/>
              <w:left w:val="nil"/>
              <w:bottom w:val="single" w:sz="4" w:space="0" w:color="auto"/>
              <w:right w:val="single" w:sz="4" w:space="0" w:color="auto"/>
            </w:tcBorders>
            <w:shd w:val="clear" w:color="auto" w:fill="auto"/>
            <w:noWrap/>
            <w:vAlign w:val="center"/>
            <w:hideMark/>
          </w:tcPr>
          <w:p w14:paraId="08C27E2D" w14:textId="77777777" w:rsidR="00FD7656" w:rsidRPr="0058270C" w:rsidRDefault="00FD7656" w:rsidP="00FD7656">
            <w:pPr>
              <w:widowControl/>
              <w:spacing w:line="240" w:lineRule="auto"/>
              <w:ind w:firstLine="0"/>
              <w:jc w:val="center"/>
              <w:rPr>
                <w:rFonts w:eastAsia="Times New Roman"/>
                <w:sz w:val="20"/>
                <w:szCs w:val="20"/>
              </w:rPr>
            </w:pPr>
            <w:r w:rsidRPr="0058270C">
              <w:rPr>
                <w:rFonts w:eastAsia="Times New Roman"/>
                <w:sz w:val="20"/>
                <w:szCs w:val="20"/>
              </w:rPr>
              <w:t>11,800</w:t>
            </w:r>
          </w:p>
        </w:tc>
      </w:tr>
      <w:tr w:rsidR="0094546E" w:rsidRPr="002421DD" w14:paraId="58019C24"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4EDFBE4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14:paraId="7892EF7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руб./Гкал</w:t>
            </w:r>
          </w:p>
        </w:tc>
        <w:tc>
          <w:tcPr>
            <w:tcW w:w="278" w:type="pct"/>
            <w:tcBorders>
              <w:top w:val="nil"/>
              <w:left w:val="nil"/>
              <w:bottom w:val="single" w:sz="4" w:space="0" w:color="auto"/>
              <w:right w:val="single" w:sz="4" w:space="0" w:color="auto"/>
            </w:tcBorders>
            <w:shd w:val="clear" w:color="auto" w:fill="auto"/>
            <w:noWrap/>
            <w:vAlign w:val="center"/>
            <w:hideMark/>
          </w:tcPr>
          <w:p w14:paraId="37FACF3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1 297.03</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2BEBBF4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1 348.91</w:t>
            </w:r>
          </w:p>
        </w:tc>
        <w:tc>
          <w:tcPr>
            <w:tcW w:w="249" w:type="pct"/>
            <w:tcBorders>
              <w:top w:val="nil"/>
              <w:left w:val="nil"/>
              <w:bottom w:val="single" w:sz="4" w:space="0" w:color="auto"/>
              <w:right w:val="single" w:sz="4" w:space="0" w:color="auto"/>
            </w:tcBorders>
            <w:shd w:val="clear" w:color="auto" w:fill="auto"/>
            <w:noWrap/>
            <w:vAlign w:val="center"/>
            <w:hideMark/>
          </w:tcPr>
          <w:p w14:paraId="0E16DCC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1 402.87</w:t>
            </w:r>
          </w:p>
        </w:tc>
        <w:tc>
          <w:tcPr>
            <w:tcW w:w="231" w:type="pct"/>
            <w:tcBorders>
              <w:top w:val="nil"/>
              <w:left w:val="nil"/>
              <w:bottom w:val="single" w:sz="4" w:space="0" w:color="auto"/>
              <w:right w:val="single" w:sz="4" w:space="0" w:color="auto"/>
            </w:tcBorders>
            <w:shd w:val="clear" w:color="auto" w:fill="auto"/>
            <w:noWrap/>
            <w:vAlign w:val="center"/>
            <w:hideMark/>
          </w:tcPr>
          <w:p w14:paraId="1E20255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1 458.98</w:t>
            </w:r>
          </w:p>
        </w:tc>
        <w:tc>
          <w:tcPr>
            <w:tcW w:w="231" w:type="pct"/>
            <w:tcBorders>
              <w:top w:val="nil"/>
              <w:left w:val="nil"/>
              <w:bottom w:val="single" w:sz="4" w:space="0" w:color="auto"/>
              <w:right w:val="single" w:sz="4" w:space="0" w:color="auto"/>
            </w:tcBorders>
            <w:shd w:val="clear" w:color="auto" w:fill="auto"/>
            <w:noWrap/>
            <w:vAlign w:val="center"/>
            <w:hideMark/>
          </w:tcPr>
          <w:p w14:paraId="5245682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1 517.34</w:t>
            </w:r>
          </w:p>
        </w:tc>
        <w:tc>
          <w:tcPr>
            <w:tcW w:w="297" w:type="pct"/>
            <w:tcBorders>
              <w:top w:val="nil"/>
              <w:left w:val="nil"/>
              <w:bottom w:val="single" w:sz="4" w:space="0" w:color="auto"/>
              <w:right w:val="single" w:sz="4" w:space="0" w:color="auto"/>
            </w:tcBorders>
            <w:shd w:val="clear" w:color="auto" w:fill="auto"/>
            <w:noWrap/>
            <w:vAlign w:val="center"/>
            <w:hideMark/>
          </w:tcPr>
          <w:p w14:paraId="4BB9691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1 578.04</w:t>
            </w:r>
          </w:p>
        </w:tc>
        <w:tc>
          <w:tcPr>
            <w:tcW w:w="246" w:type="pct"/>
            <w:tcBorders>
              <w:top w:val="nil"/>
              <w:left w:val="nil"/>
              <w:bottom w:val="single" w:sz="4" w:space="0" w:color="auto"/>
              <w:right w:val="single" w:sz="4" w:space="0" w:color="auto"/>
            </w:tcBorders>
            <w:shd w:val="clear" w:color="auto" w:fill="auto"/>
            <w:noWrap/>
            <w:vAlign w:val="center"/>
            <w:hideMark/>
          </w:tcPr>
          <w:p w14:paraId="2300CDA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1 641.16</w:t>
            </w:r>
          </w:p>
        </w:tc>
        <w:tc>
          <w:tcPr>
            <w:tcW w:w="203" w:type="pct"/>
            <w:tcBorders>
              <w:top w:val="nil"/>
              <w:left w:val="nil"/>
              <w:bottom w:val="single" w:sz="4" w:space="0" w:color="auto"/>
              <w:right w:val="single" w:sz="4" w:space="0" w:color="auto"/>
            </w:tcBorders>
            <w:shd w:val="clear" w:color="auto" w:fill="auto"/>
            <w:noWrap/>
            <w:vAlign w:val="center"/>
            <w:hideMark/>
          </w:tcPr>
          <w:p w14:paraId="70DD572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1 706.80</w:t>
            </w:r>
          </w:p>
        </w:tc>
        <w:tc>
          <w:tcPr>
            <w:tcW w:w="203" w:type="pct"/>
            <w:tcBorders>
              <w:top w:val="nil"/>
              <w:left w:val="nil"/>
              <w:bottom w:val="single" w:sz="4" w:space="0" w:color="auto"/>
              <w:right w:val="single" w:sz="4" w:space="0" w:color="auto"/>
            </w:tcBorders>
            <w:shd w:val="clear" w:color="auto" w:fill="auto"/>
            <w:noWrap/>
            <w:vAlign w:val="center"/>
            <w:hideMark/>
          </w:tcPr>
          <w:p w14:paraId="76655FD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1 775.08</w:t>
            </w:r>
          </w:p>
        </w:tc>
        <w:tc>
          <w:tcPr>
            <w:tcW w:w="203" w:type="pct"/>
            <w:tcBorders>
              <w:top w:val="nil"/>
              <w:left w:val="nil"/>
              <w:bottom w:val="single" w:sz="4" w:space="0" w:color="auto"/>
              <w:right w:val="single" w:sz="4" w:space="0" w:color="auto"/>
            </w:tcBorders>
            <w:shd w:val="clear" w:color="auto" w:fill="auto"/>
            <w:noWrap/>
            <w:vAlign w:val="center"/>
            <w:hideMark/>
          </w:tcPr>
          <w:p w14:paraId="2A19971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1 846.08</w:t>
            </w:r>
          </w:p>
        </w:tc>
        <w:tc>
          <w:tcPr>
            <w:tcW w:w="203" w:type="pct"/>
            <w:tcBorders>
              <w:top w:val="nil"/>
              <w:left w:val="nil"/>
              <w:bottom w:val="single" w:sz="4" w:space="0" w:color="auto"/>
              <w:right w:val="single" w:sz="4" w:space="0" w:color="auto"/>
            </w:tcBorders>
            <w:shd w:val="clear" w:color="auto" w:fill="auto"/>
            <w:noWrap/>
            <w:vAlign w:val="center"/>
            <w:hideMark/>
          </w:tcPr>
          <w:p w14:paraId="32C60FD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1 919.92</w:t>
            </w:r>
          </w:p>
        </w:tc>
        <w:tc>
          <w:tcPr>
            <w:tcW w:w="203" w:type="pct"/>
            <w:tcBorders>
              <w:top w:val="nil"/>
              <w:left w:val="nil"/>
              <w:bottom w:val="single" w:sz="4" w:space="0" w:color="auto"/>
              <w:right w:val="single" w:sz="4" w:space="0" w:color="auto"/>
            </w:tcBorders>
            <w:shd w:val="clear" w:color="auto" w:fill="auto"/>
            <w:noWrap/>
            <w:vAlign w:val="center"/>
            <w:hideMark/>
          </w:tcPr>
          <w:p w14:paraId="7359A32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1 996.72</w:t>
            </w:r>
          </w:p>
        </w:tc>
        <w:tc>
          <w:tcPr>
            <w:tcW w:w="203" w:type="pct"/>
            <w:tcBorders>
              <w:top w:val="nil"/>
              <w:left w:val="nil"/>
              <w:bottom w:val="single" w:sz="4" w:space="0" w:color="auto"/>
              <w:right w:val="single" w:sz="4" w:space="0" w:color="auto"/>
            </w:tcBorders>
            <w:shd w:val="clear" w:color="auto" w:fill="auto"/>
            <w:noWrap/>
            <w:vAlign w:val="center"/>
            <w:hideMark/>
          </w:tcPr>
          <w:p w14:paraId="50D62F3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2 076.59</w:t>
            </w:r>
          </w:p>
        </w:tc>
        <w:tc>
          <w:tcPr>
            <w:tcW w:w="203" w:type="pct"/>
            <w:tcBorders>
              <w:top w:val="nil"/>
              <w:left w:val="nil"/>
              <w:bottom w:val="single" w:sz="4" w:space="0" w:color="auto"/>
              <w:right w:val="single" w:sz="4" w:space="0" w:color="auto"/>
            </w:tcBorders>
            <w:shd w:val="clear" w:color="auto" w:fill="auto"/>
            <w:noWrap/>
            <w:vAlign w:val="center"/>
            <w:hideMark/>
          </w:tcPr>
          <w:p w14:paraId="43DF506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2 159.65</w:t>
            </w:r>
          </w:p>
        </w:tc>
        <w:tc>
          <w:tcPr>
            <w:tcW w:w="203" w:type="pct"/>
            <w:tcBorders>
              <w:top w:val="nil"/>
              <w:left w:val="nil"/>
              <w:bottom w:val="single" w:sz="4" w:space="0" w:color="auto"/>
              <w:right w:val="single" w:sz="4" w:space="0" w:color="auto"/>
            </w:tcBorders>
            <w:shd w:val="clear" w:color="auto" w:fill="auto"/>
            <w:noWrap/>
            <w:vAlign w:val="center"/>
            <w:hideMark/>
          </w:tcPr>
          <w:p w14:paraId="691BD14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2 246.04</w:t>
            </w:r>
          </w:p>
        </w:tc>
        <w:tc>
          <w:tcPr>
            <w:tcW w:w="201" w:type="pct"/>
            <w:tcBorders>
              <w:top w:val="nil"/>
              <w:left w:val="nil"/>
              <w:bottom w:val="single" w:sz="4" w:space="0" w:color="auto"/>
              <w:right w:val="single" w:sz="4" w:space="0" w:color="auto"/>
            </w:tcBorders>
            <w:shd w:val="clear" w:color="auto" w:fill="auto"/>
            <w:noWrap/>
            <w:vAlign w:val="center"/>
            <w:hideMark/>
          </w:tcPr>
          <w:p w14:paraId="6B37D55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2 335.88</w:t>
            </w:r>
          </w:p>
        </w:tc>
      </w:tr>
      <w:tr w:rsidR="0094546E" w:rsidRPr="002421DD" w14:paraId="5E941DAF" w14:textId="77777777" w:rsidTr="0094546E">
        <w:trPr>
          <w:trHeight w:val="255"/>
        </w:trPr>
        <w:tc>
          <w:tcPr>
            <w:tcW w:w="2170" w:type="pct"/>
            <w:gridSpan w:val="6"/>
            <w:tcBorders>
              <w:top w:val="single" w:sz="4" w:space="0" w:color="auto"/>
              <w:left w:val="single" w:sz="4" w:space="0" w:color="auto"/>
              <w:bottom w:val="single" w:sz="4" w:space="0" w:color="auto"/>
              <w:right w:val="nil"/>
            </w:tcBorders>
            <w:shd w:val="clear" w:color="000000" w:fill="FFFFCC"/>
            <w:noWrap/>
            <w:vAlign w:val="center"/>
            <w:hideMark/>
          </w:tcPr>
          <w:p w14:paraId="50CFEA04"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АО «Челябкоммунэнерго» (котельная в 13м южнее д</w:t>
            </w:r>
            <w:r w:rsidR="005E55ED" w:rsidRPr="002421DD">
              <w:rPr>
                <w:rFonts w:eastAsia="Times New Roman"/>
                <w:b/>
                <w:bCs/>
                <w:sz w:val="20"/>
                <w:szCs w:val="20"/>
              </w:rPr>
              <w:t>.</w:t>
            </w:r>
            <w:r w:rsidRPr="002421DD">
              <w:rPr>
                <w:rFonts w:eastAsia="Times New Roman"/>
                <w:b/>
                <w:bCs/>
                <w:sz w:val="20"/>
                <w:szCs w:val="20"/>
              </w:rPr>
              <w:t>№3 по ул. Профилакторий Южный)</w:t>
            </w:r>
          </w:p>
        </w:tc>
        <w:tc>
          <w:tcPr>
            <w:tcW w:w="231" w:type="pct"/>
            <w:tcBorders>
              <w:top w:val="nil"/>
              <w:left w:val="nil"/>
              <w:bottom w:val="single" w:sz="4" w:space="0" w:color="auto"/>
              <w:right w:val="nil"/>
            </w:tcBorders>
            <w:shd w:val="clear" w:color="000000" w:fill="FFFFCC"/>
            <w:noWrap/>
            <w:vAlign w:val="center"/>
            <w:hideMark/>
          </w:tcPr>
          <w:p w14:paraId="53518C98"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7A8B87B2"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55E1A7C1"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4CED8D20"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04BE1AF"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A1DE758"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840DC9B"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B5C04A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42AFBB9"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0078A27"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C4BB882"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FF231DD"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1" w:type="pct"/>
            <w:tcBorders>
              <w:top w:val="nil"/>
              <w:left w:val="nil"/>
              <w:bottom w:val="single" w:sz="4" w:space="0" w:color="auto"/>
              <w:right w:val="nil"/>
            </w:tcBorders>
            <w:shd w:val="clear" w:color="000000" w:fill="FFFFCC"/>
            <w:noWrap/>
            <w:vAlign w:val="center"/>
            <w:hideMark/>
          </w:tcPr>
          <w:p w14:paraId="496FBC3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r>
      <w:tr w:rsidR="0094546E" w:rsidRPr="002421DD" w14:paraId="6F044673"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7343BA0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НВВ</w:t>
            </w:r>
          </w:p>
        </w:tc>
        <w:tc>
          <w:tcPr>
            <w:tcW w:w="227" w:type="pct"/>
            <w:tcBorders>
              <w:top w:val="nil"/>
              <w:left w:val="nil"/>
              <w:bottom w:val="single" w:sz="4" w:space="0" w:color="auto"/>
              <w:right w:val="single" w:sz="4" w:space="0" w:color="auto"/>
            </w:tcBorders>
            <w:shd w:val="clear" w:color="auto" w:fill="auto"/>
            <w:noWrap/>
            <w:vAlign w:val="center"/>
            <w:hideMark/>
          </w:tcPr>
          <w:p w14:paraId="0843CD1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млн. руб.</w:t>
            </w:r>
          </w:p>
        </w:tc>
        <w:tc>
          <w:tcPr>
            <w:tcW w:w="278" w:type="pct"/>
            <w:tcBorders>
              <w:top w:val="nil"/>
              <w:left w:val="nil"/>
              <w:bottom w:val="single" w:sz="4" w:space="0" w:color="auto"/>
              <w:right w:val="single" w:sz="4" w:space="0" w:color="auto"/>
            </w:tcBorders>
            <w:shd w:val="clear" w:color="auto" w:fill="auto"/>
            <w:noWrap/>
            <w:vAlign w:val="center"/>
            <w:hideMark/>
          </w:tcPr>
          <w:p w14:paraId="2C2000F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4.9</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62D2B9A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5.1</w:t>
            </w:r>
          </w:p>
        </w:tc>
        <w:tc>
          <w:tcPr>
            <w:tcW w:w="249" w:type="pct"/>
            <w:tcBorders>
              <w:top w:val="nil"/>
              <w:left w:val="nil"/>
              <w:bottom w:val="single" w:sz="4" w:space="0" w:color="auto"/>
              <w:right w:val="single" w:sz="4" w:space="0" w:color="auto"/>
            </w:tcBorders>
            <w:shd w:val="clear" w:color="auto" w:fill="auto"/>
            <w:noWrap/>
            <w:vAlign w:val="center"/>
            <w:hideMark/>
          </w:tcPr>
          <w:p w14:paraId="49285FE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5.3</w:t>
            </w:r>
          </w:p>
        </w:tc>
        <w:tc>
          <w:tcPr>
            <w:tcW w:w="231" w:type="pct"/>
            <w:tcBorders>
              <w:top w:val="nil"/>
              <w:left w:val="nil"/>
              <w:bottom w:val="single" w:sz="4" w:space="0" w:color="auto"/>
              <w:right w:val="single" w:sz="4" w:space="0" w:color="auto"/>
            </w:tcBorders>
            <w:shd w:val="clear" w:color="auto" w:fill="auto"/>
            <w:noWrap/>
            <w:vAlign w:val="center"/>
            <w:hideMark/>
          </w:tcPr>
          <w:p w14:paraId="2CF3276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5.5</w:t>
            </w:r>
          </w:p>
        </w:tc>
        <w:tc>
          <w:tcPr>
            <w:tcW w:w="231" w:type="pct"/>
            <w:tcBorders>
              <w:top w:val="nil"/>
              <w:left w:val="nil"/>
              <w:bottom w:val="single" w:sz="4" w:space="0" w:color="auto"/>
              <w:right w:val="single" w:sz="4" w:space="0" w:color="auto"/>
            </w:tcBorders>
            <w:shd w:val="clear" w:color="auto" w:fill="auto"/>
            <w:noWrap/>
            <w:vAlign w:val="center"/>
            <w:hideMark/>
          </w:tcPr>
          <w:p w14:paraId="073AC2F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5.7</w:t>
            </w:r>
          </w:p>
        </w:tc>
        <w:tc>
          <w:tcPr>
            <w:tcW w:w="297" w:type="pct"/>
            <w:tcBorders>
              <w:top w:val="nil"/>
              <w:left w:val="nil"/>
              <w:bottom w:val="single" w:sz="4" w:space="0" w:color="auto"/>
              <w:right w:val="single" w:sz="4" w:space="0" w:color="auto"/>
            </w:tcBorders>
            <w:shd w:val="clear" w:color="auto" w:fill="auto"/>
            <w:noWrap/>
            <w:vAlign w:val="center"/>
            <w:hideMark/>
          </w:tcPr>
          <w:p w14:paraId="7456CBA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5.9</w:t>
            </w:r>
          </w:p>
        </w:tc>
        <w:tc>
          <w:tcPr>
            <w:tcW w:w="246" w:type="pct"/>
            <w:tcBorders>
              <w:top w:val="nil"/>
              <w:left w:val="nil"/>
              <w:bottom w:val="single" w:sz="4" w:space="0" w:color="auto"/>
              <w:right w:val="single" w:sz="4" w:space="0" w:color="auto"/>
            </w:tcBorders>
            <w:shd w:val="clear" w:color="auto" w:fill="auto"/>
            <w:noWrap/>
            <w:vAlign w:val="center"/>
            <w:hideMark/>
          </w:tcPr>
          <w:p w14:paraId="40CEE56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6.1</w:t>
            </w:r>
          </w:p>
        </w:tc>
        <w:tc>
          <w:tcPr>
            <w:tcW w:w="203" w:type="pct"/>
            <w:tcBorders>
              <w:top w:val="nil"/>
              <w:left w:val="nil"/>
              <w:bottom w:val="single" w:sz="4" w:space="0" w:color="auto"/>
              <w:right w:val="single" w:sz="4" w:space="0" w:color="auto"/>
            </w:tcBorders>
            <w:shd w:val="clear" w:color="auto" w:fill="auto"/>
            <w:noWrap/>
            <w:vAlign w:val="center"/>
            <w:hideMark/>
          </w:tcPr>
          <w:p w14:paraId="5C42D13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6.4</w:t>
            </w:r>
          </w:p>
        </w:tc>
        <w:tc>
          <w:tcPr>
            <w:tcW w:w="203" w:type="pct"/>
            <w:tcBorders>
              <w:top w:val="nil"/>
              <w:left w:val="nil"/>
              <w:bottom w:val="single" w:sz="4" w:space="0" w:color="auto"/>
              <w:right w:val="single" w:sz="4" w:space="0" w:color="auto"/>
            </w:tcBorders>
            <w:shd w:val="clear" w:color="auto" w:fill="auto"/>
            <w:noWrap/>
            <w:vAlign w:val="center"/>
            <w:hideMark/>
          </w:tcPr>
          <w:p w14:paraId="0A612B69"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6.6</w:t>
            </w:r>
          </w:p>
        </w:tc>
        <w:tc>
          <w:tcPr>
            <w:tcW w:w="203" w:type="pct"/>
            <w:tcBorders>
              <w:top w:val="nil"/>
              <w:left w:val="nil"/>
              <w:bottom w:val="single" w:sz="4" w:space="0" w:color="auto"/>
              <w:right w:val="single" w:sz="4" w:space="0" w:color="auto"/>
            </w:tcBorders>
            <w:shd w:val="clear" w:color="auto" w:fill="auto"/>
            <w:noWrap/>
            <w:vAlign w:val="center"/>
            <w:hideMark/>
          </w:tcPr>
          <w:p w14:paraId="4CCB1B5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6.9</w:t>
            </w:r>
          </w:p>
        </w:tc>
        <w:tc>
          <w:tcPr>
            <w:tcW w:w="203" w:type="pct"/>
            <w:tcBorders>
              <w:top w:val="nil"/>
              <w:left w:val="nil"/>
              <w:bottom w:val="single" w:sz="4" w:space="0" w:color="auto"/>
              <w:right w:val="single" w:sz="4" w:space="0" w:color="auto"/>
            </w:tcBorders>
            <w:shd w:val="clear" w:color="auto" w:fill="auto"/>
            <w:noWrap/>
            <w:vAlign w:val="center"/>
            <w:hideMark/>
          </w:tcPr>
          <w:p w14:paraId="26E5657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7.1</w:t>
            </w:r>
          </w:p>
        </w:tc>
        <w:tc>
          <w:tcPr>
            <w:tcW w:w="203" w:type="pct"/>
            <w:tcBorders>
              <w:top w:val="nil"/>
              <w:left w:val="nil"/>
              <w:bottom w:val="single" w:sz="4" w:space="0" w:color="auto"/>
              <w:right w:val="single" w:sz="4" w:space="0" w:color="auto"/>
            </w:tcBorders>
            <w:shd w:val="clear" w:color="auto" w:fill="auto"/>
            <w:noWrap/>
            <w:vAlign w:val="center"/>
            <w:hideMark/>
          </w:tcPr>
          <w:p w14:paraId="4971BC2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7.4</w:t>
            </w:r>
          </w:p>
        </w:tc>
        <w:tc>
          <w:tcPr>
            <w:tcW w:w="203" w:type="pct"/>
            <w:tcBorders>
              <w:top w:val="nil"/>
              <w:left w:val="nil"/>
              <w:bottom w:val="single" w:sz="4" w:space="0" w:color="auto"/>
              <w:right w:val="single" w:sz="4" w:space="0" w:color="auto"/>
            </w:tcBorders>
            <w:shd w:val="clear" w:color="auto" w:fill="auto"/>
            <w:noWrap/>
            <w:vAlign w:val="center"/>
            <w:hideMark/>
          </w:tcPr>
          <w:p w14:paraId="2B4AFF2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7.7</w:t>
            </w:r>
          </w:p>
        </w:tc>
        <w:tc>
          <w:tcPr>
            <w:tcW w:w="203" w:type="pct"/>
            <w:tcBorders>
              <w:top w:val="nil"/>
              <w:left w:val="nil"/>
              <w:bottom w:val="single" w:sz="4" w:space="0" w:color="auto"/>
              <w:right w:val="single" w:sz="4" w:space="0" w:color="auto"/>
            </w:tcBorders>
            <w:shd w:val="clear" w:color="auto" w:fill="auto"/>
            <w:noWrap/>
            <w:vAlign w:val="center"/>
            <w:hideMark/>
          </w:tcPr>
          <w:p w14:paraId="772C3C3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8.0</w:t>
            </w:r>
          </w:p>
        </w:tc>
        <w:tc>
          <w:tcPr>
            <w:tcW w:w="203" w:type="pct"/>
            <w:tcBorders>
              <w:top w:val="nil"/>
              <w:left w:val="nil"/>
              <w:bottom w:val="single" w:sz="4" w:space="0" w:color="auto"/>
              <w:right w:val="single" w:sz="4" w:space="0" w:color="auto"/>
            </w:tcBorders>
            <w:shd w:val="clear" w:color="auto" w:fill="auto"/>
            <w:noWrap/>
            <w:vAlign w:val="center"/>
            <w:hideMark/>
          </w:tcPr>
          <w:p w14:paraId="770FB04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8.3</w:t>
            </w:r>
          </w:p>
        </w:tc>
        <w:tc>
          <w:tcPr>
            <w:tcW w:w="201" w:type="pct"/>
            <w:tcBorders>
              <w:top w:val="nil"/>
              <w:left w:val="nil"/>
              <w:bottom w:val="single" w:sz="4" w:space="0" w:color="auto"/>
              <w:right w:val="single" w:sz="4" w:space="0" w:color="auto"/>
            </w:tcBorders>
            <w:shd w:val="clear" w:color="auto" w:fill="auto"/>
            <w:noWrap/>
            <w:vAlign w:val="center"/>
            <w:hideMark/>
          </w:tcPr>
          <w:p w14:paraId="2FEB400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8.6</w:t>
            </w:r>
          </w:p>
        </w:tc>
      </w:tr>
      <w:tr w:rsidR="0094546E" w:rsidRPr="002421DD" w14:paraId="755E0F0E" w14:textId="77777777" w:rsidTr="00481B6F">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120F97E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14:paraId="7B44132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тыс. Гкал</w:t>
            </w:r>
          </w:p>
        </w:tc>
        <w:tc>
          <w:tcPr>
            <w:tcW w:w="278" w:type="pct"/>
            <w:tcBorders>
              <w:top w:val="nil"/>
              <w:left w:val="nil"/>
              <w:bottom w:val="single" w:sz="4" w:space="0" w:color="auto"/>
              <w:right w:val="single" w:sz="4" w:space="0" w:color="auto"/>
            </w:tcBorders>
            <w:shd w:val="clear" w:color="auto" w:fill="auto"/>
            <w:noWrap/>
            <w:vAlign w:val="center"/>
            <w:hideMark/>
          </w:tcPr>
          <w:p w14:paraId="7DA06209"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1.4</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0CDDF89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1.5</w:t>
            </w:r>
          </w:p>
        </w:tc>
        <w:tc>
          <w:tcPr>
            <w:tcW w:w="249" w:type="pct"/>
            <w:tcBorders>
              <w:top w:val="nil"/>
              <w:left w:val="nil"/>
              <w:bottom w:val="single" w:sz="4" w:space="0" w:color="auto"/>
              <w:right w:val="single" w:sz="4" w:space="0" w:color="auto"/>
            </w:tcBorders>
            <w:shd w:val="clear" w:color="auto" w:fill="auto"/>
            <w:noWrap/>
            <w:vAlign w:val="center"/>
            <w:hideMark/>
          </w:tcPr>
          <w:p w14:paraId="3A95B1E9"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w:t>
            </w:r>
          </w:p>
        </w:tc>
        <w:tc>
          <w:tcPr>
            <w:tcW w:w="231" w:type="pct"/>
            <w:tcBorders>
              <w:top w:val="nil"/>
              <w:left w:val="nil"/>
              <w:bottom w:val="single" w:sz="4" w:space="0" w:color="auto"/>
              <w:right w:val="single" w:sz="4" w:space="0" w:color="auto"/>
            </w:tcBorders>
            <w:shd w:val="clear" w:color="auto" w:fill="auto"/>
            <w:noWrap/>
            <w:vAlign w:val="center"/>
            <w:hideMark/>
          </w:tcPr>
          <w:p w14:paraId="1BD70C5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w:t>
            </w:r>
          </w:p>
        </w:tc>
        <w:tc>
          <w:tcPr>
            <w:tcW w:w="231" w:type="pct"/>
            <w:tcBorders>
              <w:top w:val="nil"/>
              <w:left w:val="nil"/>
              <w:bottom w:val="single" w:sz="4" w:space="0" w:color="auto"/>
              <w:right w:val="single" w:sz="4" w:space="0" w:color="auto"/>
            </w:tcBorders>
            <w:shd w:val="clear" w:color="auto" w:fill="auto"/>
            <w:noWrap/>
            <w:vAlign w:val="center"/>
            <w:hideMark/>
          </w:tcPr>
          <w:p w14:paraId="24003CA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w:t>
            </w:r>
          </w:p>
        </w:tc>
        <w:tc>
          <w:tcPr>
            <w:tcW w:w="297" w:type="pct"/>
            <w:tcBorders>
              <w:top w:val="nil"/>
              <w:left w:val="nil"/>
              <w:bottom w:val="single" w:sz="4" w:space="0" w:color="auto"/>
              <w:right w:val="single" w:sz="4" w:space="0" w:color="auto"/>
            </w:tcBorders>
            <w:shd w:val="clear" w:color="auto" w:fill="auto"/>
            <w:noWrap/>
            <w:vAlign w:val="center"/>
            <w:hideMark/>
          </w:tcPr>
          <w:p w14:paraId="382348C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w:t>
            </w:r>
          </w:p>
        </w:tc>
        <w:tc>
          <w:tcPr>
            <w:tcW w:w="246" w:type="pct"/>
            <w:tcBorders>
              <w:top w:val="nil"/>
              <w:left w:val="nil"/>
              <w:bottom w:val="single" w:sz="4" w:space="0" w:color="auto"/>
              <w:right w:val="single" w:sz="4" w:space="0" w:color="auto"/>
            </w:tcBorders>
            <w:shd w:val="clear" w:color="auto" w:fill="auto"/>
            <w:noWrap/>
            <w:vAlign w:val="center"/>
            <w:hideMark/>
          </w:tcPr>
          <w:p w14:paraId="3CABD50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w:t>
            </w:r>
          </w:p>
        </w:tc>
        <w:tc>
          <w:tcPr>
            <w:tcW w:w="203" w:type="pct"/>
            <w:tcBorders>
              <w:top w:val="nil"/>
              <w:left w:val="nil"/>
              <w:bottom w:val="single" w:sz="4" w:space="0" w:color="auto"/>
              <w:right w:val="single" w:sz="4" w:space="0" w:color="auto"/>
            </w:tcBorders>
            <w:shd w:val="clear" w:color="auto" w:fill="auto"/>
            <w:noWrap/>
            <w:vAlign w:val="center"/>
            <w:hideMark/>
          </w:tcPr>
          <w:p w14:paraId="27186C79"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w:t>
            </w:r>
          </w:p>
        </w:tc>
        <w:tc>
          <w:tcPr>
            <w:tcW w:w="203" w:type="pct"/>
            <w:tcBorders>
              <w:top w:val="nil"/>
              <w:left w:val="nil"/>
              <w:bottom w:val="single" w:sz="4" w:space="0" w:color="auto"/>
              <w:right w:val="single" w:sz="4" w:space="0" w:color="auto"/>
            </w:tcBorders>
            <w:shd w:val="clear" w:color="auto" w:fill="auto"/>
            <w:noWrap/>
            <w:vAlign w:val="center"/>
            <w:hideMark/>
          </w:tcPr>
          <w:p w14:paraId="6F062C4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w:t>
            </w:r>
          </w:p>
        </w:tc>
        <w:tc>
          <w:tcPr>
            <w:tcW w:w="203" w:type="pct"/>
            <w:tcBorders>
              <w:top w:val="nil"/>
              <w:left w:val="nil"/>
              <w:bottom w:val="single" w:sz="4" w:space="0" w:color="auto"/>
              <w:right w:val="single" w:sz="4" w:space="0" w:color="auto"/>
            </w:tcBorders>
            <w:shd w:val="clear" w:color="auto" w:fill="auto"/>
            <w:noWrap/>
            <w:vAlign w:val="center"/>
            <w:hideMark/>
          </w:tcPr>
          <w:p w14:paraId="5ADCB2B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w:t>
            </w:r>
          </w:p>
        </w:tc>
        <w:tc>
          <w:tcPr>
            <w:tcW w:w="203" w:type="pct"/>
            <w:tcBorders>
              <w:top w:val="nil"/>
              <w:left w:val="nil"/>
              <w:bottom w:val="single" w:sz="4" w:space="0" w:color="auto"/>
              <w:right w:val="single" w:sz="4" w:space="0" w:color="auto"/>
            </w:tcBorders>
            <w:shd w:val="clear" w:color="auto" w:fill="auto"/>
            <w:noWrap/>
            <w:vAlign w:val="center"/>
            <w:hideMark/>
          </w:tcPr>
          <w:p w14:paraId="5FC044E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w:t>
            </w:r>
          </w:p>
        </w:tc>
        <w:tc>
          <w:tcPr>
            <w:tcW w:w="203" w:type="pct"/>
            <w:tcBorders>
              <w:top w:val="nil"/>
              <w:left w:val="nil"/>
              <w:bottom w:val="single" w:sz="4" w:space="0" w:color="auto"/>
              <w:right w:val="single" w:sz="4" w:space="0" w:color="auto"/>
            </w:tcBorders>
            <w:shd w:val="clear" w:color="auto" w:fill="auto"/>
            <w:noWrap/>
            <w:vAlign w:val="center"/>
            <w:hideMark/>
          </w:tcPr>
          <w:p w14:paraId="6E1F735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w:t>
            </w:r>
          </w:p>
        </w:tc>
        <w:tc>
          <w:tcPr>
            <w:tcW w:w="203" w:type="pct"/>
            <w:tcBorders>
              <w:top w:val="nil"/>
              <w:left w:val="nil"/>
              <w:bottom w:val="single" w:sz="4" w:space="0" w:color="auto"/>
              <w:right w:val="single" w:sz="4" w:space="0" w:color="auto"/>
            </w:tcBorders>
            <w:shd w:val="clear" w:color="auto" w:fill="auto"/>
            <w:noWrap/>
            <w:vAlign w:val="center"/>
            <w:hideMark/>
          </w:tcPr>
          <w:p w14:paraId="4799616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w:t>
            </w:r>
          </w:p>
        </w:tc>
        <w:tc>
          <w:tcPr>
            <w:tcW w:w="203" w:type="pct"/>
            <w:tcBorders>
              <w:top w:val="nil"/>
              <w:left w:val="nil"/>
              <w:bottom w:val="single" w:sz="4" w:space="0" w:color="auto"/>
              <w:right w:val="single" w:sz="4" w:space="0" w:color="auto"/>
            </w:tcBorders>
            <w:shd w:val="clear" w:color="auto" w:fill="auto"/>
            <w:noWrap/>
            <w:vAlign w:val="center"/>
            <w:hideMark/>
          </w:tcPr>
          <w:p w14:paraId="623B2D5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w:t>
            </w:r>
          </w:p>
        </w:tc>
        <w:tc>
          <w:tcPr>
            <w:tcW w:w="203" w:type="pct"/>
            <w:tcBorders>
              <w:top w:val="nil"/>
              <w:left w:val="nil"/>
              <w:bottom w:val="single" w:sz="4" w:space="0" w:color="auto"/>
              <w:right w:val="single" w:sz="4" w:space="0" w:color="auto"/>
            </w:tcBorders>
            <w:shd w:val="clear" w:color="auto" w:fill="auto"/>
            <w:noWrap/>
            <w:vAlign w:val="center"/>
            <w:hideMark/>
          </w:tcPr>
          <w:p w14:paraId="1347834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w:t>
            </w:r>
          </w:p>
        </w:tc>
        <w:tc>
          <w:tcPr>
            <w:tcW w:w="201" w:type="pct"/>
            <w:tcBorders>
              <w:top w:val="nil"/>
              <w:left w:val="nil"/>
              <w:bottom w:val="single" w:sz="4" w:space="0" w:color="auto"/>
              <w:right w:val="single" w:sz="4" w:space="0" w:color="auto"/>
            </w:tcBorders>
            <w:shd w:val="clear" w:color="auto" w:fill="auto"/>
            <w:noWrap/>
            <w:vAlign w:val="center"/>
            <w:hideMark/>
          </w:tcPr>
          <w:p w14:paraId="398318E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w:t>
            </w:r>
          </w:p>
        </w:tc>
      </w:tr>
      <w:tr w:rsidR="0094546E" w:rsidRPr="002421DD" w14:paraId="1EBE6F19" w14:textId="77777777" w:rsidTr="008919EC">
        <w:trPr>
          <w:trHeight w:val="567"/>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3474897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14:paraId="75C9898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руб./Гкал</w:t>
            </w:r>
          </w:p>
        </w:tc>
        <w:tc>
          <w:tcPr>
            <w:tcW w:w="278" w:type="pct"/>
            <w:tcBorders>
              <w:top w:val="nil"/>
              <w:left w:val="nil"/>
              <w:bottom w:val="single" w:sz="4" w:space="0" w:color="auto"/>
              <w:right w:val="single" w:sz="4" w:space="0" w:color="auto"/>
            </w:tcBorders>
            <w:shd w:val="clear" w:color="auto" w:fill="auto"/>
            <w:noWrap/>
            <w:vAlign w:val="center"/>
            <w:hideMark/>
          </w:tcPr>
          <w:p w14:paraId="4FAE7D0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3 460.74</w:t>
            </w:r>
          </w:p>
        </w:tc>
        <w:tc>
          <w:tcPr>
            <w:tcW w:w="312" w:type="pct"/>
            <w:gridSpan w:val="2"/>
            <w:tcBorders>
              <w:top w:val="nil"/>
              <w:left w:val="nil"/>
              <w:bottom w:val="single" w:sz="4" w:space="0" w:color="auto"/>
              <w:right w:val="single" w:sz="4" w:space="0" w:color="auto"/>
            </w:tcBorders>
            <w:shd w:val="clear" w:color="auto" w:fill="auto"/>
            <w:noWrap/>
            <w:vAlign w:val="center"/>
            <w:hideMark/>
          </w:tcPr>
          <w:p w14:paraId="73FE4B3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3 423.38</w:t>
            </w:r>
          </w:p>
        </w:tc>
        <w:tc>
          <w:tcPr>
            <w:tcW w:w="249" w:type="pct"/>
            <w:tcBorders>
              <w:top w:val="nil"/>
              <w:left w:val="nil"/>
              <w:bottom w:val="single" w:sz="4" w:space="0" w:color="auto"/>
              <w:right w:val="single" w:sz="4" w:space="0" w:color="auto"/>
            </w:tcBorders>
            <w:shd w:val="clear" w:color="auto" w:fill="auto"/>
            <w:noWrap/>
            <w:vAlign w:val="center"/>
            <w:hideMark/>
          </w:tcPr>
          <w:p w14:paraId="7D98F54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3 172.12</w:t>
            </w:r>
          </w:p>
        </w:tc>
        <w:tc>
          <w:tcPr>
            <w:tcW w:w="231" w:type="pct"/>
            <w:tcBorders>
              <w:top w:val="nil"/>
              <w:left w:val="nil"/>
              <w:bottom w:val="single" w:sz="4" w:space="0" w:color="auto"/>
              <w:right w:val="single" w:sz="4" w:space="0" w:color="auto"/>
            </w:tcBorders>
            <w:shd w:val="clear" w:color="auto" w:fill="auto"/>
            <w:noWrap/>
            <w:vAlign w:val="center"/>
            <w:hideMark/>
          </w:tcPr>
          <w:p w14:paraId="7007169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3 289.19</w:t>
            </w:r>
          </w:p>
        </w:tc>
        <w:tc>
          <w:tcPr>
            <w:tcW w:w="231" w:type="pct"/>
            <w:tcBorders>
              <w:top w:val="nil"/>
              <w:left w:val="nil"/>
              <w:bottom w:val="single" w:sz="4" w:space="0" w:color="auto"/>
              <w:right w:val="single" w:sz="4" w:space="0" w:color="auto"/>
            </w:tcBorders>
            <w:shd w:val="clear" w:color="auto" w:fill="auto"/>
            <w:noWrap/>
            <w:vAlign w:val="center"/>
            <w:hideMark/>
          </w:tcPr>
          <w:p w14:paraId="5AFA585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3 410.83</w:t>
            </w:r>
          </w:p>
        </w:tc>
        <w:tc>
          <w:tcPr>
            <w:tcW w:w="297" w:type="pct"/>
            <w:tcBorders>
              <w:top w:val="nil"/>
              <w:left w:val="nil"/>
              <w:bottom w:val="single" w:sz="4" w:space="0" w:color="auto"/>
              <w:right w:val="single" w:sz="4" w:space="0" w:color="auto"/>
            </w:tcBorders>
            <w:shd w:val="clear" w:color="auto" w:fill="auto"/>
            <w:noWrap/>
            <w:vAlign w:val="center"/>
            <w:hideMark/>
          </w:tcPr>
          <w:p w14:paraId="511B4E4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3 537.23</w:t>
            </w:r>
          </w:p>
        </w:tc>
        <w:tc>
          <w:tcPr>
            <w:tcW w:w="246" w:type="pct"/>
            <w:tcBorders>
              <w:top w:val="nil"/>
              <w:left w:val="nil"/>
              <w:bottom w:val="single" w:sz="4" w:space="0" w:color="auto"/>
              <w:right w:val="single" w:sz="4" w:space="0" w:color="auto"/>
            </w:tcBorders>
            <w:shd w:val="clear" w:color="auto" w:fill="auto"/>
            <w:noWrap/>
            <w:vAlign w:val="center"/>
            <w:hideMark/>
          </w:tcPr>
          <w:p w14:paraId="1F96E9B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3 668.57</w:t>
            </w:r>
          </w:p>
        </w:tc>
        <w:tc>
          <w:tcPr>
            <w:tcW w:w="203" w:type="pct"/>
            <w:tcBorders>
              <w:top w:val="nil"/>
              <w:left w:val="nil"/>
              <w:bottom w:val="single" w:sz="4" w:space="0" w:color="auto"/>
              <w:right w:val="single" w:sz="4" w:space="0" w:color="auto"/>
            </w:tcBorders>
            <w:shd w:val="clear" w:color="auto" w:fill="auto"/>
            <w:noWrap/>
            <w:vAlign w:val="center"/>
            <w:hideMark/>
          </w:tcPr>
          <w:p w14:paraId="7B91B95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3 805.05</w:t>
            </w:r>
          </w:p>
        </w:tc>
        <w:tc>
          <w:tcPr>
            <w:tcW w:w="203" w:type="pct"/>
            <w:tcBorders>
              <w:top w:val="nil"/>
              <w:left w:val="nil"/>
              <w:bottom w:val="single" w:sz="4" w:space="0" w:color="auto"/>
              <w:right w:val="single" w:sz="4" w:space="0" w:color="auto"/>
            </w:tcBorders>
            <w:shd w:val="clear" w:color="auto" w:fill="auto"/>
            <w:noWrap/>
            <w:vAlign w:val="center"/>
            <w:hideMark/>
          </w:tcPr>
          <w:p w14:paraId="208156D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3 946.88</w:t>
            </w:r>
          </w:p>
        </w:tc>
        <w:tc>
          <w:tcPr>
            <w:tcW w:w="203" w:type="pct"/>
            <w:tcBorders>
              <w:top w:val="nil"/>
              <w:left w:val="nil"/>
              <w:bottom w:val="single" w:sz="4" w:space="0" w:color="auto"/>
              <w:right w:val="single" w:sz="4" w:space="0" w:color="auto"/>
            </w:tcBorders>
            <w:shd w:val="clear" w:color="auto" w:fill="auto"/>
            <w:noWrap/>
            <w:vAlign w:val="center"/>
            <w:hideMark/>
          </w:tcPr>
          <w:p w14:paraId="1CEC599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4 094.28</w:t>
            </w:r>
          </w:p>
        </w:tc>
        <w:tc>
          <w:tcPr>
            <w:tcW w:w="203" w:type="pct"/>
            <w:tcBorders>
              <w:top w:val="nil"/>
              <w:left w:val="nil"/>
              <w:bottom w:val="single" w:sz="4" w:space="0" w:color="auto"/>
              <w:right w:val="single" w:sz="4" w:space="0" w:color="auto"/>
            </w:tcBorders>
            <w:shd w:val="clear" w:color="auto" w:fill="auto"/>
            <w:noWrap/>
            <w:vAlign w:val="center"/>
            <w:hideMark/>
          </w:tcPr>
          <w:p w14:paraId="323571C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4 247.46</w:t>
            </w:r>
          </w:p>
        </w:tc>
        <w:tc>
          <w:tcPr>
            <w:tcW w:w="203" w:type="pct"/>
            <w:tcBorders>
              <w:top w:val="nil"/>
              <w:left w:val="nil"/>
              <w:bottom w:val="single" w:sz="4" w:space="0" w:color="auto"/>
              <w:right w:val="single" w:sz="4" w:space="0" w:color="auto"/>
            </w:tcBorders>
            <w:shd w:val="clear" w:color="auto" w:fill="auto"/>
            <w:noWrap/>
            <w:vAlign w:val="center"/>
            <w:hideMark/>
          </w:tcPr>
          <w:p w14:paraId="475BF36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4 406.68</w:t>
            </w:r>
          </w:p>
        </w:tc>
        <w:tc>
          <w:tcPr>
            <w:tcW w:w="203" w:type="pct"/>
            <w:tcBorders>
              <w:top w:val="nil"/>
              <w:left w:val="nil"/>
              <w:bottom w:val="single" w:sz="4" w:space="0" w:color="auto"/>
              <w:right w:val="single" w:sz="4" w:space="0" w:color="auto"/>
            </w:tcBorders>
            <w:shd w:val="clear" w:color="auto" w:fill="auto"/>
            <w:noWrap/>
            <w:vAlign w:val="center"/>
            <w:hideMark/>
          </w:tcPr>
          <w:p w14:paraId="2D94C0A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4 572.16</w:t>
            </w:r>
          </w:p>
        </w:tc>
        <w:tc>
          <w:tcPr>
            <w:tcW w:w="203" w:type="pct"/>
            <w:tcBorders>
              <w:top w:val="nil"/>
              <w:left w:val="nil"/>
              <w:bottom w:val="single" w:sz="4" w:space="0" w:color="auto"/>
              <w:right w:val="single" w:sz="4" w:space="0" w:color="auto"/>
            </w:tcBorders>
            <w:shd w:val="clear" w:color="auto" w:fill="auto"/>
            <w:noWrap/>
            <w:vAlign w:val="center"/>
            <w:hideMark/>
          </w:tcPr>
          <w:p w14:paraId="3EAECC0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4 744.17</w:t>
            </w:r>
          </w:p>
        </w:tc>
        <w:tc>
          <w:tcPr>
            <w:tcW w:w="203" w:type="pct"/>
            <w:tcBorders>
              <w:top w:val="nil"/>
              <w:left w:val="nil"/>
              <w:bottom w:val="single" w:sz="4" w:space="0" w:color="auto"/>
              <w:right w:val="single" w:sz="4" w:space="0" w:color="auto"/>
            </w:tcBorders>
            <w:shd w:val="clear" w:color="auto" w:fill="auto"/>
            <w:noWrap/>
            <w:vAlign w:val="center"/>
            <w:hideMark/>
          </w:tcPr>
          <w:p w14:paraId="52D55BA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4 922.96</w:t>
            </w:r>
          </w:p>
        </w:tc>
        <w:tc>
          <w:tcPr>
            <w:tcW w:w="201" w:type="pct"/>
            <w:tcBorders>
              <w:top w:val="nil"/>
              <w:left w:val="nil"/>
              <w:bottom w:val="single" w:sz="4" w:space="0" w:color="auto"/>
              <w:right w:val="single" w:sz="4" w:space="0" w:color="auto"/>
            </w:tcBorders>
            <w:shd w:val="clear" w:color="auto" w:fill="auto"/>
            <w:noWrap/>
            <w:vAlign w:val="center"/>
            <w:hideMark/>
          </w:tcPr>
          <w:p w14:paraId="5E2A7B0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5 108.82</w:t>
            </w:r>
          </w:p>
        </w:tc>
      </w:tr>
      <w:tr w:rsidR="0094546E" w:rsidRPr="002421DD" w14:paraId="2A226309" w14:textId="77777777" w:rsidTr="008919EC">
        <w:trPr>
          <w:trHeight w:val="255"/>
        </w:trPr>
        <w:tc>
          <w:tcPr>
            <w:tcW w:w="2929" w:type="pct"/>
            <w:gridSpan w:val="9"/>
            <w:tcBorders>
              <w:top w:val="single" w:sz="4" w:space="0" w:color="auto"/>
              <w:left w:val="single" w:sz="4" w:space="0" w:color="auto"/>
              <w:bottom w:val="single" w:sz="4" w:space="0" w:color="auto"/>
              <w:right w:val="nil"/>
            </w:tcBorders>
            <w:shd w:val="clear" w:color="000000" w:fill="FFFFCC"/>
            <w:noWrap/>
            <w:vAlign w:val="center"/>
            <w:hideMark/>
          </w:tcPr>
          <w:p w14:paraId="0AB8C45D"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АО «Челябкоммунэнерго» (котельные по ул. Ленина, 44, в пос. Слюдорудник, по ул. Нефтебаза, 5, по ул. Нязепетровская, 1а)</w:t>
            </w:r>
          </w:p>
        </w:tc>
        <w:tc>
          <w:tcPr>
            <w:tcW w:w="246" w:type="pct"/>
            <w:tcBorders>
              <w:top w:val="single" w:sz="4" w:space="0" w:color="auto"/>
              <w:left w:val="nil"/>
              <w:bottom w:val="single" w:sz="4" w:space="0" w:color="auto"/>
              <w:right w:val="nil"/>
            </w:tcBorders>
            <w:shd w:val="clear" w:color="000000" w:fill="FFFFCC"/>
            <w:noWrap/>
            <w:vAlign w:val="center"/>
            <w:hideMark/>
          </w:tcPr>
          <w:p w14:paraId="6D51D2B0"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single" w:sz="4" w:space="0" w:color="auto"/>
              <w:left w:val="nil"/>
              <w:bottom w:val="single" w:sz="4" w:space="0" w:color="auto"/>
              <w:right w:val="nil"/>
            </w:tcBorders>
            <w:shd w:val="clear" w:color="000000" w:fill="FFFFCC"/>
            <w:noWrap/>
            <w:vAlign w:val="center"/>
            <w:hideMark/>
          </w:tcPr>
          <w:p w14:paraId="770C9EE6"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single" w:sz="4" w:space="0" w:color="auto"/>
              <w:left w:val="nil"/>
              <w:bottom w:val="single" w:sz="4" w:space="0" w:color="auto"/>
              <w:right w:val="nil"/>
            </w:tcBorders>
            <w:shd w:val="clear" w:color="000000" w:fill="FFFFCC"/>
            <w:noWrap/>
            <w:vAlign w:val="center"/>
            <w:hideMark/>
          </w:tcPr>
          <w:p w14:paraId="3A38CC39"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single" w:sz="4" w:space="0" w:color="auto"/>
              <w:left w:val="nil"/>
              <w:bottom w:val="single" w:sz="4" w:space="0" w:color="auto"/>
              <w:right w:val="nil"/>
            </w:tcBorders>
            <w:shd w:val="clear" w:color="000000" w:fill="FFFFCC"/>
            <w:noWrap/>
            <w:vAlign w:val="center"/>
            <w:hideMark/>
          </w:tcPr>
          <w:p w14:paraId="2FFF8B7D"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single" w:sz="4" w:space="0" w:color="auto"/>
              <w:left w:val="nil"/>
              <w:bottom w:val="single" w:sz="4" w:space="0" w:color="auto"/>
              <w:right w:val="nil"/>
            </w:tcBorders>
            <w:shd w:val="clear" w:color="000000" w:fill="FFFFCC"/>
            <w:noWrap/>
            <w:vAlign w:val="center"/>
            <w:hideMark/>
          </w:tcPr>
          <w:p w14:paraId="7996F9A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single" w:sz="4" w:space="0" w:color="auto"/>
              <w:left w:val="nil"/>
              <w:bottom w:val="single" w:sz="4" w:space="0" w:color="auto"/>
              <w:right w:val="nil"/>
            </w:tcBorders>
            <w:shd w:val="clear" w:color="000000" w:fill="FFFFCC"/>
            <w:noWrap/>
            <w:vAlign w:val="center"/>
            <w:hideMark/>
          </w:tcPr>
          <w:p w14:paraId="2FF43AD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single" w:sz="4" w:space="0" w:color="auto"/>
              <w:left w:val="nil"/>
              <w:bottom w:val="single" w:sz="4" w:space="0" w:color="auto"/>
              <w:right w:val="nil"/>
            </w:tcBorders>
            <w:shd w:val="clear" w:color="000000" w:fill="FFFFCC"/>
            <w:noWrap/>
            <w:vAlign w:val="center"/>
            <w:hideMark/>
          </w:tcPr>
          <w:p w14:paraId="4781DC03"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single" w:sz="4" w:space="0" w:color="auto"/>
              <w:left w:val="nil"/>
              <w:bottom w:val="single" w:sz="4" w:space="0" w:color="auto"/>
              <w:right w:val="nil"/>
            </w:tcBorders>
            <w:shd w:val="clear" w:color="000000" w:fill="FFFFCC"/>
            <w:noWrap/>
            <w:vAlign w:val="center"/>
            <w:hideMark/>
          </w:tcPr>
          <w:p w14:paraId="5BE248BD"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single" w:sz="4" w:space="0" w:color="auto"/>
              <w:left w:val="nil"/>
              <w:bottom w:val="single" w:sz="4" w:space="0" w:color="auto"/>
              <w:right w:val="nil"/>
            </w:tcBorders>
            <w:shd w:val="clear" w:color="000000" w:fill="FFFFCC"/>
            <w:noWrap/>
            <w:vAlign w:val="center"/>
            <w:hideMark/>
          </w:tcPr>
          <w:p w14:paraId="130D58D9"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1" w:type="pct"/>
            <w:tcBorders>
              <w:top w:val="single" w:sz="4" w:space="0" w:color="auto"/>
              <w:left w:val="nil"/>
              <w:bottom w:val="single" w:sz="4" w:space="0" w:color="auto"/>
              <w:right w:val="single" w:sz="4" w:space="0" w:color="auto"/>
            </w:tcBorders>
            <w:shd w:val="clear" w:color="000000" w:fill="FFFFCC"/>
            <w:noWrap/>
            <w:vAlign w:val="center"/>
            <w:hideMark/>
          </w:tcPr>
          <w:p w14:paraId="02163CAD"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r>
      <w:tr w:rsidR="0094546E" w:rsidRPr="002421DD" w14:paraId="15498CCE" w14:textId="77777777" w:rsidTr="008919EC">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043E0DD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lastRenderedPageBreak/>
              <w:t>НВВ</w:t>
            </w:r>
          </w:p>
        </w:tc>
        <w:tc>
          <w:tcPr>
            <w:tcW w:w="227" w:type="pct"/>
            <w:tcBorders>
              <w:top w:val="nil"/>
              <w:left w:val="nil"/>
              <w:bottom w:val="single" w:sz="4" w:space="0" w:color="auto"/>
              <w:right w:val="single" w:sz="4" w:space="0" w:color="auto"/>
            </w:tcBorders>
            <w:shd w:val="clear" w:color="auto" w:fill="auto"/>
            <w:noWrap/>
            <w:vAlign w:val="center"/>
            <w:hideMark/>
          </w:tcPr>
          <w:p w14:paraId="5BA6AD9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млн. руб.</w:t>
            </w:r>
          </w:p>
        </w:tc>
        <w:tc>
          <w:tcPr>
            <w:tcW w:w="322" w:type="pct"/>
            <w:gridSpan w:val="2"/>
            <w:tcBorders>
              <w:top w:val="nil"/>
              <w:left w:val="nil"/>
              <w:bottom w:val="single" w:sz="4" w:space="0" w:color="auto"/>
              <w:right w:val="single" w:sz="4" w:space="0" w:color="auto"/>
            </w:tcBorders>
            <w:shd w:val="clear" w:color="auto" w:fill="auto"/>
            <w:noWrap/>
            <w:vAlign w:val="center"/>
            <w:hideMark/>
          </w:tcPr>
          <w:p w14:paraId="245ED06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153.0</w:t>
            </w:r>
          </w:p>
        </w:tc>
        <w:tc>
          <w:tcPr>
            <w:tcW w:w="268" w:type="pct"/>
            <w:tcBorders>
              <w:top w:val="nil"/>
              <w:left w:val="nil"/>
              <w:bottom w:val="single" w:sz="4" w:space="0" w:color="auto"/>
              <w:right w:val="single" w:sz="4" w:space="0" w:color="auto"/>
            </w:tcBorders>
            <w:shd w:val="clear" w:color="auto" w:fill="auto"/>
            <w:noWrap/>
            <w:vAlign w:val="center"/>
            <w:hideMark/>
          </w:tcPr>
          <w:p w14:paraId="646CCE2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149.7</w:t>
            </w:r>
          </w:p>
        </w:tc>
        <w:tc>
          <w:tcPr>
            <w:tcW w:w="249" w:type="pct"/>
            <w:tcBorders>
              <w:top w:val="nil"/>
              <w:left w:val="nil"/>
              <w:bottom w:val="single" w:sz="4" w:space="0" w:color="auto"/>
              <w:right w:val="single" w:sz="4" w:space="0" w:color="auto"/>
            </w:tcBorders>
            <w:shd w:val="clear" w:color="auto" w:fill="auto"/>
            <w:noWrap/>
            <w:vAlign w:val="center"/>
            <w:hideMark/>
          </w:tcPr>
          <w:p w14:paraId="3D2CF7B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156.2</w:t>
            </w:r>
          </w:p>
        </w:tc>
        <w:tc>
          <w:tcPr>
            <w:tcW w:w="231" w:type="pct"/>
            <w:tcBorders>
              <w:top w:val="nil"/>
              <w:left w:val="nil"/>
              <w:bottom w:val="single" w:sz="4" w:space="0" w:color="auto"/>
              <w:right w:val="single" w:sz="4" w:space="0" w:color="auto"/>
            </w:tcBorders>
            <w:shd w:val="clear" w:color="auto" w:fill="auto"/>
            <w:noWrap/>
            <w:vAlign w:val="center"/>
            <w:hideMark/>
          </w:tcPr>
          <w:p w14:paraId="01273F7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162.8</w:t>
            </w:r>
          </w:p>
        </w:tc>
        <w:tc>
          <w:tcPr>
            <w:tcW w:w="231" w:type="pct"/>
            <w:tcBorders>
              <w:top w:val="nil"/>
              <w:left w:val="nil"/>
              <w:bottom w:val="single" w:sz="4" w:space="0" w:color="auto"/>
              <w:right w:val="single" w:sz="4" w:space="0" w:color="auto"/>
            </w:tcBorders>
            <w:shd w:val="clear" w:color="auto" w:fill="auto"/>
            <w:noWrap/>
            <w:vAlign w:val="center"/>
            <w:hideMark/>
          </w:tcPr>
          <w:p w14:paraId="59BB270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169.3</w:t>
            </w:r>
          </w:p>
        </w:tc>
        <w:tc>
          <w:tcPr>
            <w:tcW w:w="297" w:type="pct"/>
            <w:tcBorders>
              <w:top w:val="nil"/>
              <w:left w:val="nil"/>
              <w:bottom w:val="single" w:sz="4" w:space="0" w:color="auto"/>
              <w:right w:val="single" w:sz="4" w:space="0" w:color="auto"/>
            </w:tcBorders>
            <w:shd w:val="clear" w:color="auto" w:fill="auto"/>
            <w:noWrap/>
            <w:vAlign w:val="center"/>
            <w:hideMark/>
          </w:tcPr>
          <w:p w14:paraId="7BD50D1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176.3</w:t>
            </w:r>
          </w:p>
        </w:tc>
        <w:tc>
          <w:tcPr>
            <w:tcW w:w="246" w:type="pct"/>
            <w:tcBorders>
              <w:top w:val="nil"/>
              <w:left w:val="nil"/>
              <w:bottom w:val="single" w:sz="4" w:space="0" w:color="auto"/>
              <w:right w:val="single" w:sz="4" w:space="0" w:color="auto"/>
            </w:tcBorders>
            <w:shd w:val="clear" w:color="auto" w:fill="auto"/>
            <w:noWrap/>
            <w:vAlign w:val="center"/>
            <w:hideMark/>
          </w:tcPr>
          <w:p w14:paraId="3764E11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183.5</w:t>
            </w:r>
          </w:p>
        </w:tc>
        <w:tc>
          <w:tcPr>
            <w:tcW w:w="203" w:type="pct"/>
            <w:tcBorders>
              <w:top w:val="nil"/>
              <w:left w:val="nil"/>
              <w:bottom w:val="single" w:sz="4" w:space="0" w:color="auto"/>
              <w:right w:val="single" w:sz="4" w:space="0" w:color="auto"/>
            </w:tcBorders>
            <w:shd w:val="clear" w:color="auto" w:fill="auto"/>
            <w:noWrap/>
            <w:vAlign w:val="center"/>
            <w:hideMark/>
          </w:tcPr>
          <w:p w14:paraId="341CC56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190.9</w:t>
            </w:r>
          </w:p>
        </w:tc>
        <w:tc>
          <w:tcPr>
            <w:tcW w:w="203" w:type="pct"/>
            <w:tcBorders>
              <w:top w:val="nil"/>
              <w:left w:val="nil"/>
              <w:bottom w:val="single" w:sz="4" w:space="0" w:color="auto"/>
              <w:right w:val="single" w:sz="4" w:space="0" w:color="auto"/>
            </w:tcBorders>
            <w:shd w:val="clear" w:color="auto" w:fill="auto"/>
            <w:noWrap/>
            <w:vAlign w:val="center"/>
            <w:hideMark/>
          </w:tcPr>
          <w:p w14:paraId="4ECE4FF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198.6</w:t>
            </w:r>
          </w:p>
        </w:tc>
        <w:tc>
          <w:tcPr>
            <w:tcW w:w="203" w:type="pct"/>
            <w:tcBorders>
              <w:top w:val="nil"/>
              <w:left w:val="nil"/>
              <w:bottom w:val="single" w:sz="4" w:space="0" w:color="auto"/>
              <w:right w:val="single" w:sz="4" w:space="0" w:color="auto"/>
            </w:tcBorders>
            <w:shd w:val="clear" w:color="auto" w:fill="auto"/>
            <w:noWrap/>
            <w:vAlign w:val="center"/>
            <w:hideMark/>
          </w:tcPr>
          <w:p w14:paraId="5BDEBC7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206.4</w:t>
            </w:r>
          </w:p>
        </w:tc>
        <w:tc>
          <w:tcPr>
            <w:tcW w:w="203" w:type="pct"/>
            <w:tcBorders>
              <w:top w:val="nil"/>
              <w:left w:val="nil"/>
              <w:bottom w:val="single" w:sz="4" w:space="0" w:color="auto"/>
              <w:right w:val="single" w:sz="4" w:space="0" w:color="auto"/>
            </w:tcBorders>
            <w:shd w:val="clear" w:color="auto" w:fill="auto"/>
            <w:noWrap/>
            <w:vAlign w:val="center"/>
            <w:hideMark/>
          </w:tcPr>
          <w:p w14:paraId="0AF176E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214.5</w:t>
            </w:r>
          </w:p>
        </w:tc>
        <w:tc>
          <w:tcPr>
            <w:tcW w:w="203" w:type="pct"/>
            <w:tcBorders>
              <w:top w:val="nil"/>
              <w:left w:val="nil"/>
              <w:bottom w:val="single" w:sz="4" w:space="0" w:color="auto"/>
              <w:right w:val="single" w:sz="4" w:space="0" w:color="auto"/>
            </w:tcBorders>
            <w:shd w:val="clear" w:color="auto" w:fill="auto"/>
            <w:noWrap/>
            <w:vAlign w:val="center"/>
            <w:hideMark/>
          </w:tcPr>
          <w:p w14:paraId="6C6C3D6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222.8</w:t>
            </w:r>
          </w:p>
        </w:tc>
        <w:tc>
          <w:tcPr>
            <w:tcW w:w="203" w:type="pct"/>
            <w:tcBorders>
              <w:top w:val="nil"/>
              <w:left w:val="nil"/>
              <w:bottom w:val="single" w:sz="4" w:space="0" w:color="auto"/>
              <w:right w:val="single" w:sz="4" w:space="0" w:color="auto"/>
            </w:tcBorders>
            <w:shd w:val="clear" w:color="auto" w:fill="auto"/>
            <w:noWrap/>
            <w:vAlign w:val="center"/>
            <w:hideMark/>
          </w:tcPr>
          <w:p w14:paraId="0F7DB54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231.4</w:t>
            </w:r>
          </w:p>
        </w:tc>
        <w:tc>
          <w:tcPr>
            <w:tcW w:w="203" w:type="pct"/>
            <w:tcBorders>
              <w:top w:val="nil"/>
              <w:left w:val="nil"/>
              <w:bottom w:val="single" w:sz="4" w:space="0" w:color="auto"/>
              <w:right w:val="single" w:sz="4" w:space="0" w:color="auto"/>
            </w:tcBorders>
            <w:shd w:val="clear" w:color="auto" w:fill="auto"/>
            <w:noWrap/>
            <w:vAlign w:val="center"/>
            <w:hideMark/>
          </w:tcPr>
          <w:p w14:paraId="64A0124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240.4</w:t>
            </w:r>
          </w:p>
        </w:tc>
        <w:tc>
          <w:tcPr>
            <w:tcW w:w="203" w:type="pct"/>
            <w:tcBorders>
              <w:top w:val="nil"/>
              <w:left w:val="nil"/>
              <w:bottom w:val="single" w:sz="4" w:space="0" w:color="auto"/>
              <w:right w:val="single" w:sz="4" w:space="0" w:color="auto"/>
            </w:tcBorders>
            <w:shd w:val="clear" w:color="auto" w:fill="auto"/>
            <w:noWrap/>
            <w:vAlign w:val="center"/>
            <w:hideMark/>
          </w:tcPr>
          <w:p w14:paraId="6BE9EB1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249.8</w:t>
            </w:r>
          </w:p>
        </w:tc>
        <w:tc>
          <w:tcPr>
            <w:tcW w:w="201" w:type="pct"/>
            <w:tcBorders>
              <w:top w:val="nil"/>
              <w:left w:val="nil"/>
              <w:bottom w:val="single" w:sz="4" w:space="0" w:color="auto"/>
              <w:right w:val="single" w:sz="4" w:space="0" w:color="auto"/>
            </w:tcBorders>
            <w:shd w:val="clear" w:color="auto" w:fill="auto"/>
            <w:noWrap/>
            <w:vAlign w:val="center"/>
            <w:hideMark/>
          </w:tcPr>
          <w:p w14:paraId="07EC74C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259.6</w:t>
            </w:r>
          </w:p>
        </w:tc>
      </w:tr>
      <w:tr w:rsidR="0094546E" w:rsidRPr="002421DD" w14:paraId="6A6F1DF3" w14:textId="77777777" w:rsidTr="008919EC">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41AB746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14:paraId="699C9A4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тыс. Гкал</w:t>
            </w:r>
          </w:p>
        </w:tc>
        <w:tc>
          <w:tcPr>
            <w:tcW w:w="322" w:type="pct"/>
            <w:gridSpan w:val="2"/>
            <w:tcBorders>
              <w:top w:val="nil"/>
              <w:left w:val="nil"/>
              <w:bottom w:val="single" w:sz="4" w:space="0" w:color="auto"/>
              <w:right w:val="single" w:sz="4" w:space="0" w:color="auto"/>
            </w:tcBorders>
            <w:shd w:val="clear" w:color="auto" w:fill="auto"/>
            <w:noWrap/>
            <w:vAlign w:val="center"/>
            <w:hideMark/>
          </w:tcPr>
          <w:p w14:paraId="37D6BAD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108.9</w:t>
            </w:r>
          </w:p>
        </w:tc>
        <w:tc>
          <w:tcPr>
            <w:tcW w:w="268" w:type="pct"/>
            <w:tcBorders>
              <w:top w:val="nil"/>
              <w:left w:val="nil"/>
              <w:bottom w:val="single" w:sz="4" w:space="0" w:color="auto"/>
              <w:right w:val="single" w:sz="4" w:space="0" w:color="auto"/>
            </w:tcBorders>
            <w:shd w:val="clear" w:color="auto" w:fill="auto"/>
            <w:noWrap/>
            <w:vAlign w:val="center"/>
            <w:hideMark/>
          </w:tcPr>
          <w:p w14:paraId="43CA439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95.4</w:t>
            </w:r>
          </w:p>
        </w:tc>
        <w:tc>
          <w:tcPr>
            <w:tcW w:w="249" w:type="pct"/>
            <w:tcBorders>
              <w:top w:val="nil"/>
              <w:left w:val="nil"/>
              <w:bottom w:val="single" w:sz="4" w:space="0" w:color="auto"/>
              <w:right w:val="single" w:sz="4" w:space="0" w:color="auto"/>
            </w:tcBorders>
            <w:shd w:val="clear" w:color="auto" w:fill="auto"/>
            <w:noWrap/>
            <w:vAlign w:val="center"/>
            <w:hideMark/>
          </w:tcPr>
          <w:p w14:paraId="418FB2E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95.7</w:t>
            </w:r>
          </w:p>
        </w:tc>
        <w:tc>
          <w:tcPr>
            <w:tcW w:w="231" w:type="pct"/>
            <w:tcBorders>
              <w:top w:val="nil"/>
              <w:left w:val="nil"/>
              <w:bottom w:val="single" w:sz="4" w:space="0" w:color="auto"/>
              <w:right w:val="single" w:sz="4" w:space="0" w:color="auto"/>
            </w:tcBorders>
            <w:shd w:val="clear" w:color="auto" w:fill="auto"/>
            <w:noWrap/>
            <w:vAlign w:val="center"/>
            <w:hideMark/>
          </w:tcPr>
          <w:p w14:paraId="40CF007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95.7</w:t>
            </w:r>
          </w:p>
        </w:tc>
        <w:tc>
          <w:tcPr>
            <w:tcW w:w="231" w:type="pct"/>
            <w:tcBorders>
              <w:top w:val="nil"/>
              <w:left w:val="nil"/>
              <w:bottom w:val="single" w:sz="4" w:space="0" w:color="auto"/>
              <w:right w:val="single" w:sz="4" w:space="0" w:color="auto"/>
            </w:tcBorders>
            <w:shd w:val="clear" w:color="auto" w:fill="auto"/>
            <w:noWrap/>
            <w:vAlign w:val="center"/>
            <w:hideMark/>
          </w:tcPr>
          <w:p w14:paraId="60529A9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95.7</w:t>
            </w:r>
          </w:p>
        </w:tc>
        <w:tc>
          <w:tcPr>
            <w:tcW w:w="297" w:type="pct"/>
            <w:tcBorders>
              <w:top w:val="nil"/>
              <w:left w:val="nil"/>
              <w:bottom w:val="single" w:sz="4" w:space="0" w:color="auto"/>
              <w:right w:val="single" w:sz="4" w:space="0" w:color="auto"/>
            </w:tcBorders>
            <w:shd w:val="clear" w:color="auto" w:fill="auto"/>
            <w:noWrap/>
            <w:vAlign w:val="center"/>
            <w:hideMark/>
          </w:tcPr>
          <w:p w14:paraId="5C00A0B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95.7</w:t>
            </w:r>
          </w:p>
        </w:tc>
        <w:tc>
          <w:tcPr>
            <w:tcW w:w="246" w:type="pct"/>
            <w:tcBorders>
              <w:top w:val="nil"/>
              <w:left w:val="nil"/>
              <w:bottom w:val="single" w:sz="4" w:space="0" w:color="auto"/>
              <w:right w:val="single" w:sz="4" w:space="0" w:color="auto"/>
            </w:tcBorders>
            <w:shd w:val="clear" w:color="auto" w:fill="auto"/>
            <w:noWrap/>
            <w:vAlign w:val="center"/>
            <w:hideMark/>
          </w:tcPr>
          <w:p w14:paraId="1F235A5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95.7</w:t>
            </w:r>
          </w:p>
        </w:tc>
        <w:tc>
          <w:tcPr>
            <w:tcW w:w="203" w:type="pct"/>
            <w:tcBorders>
              <w:top w:val="nil"/>
              <w:left w:val="nil"/>
              <w:bottom w:val="single" w:sz="4" w:space="0" w:color="auto"/>
              <w:right w:val="single" w:sz="4" w:space="0" w:color="auto"/>
            </w:tcBorders>
            <w:shd w:val="clear" w:color="auto" w:fill="auto"/>
            <w:noWrap/>
            <w:vAlign w:val="center"/>
            <w:hideMark/>
          </w:tcPr>
          <w:p w14:paraId="2A4E644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95.7</w:t>
            </w:r>
          </w:p>
        </w:tc>
        <w:tc>
          <w:tcPr>
            <w:tcW w:w="203" w:type="pct"/>
            <w:tcBorders>
              <w:top w:val="nil"/>
              <w:left w:val="nil"/>
              <w:bottom w:val="single" w:sz="4" w:space="0" w:color="auto"/>
              <w:right w:val="single" w:sz="4" w:space="0" w:color="auto"/>
            </w:tcBorders>
            <w:shd w:val="clear" w:color="auto" w:fill="auto"/>
            <w:noWrap/>
            <w:vAlign w:val="center"/>
            <w:hideMark/>
          </w:tcPr>
          <w:p w14:paraId="1C68A32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95.7</w:t>
            </w:r>
          </w:p>
        </w:tc>
        <w:tc>
          <w:tcPr>
            <w:tcW w:w="203" w:type="pct"/>
            <w:tcBorders>
              <w:top w:val="nil"/>
              <w:left w:val="nil"/>
              <w:bottom w:val="single" w:sz="4" w:space="0" w:color="auto"/>
              <w:right w:val="single" w:sz="4" w:space="0" w:color="auto"/>
            </w:tcBorders>
            <w:shd w:val="clear" w:color="auto" w:fill="auto"/>
            <w:noWrap/>
            <w:vAlign w:val="center"/>
            <w:hideMark/>
          </w:tcPr>
          <w:p w14:paraId="7547AF9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95.7</w:t>
            </w:r>
          </w:p>
        </w:tc>
        <w:tc>
          <w:tcPr>
            <w:tcW w:w="203" w:type="pct"/>
            <w:tcBorders>
              <w:top w:val="nil"/>
              <w:left w:val="nil"/>
              <w:bottom w:val="single" w:sz="4" w:space="0" w:color="auto"/>
              <w:right w:val="single" w:sz="4" w:space="0" w:color="auto"/>
            </w:tcBorders>
            <w:shd w:val="clear" w:color="auto" w:fill="auto"/>
            <w:noWrap/>
            <w:vAlign w:val="center"/>
            <w:hideMark/>
          </w:tcPr>
          <w:p w14:paraId="5A28E67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95.7</w:t>
            </w:r>
          </w:p>
        </w:tc>
        <w:tc>
          <w:tcPr>
            <w:tcW w:w="203" w:type="pct"/>
            <w:tcBorders>
              <w:top w:val="nil"/>
              <w:left w:val="nil"/>
              <w:bottom w:val="single" w:sz="4" w:space="0" w:color="auto"/>
              <w:right w:val="single" w:sz="4" w:space="0" w:color="auto"/>
            </w:tcBorders>
            <w:shd w:val="clear" w:color="auto" w:fill="auto"/>
            <w:noWrap/>
            <w:vAlign w:val="center"/>
            <w:hideMark/>
          </w:tcPr>
          <w:p w14:paraId="6E1E213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95.7</w:t>
            </w:r>
          </w:p>
        </w:tc>
        <w:tc>
          <w:tcPr>
            <w:tcW w:w="203" w:type="pct"/>
            <w:tcBorders>
              <w:top w:val="nil"/>
              <w:left w:val="nil"/>
              <w:bottom w:val="single" w:sz="4" w:space="0" w:color="auto"/>
              <w:right w:val="single" w:sz="4" w:space="0" w:color="auto"/>
            </w:tcBorders>
            <w:shd w:val="clear" w:color="auto" w:fill="auto"/>
            <w:noWrap/>
            <w:vAlign w:val="center"/>
            <w:hideMark/>
          </w:tcPr>
          <w:p w14:paraId="14EC5D5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95.7</w:t>
            </w:r>
          </w:p>
        </w:tc>
        <w:tc>
          <w:tcPr>
            <w:tcW w:w="203" w:type="pct"/>
            <w:tcBorders>
              <w:top w:val="nil"/>
              <w:left w:val="nil"/>
              <w:bottom w:val="single" w:sz="4" w:space="0" w:color="auto"/>
              <w:right w:val="single" w:sz="4" w:space="0" w:color="auto"/>
            </w:tcBorders>
            <w:shd w:val="clear" w:color="auto" w:fill="auto"/>
            <w:noWrap/>
            <w:vAlign w:val="center"/>
            <w:hideMark/>
          </w:tcPr>
          <w:p w14:paraId="4AC4EAD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95.7</w:t>
            </w:r>
          </w:p>
        </w:tc>
        <w:tc>
          <w:tcPr>
            <w:tcW w:w="203" w:type="pct"/>
            <w:tcBorders>
              <w:top w:val="nil"/>
              <w:left w:val="nil"/>
              <w:bottom w:val="single" w:sz="4" w:space="0" w:color="auto"/>
              <w:right w:val="single" w:sz="4" w:space="0" w:color="auto"/>
            </w:tcBorders>
            <w:shd w:val="clear" w:color="auto" w:fill="auto"/>
            <w:noWrap/>
            <w:vAlign w:val="center"/>
            <w:hideMark/>
          </w:tcPr>
          <w:p w14:paraId="7F71B14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95.7</w:t>
            </w:r>
          </w:p>
        </w:tc>
        <w:tc>
          <w:tcPr>
            <w:tcW w:w="201" w:type="pct"/>
            <w:tcBorders>
              <w:top w:val="nil"/>
              <w:left w:val="nil"/>
              <w:bottom w:val="single" w:sz="4" w:space="0" w:color="auto"/>
              <w:right w:val="single" w:sz="4" w:space="0" w:color="auto"/>
            </w:tcBorders>
            <w:shd w:val="clear" w:color="auto" w:fill="auto"/>
            <w:noWrap/>
            <w:vAlign w:val="center"/>
            <w:hideMark/>
          </w:tcPr>
          <w:p w14:paraId="47AA46E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95.7</w:t>
            </w:r>
          </w:p>
        </w:tc>
      </w:tr>
      <w:tr w:rsidR="0094546E" w:rsidRPr="002421DD" w14:paraId="6C843C5C" w14:textId="77777777" w:rsidTr="008919EC">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43DCF42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14:paraId="0E8F663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руб./Гкал</w:t>
            </w:r>
          </w:p>
        </w:tc>
        <w:tc>
          <w:tcPr>
            <w:tcW w:w="322" w:type="pct"/>
            <w:gridSpan w:val="2"/>
            <w:tcBorders>
              <w:top w:val="nil"/>
              <w:left w:val="nil"/>
              <w:bottom w:val="single" w:sz="4" w:space="0" w:color="auto"/>
              <w:right w:val="single" w:sz="4" w:space="0" w:color="auto"/>
            </w:tcBorders>
            <w:shd w:val="clear" w:color="auto" w:fill="auto"/>
            <w:noWrap/>
            <w:vAlign w:val="center"/>
            <w:hideMark/>
          </w:tcPr>
          <w:p w14:paraId="2E50407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1 405.16</w:t>
            </w:r>
          </w:p>
        </w:tc>
        <w:tc>
          <w:tcPr>
            <w:tcW w:w="268" w:type="pct"/>
            <w:tcBorders>
              <w:top w:val="nil"/>
              <w:left w:val="nil"/>
              <w:bottom w:val="single" w:sz="4" w:space="0" w:color="auto"/>
              <w:right w:val="single" w:sz="4" w:space="0" w:color="auto"/>
            </w:tcBorders>
            <w:shd w:val="clear" w:color="auto" w:fill="auto"/>
            <w:noWrap/>
            <w:vAlign w:val="center"/>
            <w:hideMark/>
          </w:tcPr>
          <w:p w14:paraId="57C5E6D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1 568.82</w:t>
            </w:r>
          </w:p>
        </w:tc>
        <w:tc>
          <w:tcPr>
            <w:tcW w:w="249" w:type="pct"/>
            <w:tcBorders>
              <w:top w:val="nil"/>
              <w:left w:val="nil"/>
              <w:bottom w:val="single" w:sz="4" w:space="0" w:color="auto"/>
              <w:right w:val="single" w:sz="4" w:space="0" w:color="auto"/>
            </w:tcBorders>
            <w:shd w:val="clear" w:color="auto" w:fill="auto"/>
            <w:noWrap/>
            <w:vAlign w:val="center"/>
            <w:hideMark/>
          </w:tcPr>
          <w:p w14:paraId="5E35256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1 632.04</w:t>
            </w:r>
          </w:p>
        </w:tc>
        <w:tc>
          <w:tcPr>
            <w:tcW w:w="231" w:type="pct"/>
            <w:tcBorders>
              <w:top w:val="nil"/>
              <w:left w:val="nil"/>
              <w:bottom w:val="single" w:sz="4" w:space="0" w:color="auto"/>
              <w:right w:val="single" w:sz="4" w:space="0" w:color="auto"/>
            </w:tcBorders>
            <w:shd w:val="clear" w:color="auto" w:fill="auto"/>
            <w:noWrap/>
            <w:vAlign w:val="center"/>
            <w:hideMark/>
          </w:tcPr>
          <w:p w14:paraId="37EA0C09"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1 701.32</w:t>
            </w:r>
          </w:p>
        </w:tc>
        <w:tc>
          <w:tcPr>
            <w:tcW w:w="231" w:type="pct"/>
            <w:tcBorders>
              <w:top w:val="nil"/>
              <w:left w:val="nil"/>
              <w:bottom w:val="single" w:sz="4" w:space="0" w:color="auto"/>
              <w:right w:val="single" w:sz="4" w:space="0" w:color="auto"/>
            </w:tcBorders>
            <w:shd w:val="clear" w:color="auto" w:fill="auto"/>
            <w:noWrap/>
            <w:vAlign w:val="center"/>
            <w:hideMark/>
          </w:tcPr>
          <w:p w14:paraId="28DC80A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1 769.00</w:t>
            </w:r>
          </w:p>
        </w:tc>
        <w:tc>
          <w:tcPr>
            <w:tcW w:w="297" w:type="pct"/>
            <w:tcBorders>
              <w:top w:val="nil"/>
              <w:left w:val="nil"/>
              <w:bottom w:val="single" w:sz="4" w:space="0" w:color="auto"/>
              <w:right w:val="single" w:sz="4" w:space="0" w:color="auto"/>
            </w:tcBorders>
            <w:shd w:val="clear" w:color="auto" w:fill="auto"/>
            <w:noWrap/>
            <w:vAlign w:val="center"/>
            <w:hideMark/>
          </w:tcPr>
          <w:p w14:paraId="2E402FC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1 842.53</w:t>
            </w:r>
          </w:p>
        </w:tc>
        <w:tc>
          <w:tcPr>
            <w:tcW w:w="246" w:type="pct"/>
            <w:tcBorders>
              <w:top w:val="nil"/>
              <w:left w:val="nil"/>
              <w:bottom w:val="single" w:sz="4" w:space="0" w:color="auto"/>
              <w:right w:val="single" w:sz="4" w:space="0" w:color="auto"/>
            </w:tcBorders>
            <w:shd w:val="clear" w:color="auto" w:fill="auto"/>
            <w:noWrap/>
            <w:vAlign w:val="center"/>
            <w:hideMark/>
          </w:tcPr>
          <w:p w14:paraId="6F76C0F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1 917.99</w:t>
            </w:r>
          </w:p>
        </w:tc>
        <w:tc>
          <w:tcPr>
            <w:tcW w:w="203" w:type="pct"/>
            <w:tcBorders>
              <w:top w:val="nil"/>
              <w:left w:val="nil"/>
              <w:bottom w:val="single" w:sz="4" w:space="0" w:color="auto"/>
              <w:right w:val="single" w:sz="4" w:space="0" w:color="auto"/>
            </w:tcBorders>
            <w:shd w:val="clear" w:color="auto" w:fill="auto"/>
            <w:noWrap/>
            <w:vAlign w:val="center"/>
            <w:hideMark/>
          </w:tcPr>
          <w:p w14:paraId="39D5700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1 995.36</w:t>
            </w:r>
          </w:p>
        </w:tc>
        <w:tc>
          <w:tcPr>
            <w:tcW w:w="203" w:type="pct"/>
            <w:tcBorders>
              <w:top w:val="nil"/>
              <w:left w:val="nil"/>
              <w:bottom w:val="single" w:sz="4" w:space="0" w:color="auto"/>
              <w:right w:val="single" w:sz="4" w:space="0" w:color="auto"/>
            </w:tcBorders>
            <w:shd w:val="clear" w:color="auto" w:fill="auto"/>
            <w:noWrap/>
            <w:vAlign w:val="center"/>
            <w:hideMark/>
          </w:tcPr>
          <w:p w14:paraId="4C370A6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2 075.10</w:t>
            </w:r>
          </w:p>
        </w:tc>
        <w:tc>
          <w:tcPr>
            <w:tcW w:w="203" w:type="pct"/>
            <w:tcBorders>
              <w:top w:val="nil"/>
              <w:left w:val="nil"/>
              <w:bottom w:val="single" w:sz="4" w:space="0" w:color="auto"/>
              <w:right w:val="single" w:sz="4" w:space="0" w:color="auto"/>
            </w:tcBorders>
            <w:shd w:val="clear" w:color="auto" w:fill="auto"/>
            <w:noWrap/>
            <w:vAlign w:val="center"/>
            <w:hideMark/>
          </w:tcPr>
          <w:p w14:paraId="769770D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2 157.36</w:t>
            </w:r>
          </w:p>
        </w:tc>
        <w:tc>
          <w:tcPr>
            <w:tcW w:w="203" w:type="pct"/>
            <w:tcBorders>
              <w:top w:val="nil"/>
              <w:left w:val="nil"/>
              <w:bottom w:val="single" w:sz="4" w:space="0" w:color="auto"/>
              <w:right w:val="single" w:sz="4" w:space="0" w:color="auto"/>
            </w:tcBorders>
            <w:shd w:val="clear" w:color="auto" w:fill="auto"/>
            <w:noWrap/>
            <w:vAlign w:val="center"/>
            <w:hideMark/>
          </w:tcPr>
          <w:p w14:paraId="2AD14E1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2 241.68</w:t>
            </w:r>
          </w:p>
        </w:tc>
        <w:tc>
          <w:tcPr>
            <w:tcW w:w="203" w:type="pct"/>
            <w:tcBorders>
              <w:top w:val="nil"/>
              <w:left w:val="nil"/>
              <w:bottom w:val="single" w:sz="4" w:space="0" w:color="auto"/>
              <w:right w:val="single" w:sz="4" w:space="0" w:color="auto"/>
            </w:tcBorders>
            <w:shd w:val="clear" w:color="auto" w:fill="auto"/>
            <w:noWrap/>
            <w:vAlign w:val="center"/>
            <w:hideMark/>
          </w:tcPr>
          <w:p w14:paraId="3AAC80D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2 328.07</w:t>
            </w:r>
          </w:p>
        </w:tc>
        <w:tc>
          <w:tcPr>
            <w:tcW w:w="203" w:type="pct"/>
            <w:tcBorders>
              <w:top w:val="nil"/>
              <w:left w:val="nil"/>
              <w:bottom w:val="single" w:sz="4" w:space="0" w:color="auto"/>
              <w:right w:val="single" w:sz="4" w:space="0" w:color="auto"/>
            </w:tcBorders>
            <w:shd w:val="clear" w:color="auto" w:fill="auto"/>
            <w:noWrap/>
            <w:vAlign w:val="center"/>
            <w:hideMark/>
          </w:tcPr>
          <w:p w14:paraId="06D6DD4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2 418.23</w:t>
            </w:r>
          </w:p>
        </w:tc>
        <w:tc>
          <w:tcPr>
            <w:tcW w:w="203" w:type="pct"/>
            <w:tcBorders>
              <w:top w:val="nil"/>
              <w:left w:val="nil"/>
              <w:bottom w:val="single" w:sz="4" w:space="0" w:color="auto"/>
              <w:right w:val="single" w:sz="4" w:space="0" w:color="auto"/>
            </w:tcBorders>
            <w:shd w:val="clear" w:color="auto" w:fill="auto"/>
            <w:noWrap/>
            <w:vAlign w:val="center"/>
            <w:hideMark/>
          </w:tcPr>
          <w:p w14:paraId="7BF45A6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2 512.31</w:t>
            </w:r>
          </w:p>
        </w:tc>
        <w:tc>
          <w:tcPr>
            <w:tcW w:w="203" w:type="pct"/>
            <w:tcBorders>
              <w:top w:val="nil"/>
              <w:left w:val="nil"/>
              <w:bottom w:val="single" w:sz="4" w:space="0" w:color="auto"/>
              <w:right w:val="single" w:sz="4" w:space="0" w:color="auto"/>
            </w:tcBorders>
            <w:shd w:val="clear" w:color="auto" w:fill="auto"/>
            <w:noWrap/>
            <w:vAlign w:val="center"/>
            <w:hideMark/>
          </w:tcPr>
          <w:p w14:paraId="683C877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2 610.50</w:t>
            </w:r>
          </w:p>
        </w:tc>
        <w:tc>
          <w:tcPr>
            <w:tcW w:w="201" w:type="pct"/>
            <w:tcBorders>
              <w:top w:val="nil"/>
              <w:left w:val="nil"/>
              <w:bottom w:val="single" w:sz="4" w:space="0" w:color="auto"/>
              <w:right w:val="single" w:sz="4" w:space="0" w:color="auto"/>
            </w:tcBorders>
            <w:shd w:val="clear" w:color="auto" w:fill="auto"/>
            <w:noWrap/>
            <w:vAlign w:val="center"/>
            <w:hideMark/>
          </w:tcPr>
          <w:p w14:paraId="7526CC9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2 712.99</w:t>
            </w:r>
          </w:p>
        </w:tc>
      </w:tr>
      <w:tr w:rsidR="0094546E" w:rsidRPr="002421DD" w14:paraId="5ABEEFB4" w14:textId="77777777" w:rsidTr="008919EC">
        <w:trPr>
          <w:trHeight w:val="255"/>
        </w:trPr>
        <w:tc>
          <w:tcPr>
            <w:tcW w:w="2401" w:type="pct"/>
            <w:gridSpan w:val="7"/>
            <w:tcBorders>
              <w:top w:val="single" w:sz="4" w:space="0" w:color="auto"/>
              <w:left w:val="single" w:sz="4" w:space="0" w:color="auto"/>
              <w:bottom w:val="single" w:sz="4" w:space="0" w:color="auto"/>
              <w:right w:val="nil"/>
            </w:tcBorders>
            <w:shd w:val="clear" w:color="000000" w:fill="FFFFCC"/>
            <w:noWrap/>
            <w:vAlign w:val="center"/>
            <w:hideMark/>
          </w:tcPr>
          <w:p w14:paraId="280C7E8C"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АО «Челябкоммунэнерго» (котельные по ул. Мира,6, ул. Освобождение Урала, 1, ул. Огнеупорная, 2А)</w:t>
            </w:r>
          </w:p>
        </w:tc>
        <w:tc>
          <w:tcPr>
            <w:tcW w:w="231" w:type="pct"/>
            <w:tcBorders>
              <w:top w:val="nil"/>
              <w:left w:val="nil"/>
              <w:bottom w:val="single" w:sz="4" w:space="0" w:color="auto"/>
              <w:right w:val="nil"/>
            </w:tcBorders>
            <w:shd w:val="clear" w:color="000000" w:fill="FFFFCC"/>
            <w:noWrap/>
            <w:vAlign w:val="center"/>
            <w:hideMark/>
          </w:tcPr>
          <w:p w14:paraId="025F94B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27D8A10C"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3CA7132B"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0971FE0"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0AECA9C"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C9FB4C9"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15E77570"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6B910B3F"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6696D9E"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59F1873"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4379A348"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1" w:type="pct"/>
            <w:tcBorders>
              <w:top w:val="nil"/>
              <w:left w:val="nil"/>
              <w:bottom w:val="single" w:sz="4" w:space="0" w:color="auto"/>
              <w:right w:val="nil"/>
            </w:tcBorders>
            <w:shd w:val="clear" w:color="000000" w:fill="FFFFCC"/>
            <w:noWrap/>
            <w:vAlign w:val="center"/>
            <w:hideMark/>
          </w:tcPr>
          <w:p w14:paraId="2C79E124"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r>
      <w:tr w:rsidR="0094546E" w:rsidRPr="002421DD" w14:paraId="3FF5A226" w14:textId="77777777" w:rsidTr="008919EC">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69FEAD1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НВВ</w:t>
            </w:r>
          </w:p>
        </w:tc>
        <w:tc>
          <w:tcPr>
            <w:tcW w:w="227" w:type="pct"/>
            <w:tcBorders>
              <w:top w:val="nil"/>
              <w:left w:val="nil"/>
              <w:bottom w:val="single" w:sz="4" w:space="0" w:color="auto"/>
              <w:right w:val="single" w:sz="4" w:space="0" w:color="auto"/>
            </w:tcBorders>
            <w:shd w:val="clear" w:color="auto" w:fill="auto"/>
            <w:noWrap/>
            <w:vAlign w:val="center"/>
            <w:hideMark/>
          </w:tcPr>
          <w:p w14:paraId="6A446B3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млн. руб.</w:t>
            </w:r>
          </w:p>
        </w:tc>
        <w:tc>
          <w:tcPr>
            <w:tcW w:w="322" w:type="pct"/>
            <w:gridSpan w:val="2"/>
            <w:tcBorders>
              <w:top w:val="nil"/>
              <w:left w:val="nil"/>
              <w:bottom w:val="single" w:sz="4" w:space="0" w:color="auto"/>
              <w:right w:val="single" w:sz="4" w:space="0" w:color="auto"/>
            </w:tcBorders>
            <w:shd w:val="clear" w:color="auto" w:fill="auto"/>
            <w:noWrap/>
            <w:vAlign w:val="center"/>
            <w:hideMark/>
          </w:tcPr>
          <w:p w14:paraId="5DD1AE2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30.4</w:t>
            </w:r>
          </w:p>
        </w:tc>
        <w:tc>
          <w:tcPr>
            <w:tcW w:w="268" w:type="pct"/>
            <w:tcBorders>
              <w:top w:val="nil"/>
              <w:left w:val="nil"/>
              <w:bottom w:val="single" w:sz="4" w:space="0" w:color="auto"/>
              <w:right w:val="single" w:sz="4" w:space="0" w:color="auto"/>
            </w:tcBorders>
            <w:shd w:val="clear" w:color="auto" w:fill="auto"/>
            <w:noWrap/>
            <w:vAlign w:val="center"/>
            <w:hideMark/>
          </w:tcPr>
          <w:p w14:paraId="5012656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31.1</w:t>
            </w:r>
          </w:p>
        </w:tc>
        <w:tc>
          <w:tcPr>
            <w:tcW w:w="249" w:type="pct"/>
            <w:tcBorders>
              <w:top w:val="nil"/>
              <w:left w:val="nil"/>
              <w:bottom w:val="single" w:sz="4" w:space="0" w:color="auto"/>
              <w:right w:val="single" w:sz="4" w:space="0" w:color="auto"/>
            </w:tcBorders>
            <w:shd w:val="clear" w:color="auto" w:fill="auto"/>
            <w:noWrap/>
            <w:vAlign w:val="center"/>
            <w:hideMark/>
          </w:tcPr>
          <w:p w14:paraId="6CC927D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32.4</w:t>
            </w:r>
          </w:p>
        </w:tc>
        <w:tc>
          <w:tcPr>
            <w:tcW w:w="231" w:type="pct"/>
            <w:tcBorders>
              <w:top w:val="nil"/>
              <w:left w:val="nil"/>
              <w:bottom w:val="single" w:sz="4" w:space="0" w:color="auto"/>
              <w:right w:val="single" w:sz="4" w:space="0" w:color="auto"/>
            </w:tcBorders>
            <w:shd w:val="clear" w:color="auto" w:fill="auto"/>
            <w:noWrap/>
            <w:vAlign w:val="center"/>
            <w:hideMark/>
          </w:tcPr>
          <w:p w14:paraId="7C09390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33.8</w:t>
            </w:r>
          </w:p>
        </w:tc>
        <w:tc>
          <w:tcPr>
            <w:tcW w:w="231" w:type="pct"/>
            <w:tcBorders>
              <w:top w:val="nil"/>
              <w:left w:val="nil"/>
              <w:bottom w:val="single" w:sz="4" w:space="0" w:color="auto"/>
              <w:right w:val="single" w:sz="4" w:space="0" w:color="auto"/>
            </w:tcBorders>
            <w:shd w:val="clear" w:color="auto" w:fill="auto"/>
            <w:noWrap/>
            <w:vAlign w:val="center"/>
            <w:hideMark/>
          </w:tcPr>
          <w:p w14:paraId="08DD425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35.2</w:t>
            </w:r>
          </w:p>
        </w:tc>
        <w:tc>
          <w:tcPr>
            <w:tcW w:w="297" w:type="pct"/>
            <w:tcBorders>
              <w:top w:val="nil"/>
              <w:left w:val="nil"/>
              <w:bottom w:val="single" w:sz="4" w:space="0" w:color="auto"/>
              <w:right w:val="single" w:sz="4" w:space="0" w:color="auto"/>
            </w:tcBorders>
            <w:shd w:val="clear" w:color="auto" w:fill="auto"/>
            <w:noWrap/>
            <w:vAlign w:val="center"/>
            <w:hideMark/>
          </w:tcPr>
          <w:p w14:paraId="2B47E9F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36.5</w:t>
            </w:r>
          </w:p>
        </w:tc>
        <w:tc>
          <w:tcPr>
            <w:tcW w:w="246" w:type="pct"/>
            <w:tcBorders>
              <w:top w:val="nil"/>
              <w:left w:val="nil"/>
              <w:bottom w:val="single" w:sz="4" w:space="0" w:color="auto"/>
              <w:right w:val="single" w:sz="4" w:space="0" w:color="auto"/>
            </w:tcBorders>
            <w:shd w:val="clear" w:color="auto" w:fill="auto"/>
            <w:noWrap/>
            <w:vAlign w:val="center"/>
            <w:hideMark/>
          </w:tcPr>
          <w:p w14:paraId="00E8609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37.9</w:t>
            </w:r>
          </w:p>
        </w:tc>
        <w:tc>
          <w:tcPr>
            <w:tcW w:w="203" w:type="pct"/>
            <w:tcBorders>
              <w:top w:val="nil"/>
              <w:left w:val="nil"/>
              <w:bottom w:val="single" w:sz="4" w:space="0" w:color="auto"/>
              <w:right w:val="single" w:sz="4" w:space="0" w:color="auto"/>
            </w:tcBorders>
            <w:shd w:val="clear" w:color="auto" w:fill="auto"/>
            <w:noWrap/>
            <w:vAlign w:val="center"/>
            <w:hideMark/>
          </w:tcPr>
          <w:p w14:paraId="6DCE0D8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39.3</w:t>
            </w:r>
          </w:p>
        </w:tc>
        <w:tc>
          <w:tcPr>
            <w:tcW w:w="203" w:type="pct"/>
            <w:tcBorders>
              <w:top w:val="nil"/>
              <w:left w:val="nil"/>
              <w:bottom w:val="single" w:sz="4" w:space="0" w:color="auto"/>
              <w:right w:val="single" w:sz="4" w:space="0" w:color="auto"/>
            </w:tcBorders>
            <w:shd w:val="clear" w:color="auto" w:fill="auto"/>
            <w:noWrap/>
            <w:vAlign w:val="center"/>
            <w:hideMark/>
          </w:tcPr>
          <w:p w14:paraId="14E9758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40.7</w:t>
            </w:r>
          </w:p>
        </w:tc>
        <w:tc>
          <w:tcPr>
            <w:tcW w:w="203" w:type="pct"/>
            <w:tcBorders>
              <w:top w:val="nil"/>
              <w:left w:val="nil"/>
              <w:bottom w:val="single" w:sz="4" w:space="0" w:color="auto"/>
              <w:right w:val="single" w:sz="4" w:space="0" w:color="auto"/>
            </w:tcBorders>
            <w:shd w:val="clear" w:color="auto" w:fill="auto"/>
            <w:noWrap/>
            <w:vAlign w:val="center"/>
            <w:hideMark/>
          </w:tcPr>
          <w:p w14:paraId="5B4F2CC9"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42.3</w:t>
            </w:r>
          </w:p>
        </w:tc>
        <w:tc>
          <w:tcPr>
            <w:tcW w:w="203" w:type="pct"/>
            <w:tcBorders>
              <w:top w:val="nil"/>
              <w:left w:val="nil"/>
              <w:bottom w:val="single" w:sz="4" w:space="0" w:color="auto"/>
              <w:right w:val="single" w:sz="4" w:space="0" w:color="auto"/>
            </w:tcBorders>
            <w:shd w:val="clear" w:color="auto" w:fill="auto"/>
            <w:noWrap/>
            <w:vAlign w:val="center"/>
            <w:hideMark/>
          </w:tcPr>
          <w:p w14:paraId="07760C5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43.9</w:t>
            </w:r>
          </w:p>
        </w:tc>
        <w:tc>
          <w:tcPr>
            <w:tcW w:w="203" w:type="pct"/>
            <w:tcBorders>
              <w:top w:val="nil"/>
              <w:left w:val="nil"/>
              <w:bottom w:val="single" w:sz="4" w:space="0" w:color="auto"/>
              <w:right w:val="single" w:sz="4" w:space="0" w:color="auto"/>
            </w:tcBorders>
            <w:shd w:val="clear" w:color="auto" w:fill="auto"/>
            <w:noWrap/>
            <w:vAlign w:val="center"/>
            <w:hideMark/>
          </w:tcPr>
          <w:p w14:paraId="56C3251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45.5</w:t>
            </w:r>
          </w:p>
        </w:tc>
        <w:tc>
          <w:tcPr>
            <w:tcW w:w="203" w:type="pct"/>
            <w:tcBorders>
              <w:top w:val="nil"/>
              <w:left w:val="nil"/>
              <w:bottom w:val="single" w:sz="4" w:space="0" w:color="auto"/>
              <w:right w:val="single" w:sz="4" w:space="0" w:color="auto"/>
            </w:tcBorders>
            <w:shd w:val="clear" w:color="auto" w:fill="auto"/>
            <w:noWrap/>
            <w:vAlign w:val="center"/>
            <w:hideMark/>
          </w:tcPr>
          <w:p w14:paraId="1773B16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47.1</w:t>
            </w:r>
          </w:p>
        </w:tc>
        <w:tc>
          <w:tcPr>
            <w:tcW w:w="203" w:type="pct"/>
            <w:tcBorders>
              <w:top w:val="nil"/>
              <w:left w:val="nil"/>
              <w:bottom w:val="single" w:sz="4" w:space="0" w:color="auto"/>
              <w:right w:val="single" w:sz="4" w:space="0" w:color="auto"/>
            </w:tcBorders>
            <w:shd w:val="clear" w:color="auto" w:fill="auto"/>
            <w:noWrap/>
            <w:vAlign w:val="center"/>
            <w:hideMark/>
          </w:tcPr>
          <w:p w14:paraId="4C68F35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48.8</w:t>
            </w:r>
          </w:p>
        </w:tc>
        <w:tc>
          <w:tcPr>
            <w:tcW w:w="203" w:type="pct"/>
            <w:tcBorders>
              <w:top w:val="nil"/>
              <w:left w:val="nil"/>
              <w:bottom w:val="single" w:sz="4" w:space="0" w:color="auto"/>
              <w:right w:val="single" w:sz="4" w:space="0" w:color="auto"/>
            </w:tcBorders>
            <w:shd w:val="clear" w:color="auto" w:fill="auto"/>
            <w:noWrap/>
            <w:vAlign w:val="center"/>
            <w:hideMark/>
          </w:tcPr>
          <w:p w14:paraId="714D0CC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50.5</w:t>
            </w:r>
          </w:p>
        </w:tc>
        <w:tc>
          <w:tcPr>
            <w:tcW w:w="201" w:type="pct"/>
            <w:tcBorders>
              <w:top w:val="nil"/>
              <w:left w:val="nil"/>
              <w:bottom w:val="single" w:sz="4" w:space="0" w:color="auto"/>
              <w:right w:val="single" w:sz="4" w:space="0" w:color="auto"/>
            </w:tcBorders>
            <w:shd w:val="clear" w:color="auto" w:fill="auto"/>
            <w:noWrap/>
            <w:vAlign w:val="center"/>
            <w:hideMark/>
          </w:tcPr>
          <w:p w14:paraId="33F1026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52.5</w:t>
            </w:r>
          </w:p>
        </w:tc>
      </w:tr>
      <w:tr w:rsidR="0094546E" w:rsidRPr="002421DD" w14:paraId="6221B412" w14:textId="77777777" w:rsidTr="008919EC">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4D5A744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Полезный отпуск</w:t>
            </w:r>
          </w:p>
        </w:tc>
        <w:tc>
          <w:tcPr>
            <w:tcW w:w="227" w:type="pct"/>
            <w:tcBorders>
              <w:top w:val="nil"/>
              <w:left w:val="nil"/>
              <w:bottom w:val="single" w:sz="4" w:space="0" w:color="auto"/>
              <w:right w:val="single" w:sz="4" w:space="0" w:color="auto"/>
            </w:tcBorders>
            <w:shd w:val="clear" w:color="auto" w:fill="auto"/>
            <w:noWrap/>
            <w:vAlign w:val="center"/>
            <w:hideMark/>
          </w:tcPr>
          <w:p w14:paraId="222AC36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тыс. Гкал</w:t>
            </w:r>
          </w:p>
        </w:tc>
        <w:tc>
          <w:tcPr>
            <w:tcW w:w="322" w:type="pct"/>
            <w:gridSpan w:val="2"/>
            <w:tcBorders>
              <w:top w:val="nil"/>
              <w:left w:val="nil"/>
              <w:bottom w:val="single" w:sz="4" w:space="0" w:color="auto"/>
              <w:right w:val="single" w:sz="4" w:space="0" w:color="auto"/>
            </w:tcBorders>
            <w:shd w:val="clear" w:color="auto" w:fill="auto"/>
            <w:noWrap/>
            <w:vAlign w:val="center"/>
            <w:hideMark/>
          </w:tcPr>
          <w:p w14:paraId="5D96D51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15.9</w:t>
            </w:r>
          </w:p>
        </w:tc>
        <w:tc>
          <w:tcPr>
            <w:tcW w:w="268" w:type="pct"/>
            <w:tcBorders>
              <w:top w:val="nil"/>
              <w:left w:val="nil"/>
              <w:bottom w:val="single" w:sz="4" w:space="0" w:color="auto"/>
              <w:right w:val="single" w:sz="4" w:space="0" w:color="auto"/>
            </w:tcBorders>
            <w:shd w:val="clear" w:color="auto" w:fill="auto"/>
            <w:noWrap/>
            <w:vAlign w:val="center"/>
            <w:hideMark/>
          </w:tcPr>
          <w:p w14:paraId="7E7A375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13.0</w:t>
            </w:r>
          </w:p>
        </w:tc>
        <w:tc>
          <w:tcPr>
            <w:tcW w:w="249" w:type="pct"/>
            <w:tcBorders>
              <w:top w:val="nil"/>
              <w:left w:val="nil"/>
              <w:bottom w:val="single" w:sz="4" w:space="0" w:color="auto"/>
              <w:right w:val="single" w:sz="4" w:space="0" w:color="auto"/>
            </w:tcBorders>
            <w:shd w:val="clear" w:color="auto" w:fill="auto"/>
            <w:noWrap/>
            <w:vAlign w:val="center"/>
            <w:hideMark/>
          </w:tcPr>
          <w:p w14:paraId="31AABA5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13.3</w:t>
            </w:r>
          </w:p>
        </w:tc>
        <w:tc>
          <w:tcPr>
            <w:tcW w:w="231" w:type="pct"/>
            <w:tcBorders>
              <w:top w:val="nil"/>
              <w:left w:val="nil"/>
              <w:bottom w:val="single" w:sz="4" w:space="0" w:color="auto"/>
              <w:right w:val="single" w:sz="4" w:space="0" w:color="auto"/>
            </w:tcBorders>
            <w:shd w:val="clear" w:color="auto" w:fill="auto"/>
            <w:noWrap/>
            <w:vAlign w:val="center"/>
            <w:hideMark/>
          </w:tcPr>
          <w:p w14:paraId="7DBC31A9"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13.3</w:t>
            </w:r>
          </w:p>
        </w:tc>
        <w:tc>
          <w:tcPr>
            <w:tcW w:w="231" w:type="pct"/>
            <w:tcBorders>
              <w:top w:val="nil"/>
              <w:left w:val="nil"/>
              <w:bottom w:val="single" w:sz="4" w:space="0" w:color="auto"/>
              <w:right w:val="single" w:sz="4" w:space="0" w:color="auto"/>
            </w:tcBorders>
            <w:shd w:val="clear" w:color="auto" w:fill="auto"/>
            <w:noWrap/>
            <w:vAlign w:val="center"/>
            <w:hideMark/>
          </w:tcPr>
          <w:p w14:paraId="37CA233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13.3</w:t>
            </w:r>
          </w:p>
        </w:tc>
        <w:tc>
          <w:tcPr>
            <w:tcW w:w="297" w:type="pct"/>
            <w:tcBorders>
              <w:top w:val="nil"/>
              <w:left w:val="nil"/>
              <w:bottom w:val="single" w:sz="4" w:space="0" w:color="auto"/>
              <w:right w:val="single" w:sz="4" w:space="0" w:color="auto"/>
            </w:tcBorders>
            <w:shd w:val="clear" w:color="auto" w:fill="auto"/>
            <w:noWrap/>
            <w:vAlign w:val="center"/>
            <w:hideMark/>
          </w:tcPr>
          <w:p w14:paraId="60B5FAE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13.3</w:t>
            </w:r>
          </w:p>
        </w:tc>
        <w:tc>
          <w:tcPr>
            <w:tcW w:w="246" w:type="pct"/>
            <w:tcBorders>
              <w:top w:val="nil"/>
              <w:left w:val="nil"/>
              <w:bottom w:val="single" w:sz="4" w:space="0" w:color="auto"/>
              <w:right w:val="single" w:sz="4" w:space="0" w:color="auto"/>
            </w:tcBorders>
            <w:shd w:val="clear" w:color="auto" w:fill="auto"/>
            <w:noWrap/>
            <w:vAlign w:val="center"/>
            <w:hideMark/>
          </w:tcPr>
          <w:p w14:paraId="406653E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13.3</w:t>
            </w:r>
          </w:p>
        </w:tc>
        <w:tc>
          <w:tcPr>
            <w:tcW w:w="203" w:type="pct"/>
            <w:tcBorders>
              <w:top w:val="nil"/>
              <w:left w:val="nil"/>
              <w:bottom w:val="single" w:sz="4" w:space="0" w:color="auto"/>
              <w:right w:val="single" w:sz="4" w:space="0" w:color="auto"/>
            </w:tcBorders>
            <w:shd w:val="clear" w:color="auto" w:fill="auto"/>
            <w:noWrap/>
            <w:vAlign w:val="center"/>
            <w:hideMark/>
          </w:tcPr>
          <w:p w14:paraId="30AE317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13.3</w:t>
            </w:r>
          </w:p>
        </w:tc>
        <w:tc>
          <w:tcPr>
            <w:tcW w:w="203" w:type="pct"/>
            <w:tcBorders>
              <w:top w:val="nil"/>
              <w:left w:val="nil"/>
              <w:bottom w:val="single" w:sz="4" w:space="0" w:color="auto"/>
              <w:right w:val="single" w:sz="4" w:space="0" w:color="auto"/>
            </w:tcBorders>
            <w:shd w:val="clear" w:color="auto" w:fill="auto"/>
            <w:noWrap/>
            <w:vAlign w:val="center"/>
            <w:hideMark/>
          </w:tcPr>
          <w:p w14:paraId="25AC8CE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13.3</w:t>
            </w:r>
          </w:p>
        </w:tc>
        <w:tc>
          <w:tcPr>
            <w:tcW w:w="203" w:type="pct"/>
            <w:tcBorders>
              <w:top w:val="nil"/>
              <w:left w:val="nil"/>
              <w:bottom w:val="single" w:sz="4" w:space="0" w:color="auto"/>
              <w:right w:val="single" w:sz="4" w:space="0" w:color="auto"/>
            </w:tcBorders>
            <w:shd w:val="clear" w:color="auto" w:fill="auto"/>
            <w:noWrap/>
            <w:vAlign w:val="center"/>
            <w:hideMark/>
          </w:tcPr>
          <w:p w14:paraId="67A7531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13.3</w:t>
            </w:r>
          </w:p>
        </w:tc>
        <w:tc>
          <w:tcPr>
            <w:tcW w:w="203" w:type="pct"/>
            <w:tcBorders>
              <w:top w:val="nil"/>
              <w:left w:val="nil"/>
              <w:bottom w:val="single" w:sz="4" w:space="0" w:color="auto"/>
              <w:right w:val="single" w:sz="4" w:space="0" w:color="auto"/>
            </w:tcBorders>
            <w:shd w:val="clear" w:color="auto" w:fill="auto"/>
            <w:noWrap/>
            <w:vAlign w:val="center"/>
            <w:hideMark/>
          </w:tcPr>
          <w:p w14:paraId="192C5269"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13.3</w:t>
            </w:r>
          </w:p>
        </w:tc>
        <w:tc>
          <w:tcPr>
            <w:tcW w:w="203" w:type="pct"/>
            <w:tcBorders>
              <w:top w:val="nil"/>
              <w:left w:val="nil"/>
              <w:bottom w:val="single" w:sz="4" w:space="0" w:color="auto"/>
              <w:right w:val="single" w:sz="4" w:space="0" w:color="auto"/>
            </w:tcBorders>
            <w:shd w:val="clear" w:color="auto" w:fill="auto"/>
            <w:noWrap/>
            <w:vAlign w:val="center"/>
            <w:hideMark/>
          </w:tcPr>
          <w:p w14:paraId="5462359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13.3</w:t>
            </w:r>
          </w:p>
        </w:tc>
        <w:tc>
          <w:tcPr>
            <w:tcW w:w="203" w:type="pct"/>
            <w:tcBorders>
              <w:top w:val="nil"/>
              <w:left w:val="nil"/>
              <w:bottom w:val="single" w:sz="4" w:space="0" w:color="auto"/>
              <w:right w:val="single" w:sz="4" w:space="0" w:color="auto"/>
            </w:tcBorders>
            <w:shd w:val="clear" w:color="auto" w:fill="auto"/>
            <w:noWrap/>
            <w:vAlign w:val="center"/>
            <w:hideMark/>
          </w:tcPr>
          <w:p w14:paraId="56AE216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13.3</w:t>
            </w:r>
          </w:p>
        </w:tc>
        <w:tc>
          <w:tcPr>
            <w:tcW w:w="203" w:type="pct"/>
            <w:tcBorders>
              <w:top w:val="nil"/>
              <w:left w:val="nil"/>
              <w:bottom w:val="single" w:sz="4" w:space="0" w:color="auto"/>
              <w:right w:val="single" w:sz="4" w:space="0" w:color="auto"/>
            </w:tcBorders>
            <w:shd w:val="clear" w:color="auto" w:fill="auto"/>
            <w:noWrap/>
            <w:vAlign w:val="center"/>
            <w:hideMark/>
          </w:tcPr>
          <w:p w14:paraId="7144D79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13.3</w:t>
            </w:r>
          </w:p>
        </w:tc>
        <w:tc>
          <w:tcPr>
            <w:tcW w:w="203" w:type="pct"/>
            <w:tcBorders>
              <w:top w:val="nil"/>
              <w:left w:val="nil"/>
              <w:bottom w:val="single" w:sz="4" w:space="0" w:color="auto"/>
              <w:right w:val="single" w:sz="4" w:space="0" w:color="auto"/>
            </w:tcBorders>
            <w:shd w:val="clear" w:color="auto" w:fill="auto"/>
            <w:noWrap/>
            <w:vAlign w:val="center"/>
            <w:hideMark/>
          </w:tcPr>
          <w:p w14:paraId="7910A8C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13.3</w:t>
            </w:r>
          </w:p>
        </w:tc>
        <w:tc>
          <w:tcPr>
            <w:tcW w:w="201" w:type="pct"/>
            <w:tcBorders>
              <w:top w:val="nil"/>
              <w:left w:val="nil"/>
              <w:bottom w:val="single" w:sz="4" w:space="0" w:color="auto"/>
              <w:right w:val="single" w:sz="4" w:space="0" w:color="auto"/>
            </w:tcBorders>
            <w:shd w:val="clear" w:color="auto" w:fill="auto"/>
            <w:noWrap/>
            <w:vAlign w:val="center"/>
            <w:hideMark/>
          </w:tcPr>
          <w:p w14:paraId="0F26E4B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13.3</w:t>
            </w:r>
          </w:p>
        </w:tc>
      </w:tr>
      <w:tr w:rsidR="0094546E" w:rsidRPr="002421DD" w14:paraId="5C7CF97A" w14:textId="77777777" w:rsidTr="008919EC">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42060416"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14:paraId="7BD788E5"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руб./Гкал</w:t>
            </w:r>
          </w:p>
        </w:tc>
        <w:tc>
          <w:tcPr>
            <w:tcW w:w="322" w:type="pct"/>
            <w:gridSpan w:val="2"/>
            <w:tcBorders>
              <w:top w:val="nil"/>
              <w:left w:val="nil"/>
              <w:bottom w:val="single" w:sz="4" w:space="0" w:color="auto"/>
              <w:right w:val="single" w:sz="4" w:space="0" w:color="auto"/>
            </w:tcBorders>
            <w:shd w:val="clear" w:color="auto" w:fill="auto"/>
            <w:noWrap/>
            <w:vAlign w:val="center"/>
            <w:hideMark/>
          </w:tcPr>
          <w:p w14:paraId="16ABAF4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1 914.95</w:t>
            </w:r>
          </w:p>
        </w:tc>
        <w:tc>
          <w:tcPr>
            <w:tcW w:w="268" w:type="pct"/>
            <w:tcBorders>
              <w:top w:val="nil"/>
              <w:left w:val="nil"/>
              <w:bottom w:val="single" w:sz="4" w:space="0" w:color="auto"/>
              <w:right w:val="single" w:sz="4" w:space="0" w:color="auto"/>
            </w:tcBorders>
            <w:shd w:val="clear" w:color="auto" w:fill="auto"/>
            <w:noWrap/>
            <w:vAlign w:val="center"/>
            <w:hideMark/>
          </w:tcPr>
          <w:p w14:paraId="53701AD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2 397.42</w:t>
            </w:r>
          </w:p>
        </w:tc>
        <w:tc>
          <w:tcPr>
            <w:tcW w:w="249" w:type="pct"/>
            <w:tcBorders>
              <w:top w:val="nil"/>
              <w:left w:val="nil"/>
              <w:bottom w:val="single" w:sz="4" w:space="0" w:color="auto"/>
              <w:right w:val="single" w:sz="4" w:space="0" w:color="auto"/>
            </w:tcBorders>
            <w:shd w:val="clear" w:color="auto" w:fill="auto"/>
            <w:noWrap/>
            <w:vAlign w:val="center"/>
            <w:hideMark/>
          </w:tcPr>
          <w:p w14:paraId="0EC1D6F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2 448.58</w:t>
            </w:r>
          </w:p>
        </w:tc>
        <w:tc>
          <w:tcPr>
            <w:tcW w:w="231" w:type="pct"/>
            <w:tcBorders>
              <w:top w:val="nil"/>
              <w:left w:val="nil"/>
              <w:bottom w:val="single" w:sz="4" w:space="0" w:color="auto"/>
              <w:right w:val="single" w:sz="4" w:space="0" w:color="auto"/>
            </w:tcBorders>
            <w:shd w:val="clear" w:color="auto" w:fill="auto"/>
            <w:noWrap/>
            <w:vAlign w:val="center"/>
            <w:hideMark/>
          </w:tcPr>
          <w:p w14:paraId="3D5F773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2 550.73</w:t>
            </w:r>
          </w:p>
        </w:tc>
        <w:tc>
          <w:tcPr>
            <w:tcW w:w="231" w:type="pct"/>
            <w:tcBorders>
              <w:top w:val="nil"/>
              <w:left w:val="nil"/>
              <w:bottom w:val="single" w:sz="4" w:space="0" w:color="auto"/>
              <w:right w:val="single" w:sz="4" w:space="0" w:color="auto"/>
            </w:tcBorders>
            <w:shd w:val="clear" w:color="auto" w:fill="auto"/>
            <w:noWrap/>
            <w:vAlign w:val="center"/>
            <w:hideMark/>
          </w:tcPr>
          <w:p w14:paraId="126CBA5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2 654.97</w:t>
            </w:r>
          </w:p>
        </w:tc>
        <w:tc>
          <w:tcPr>
            <w:tcW w:w="297" w:type="pct"/>
            <w:tcBorders>
              <w:top w:val="nil"/>
              <w:left w:val="nil"/>
              <w:bottom w:val="single" w:sz="4" w:space="0" w:color="auto"/>
              <w:right w:val="single" w:sz="4" w:space="0" w:color="auto"/>
            </w:tcBorders>
            <w:shd w:val="clear" w:color="auto" w:fill="auto"/>
            <w:noWrap/>
            <w:vAlign w:val="center"/>
            <w:hideMark/>
          </w:tcPr>
          <w:p w14:paraId="70357B2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2 753.80</w:t>
            </w:r>
          </w:p>
        </w:tc>
        <w:tc>
          <w:tcPr>
            <w:tcW w:w="246" w:type="pct"/>
            <w:tcBorders>
              <w:top w:val="nil"/>
              <w:left w:val="nil"/>
              <w:bottom w:val="single" w:sz="4" w:space="0" w:color="auto"/>
              <w:right w:val="single" w:sz="4" w:space="0" w:color="auto"/>
            </w:tcBorders>
            <w:shd w:val="clear" w:color="auto" w:fill="auto"/>
            <w:noWrap/>
            <w:vAlign w:val="center"/>
            <w:hideMark/>
          </w:tcPr>
          <w:p w14:paraId="4EC1DE4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2 856.58</w:t>
            </w:r>
          </w:p>
        </w:tc>
        <w:tc>
          <w:tcPr>
            <w:tcW w:w="203" w:type="pct"/>
            <w:tcBorders>
              <w:top w:val="nil"/>
              <w:left w:val="nil"/>
              <w:bottom w:val="single" w:sz="4" w:space="0" w:color="auto"/>
              <w:right w:val="single" w:sz="4" w:space="0" w:color="auto"/>
            </w:tcBorders>
            <w:shd w:val="clear" w:color="auto" w:fill="auto"/>
            <w:noWrap/>
            <w:vAlign w:val="center"/>
            <w:hideMark/>
          </w:tcPr>
          <w:p w14:paraId="7E785D3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2 963.46</w:t>
            </w:r>
          </w:p>
        </w:tc>
        <w:tc>
          <w:tcPr>
            <w:tcW w:w="203" w:type="pct"/>
            <w:tcBorders>
              <w:top w:val="nil"/>
              <w:left w:val="nil"/>
              <w:bottom w:val="single" w:sz="4" w:space="0" w:color="auto"/>
              <w:right w:val="single" w:sz="4" w:space="0" w:color="auto"/>
            </w:tcBorders>
            <w:shd w:val="clear" w:color="auto" w:fill="auto"/>
            <w:noWrap/>
            <w:vAlign w:val="center"/>
            <w:hideMark/>
          </w:tcPr>
          <w:p w14:paraId="6A9D25F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3 074.63</w:t>
            </w:r>
          </w:p>
        </w:tc>
        <w:tc>
          <w:tcPr>
            <w:tcW w:w="203" w:type="pct"/>
            <w:tcBorders>
              <w:top w:val="nil"/>
              <w:left w:val="nil"/>
              <w:bottom w:val="single" w:sz="4" w:space="0" w:color="auto"/>
              <w:right w:val="single" w:sz="4" w:space="0" w:color="auto"/>
            </w:tcBorders>
            <w:shd w:val="clear" w:color="auto" w:fill="auto"/>
            <w:noWrap/>
            <w:vAlign w:val="center"/>
            <w:hideMark/>
          </w:tcPr>
          <w:p w14:paraId="29C6D2BF"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3 190.26</w:t>
            </w:r>
          </w:p>
        </w:tc>
        <w:tc>
          <w:tcPr>
            <w:tcW w:w="203" w:type="pct"/>
            <w:tcBorders>
              <w:top w:val="nil"/>
              <w:left w:val="nil"/>
              <w:bottom w:val="single" w:sz="4" w:space="0" w:color="auto"/>
              <w:right w:val="single" w:sz="4" w:space="0" w:color="auto"/>
            </w:tcBorders>
            <w:shd w:val="clear" w:color="auto" w:fill="auto"/>
            <w:noWrap/>
            <w:vAlign w:val="center"/>
            <w:hideMark/>
          </w:tcPr>
          <w:p w14:paraId="4B8FA49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3 310.54</w:t>
            </w:r>
          </w:p>
        </w:tc>
        <w:tc>
          <w:tcPr>
            <w:tcW w:w="203" w:type="pct"/>
            <w:tcBorders>
              <w:top w:val="nil"/>
              <w:left w:val="nil"/>
              <w:bottom w:val="single" w:sz="4" w:space="0" w:color="auto"/>
              <w:right w:val="single" w:sz="4" w:space="0" w:color="auto"/>
            </w:tcBorders>
            <w:shd w:val="clear" w:color="auto" w:fill="auto"/>
            <w:noWrap/>
            <w:vAlign w:val="center"/>
            <w:hideMark/>
          </w:tcPr>
          <w:p w14:paraId="60A9AEA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3 435.66</w:t>
            </w:r>
          </w:p>
        </w:tc>
        <w:tc>
          <w:tcPr>
            <w:tcW w:w="203" w:type="pct"/>
            <w:tcBorders>
              <w:top w:val="nil"/>
              <w:left w:val="nil"/>
              <w:bottom w:val="single" w:sz="4" w:space="0" w:color="auto"/>
              <w:right w:val="single" w:sz="4" w:space="0" w:color="auto"/>
            </w:tcBorders>
            <w:shd w:val="clear" w:color="auto" w:fill="auto"/>
            <w:noWrap/>
            <w:vAlign w:val="center"/>
            <w:hideMark/>
          </w:tcPr>
          <w:p w14:paraId="689D7A21"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3 552.58</w:t>
            </w:r>
          </w:p>
        </w:tc>
        <w:tc>
          <w:tcPr>
            <w:tcW w:w="203" w:type="pct"/>
            <w:tcBorders>
              <w:top w:val="nil"/>
              <w:left w:val="nil"/>
              <w:bottom w:val="single" w:sz="4" w:space="0" w:color="auto"/>
              <w:right w:val="single" w:sz="4" w:space="0" w:color="auto"/>
            </w:tcBorders>
            <w:shd w:val="clear" w:color="auto" w:fill="auto"/>
            <w:noWrap/>
            <w:vAlign w:val="center"/>
            <w:hideMark/>
          </w:tcPr>
          <w:p w14:paraId="7C6338C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3 679.83</w:t>
            </w:r>
          </w:p>
        </w:tc>
        <w:tc>
          <w:tcPr>
            <w:tcW w:w="203" w:type="pct"/>
            <w:tcBorders>
              <w:top w:val="nil"/>
              <w:left w:val="nil"/>
              <w:bottom w:val="single" w:sz="4" w:space="0" w:color="auto"/>
              <w:right w:val="single" w:sz="4" w:space="0" w:color="auto"/>
            </w:tcBorders>
            <w:shd w:val="clear" w:color="auto" w:fill="auto"/>
            <w:noWrap/>
            <w:vAlign w:val="center"/>
            <w:hideMark/>
          </w:tcPr>
          <w:p w14:paraId="0586F12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3 813.86</w:t>
            </w:r>
          </w:p>
        </w:tc>
        <w:tc>
          <w:tcPr>
            <w:tcW w:w="201" w:type="pct"/>
            <w:tcBorders>
              <w:top w:val="nil"/>
              <w:left w:val="nil"/>
              <w:bottom w:val="single" w:sz="4" w:space="0" w:color="auto"/>
              <w:right w:val="single" w:sz="4" w:space="0" w:color="auto"/>
            </w:tcBorders>
            <w:shd w:val="clear" w:color="auto" w:fill="auto"/>
            <w:noWrap/>
            <w:vAlign w:val="center"/>
            <w:hideMark/>
          </w:tcPr>
          <w:p w14:paraId="24DD651E"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3 961.15</w:t>
            </w:r>
          </w:p>
        </w:tc>
      </w:tr>
      <w:tr w:rsidR="0094546E" w:rsidRPr="002421DD" w14:paraId="1FB6B7E4" w14:textId="77777777" w:rsidTr="008919EC">
        <w:trPr>
          <w:trHeight w:val="255"/>
        </w:trPr>
        <w:tc>
          <w:tcPr>
            <w:tcW w:w="2170" w:type="pct"/>
            <w:gridSpan w:val="6"/>
            <w:tcBorders>
              <w:top w:val="single" w:sz="4" w:space="0" w:color="auto"/>
              <w:left w:val="single" w:sz="4" w:space="0" w:color="auto"/>
              <w:bottom w:val="single" w:sz="4" w:space="0" w:color="auto"/>
              <w:right w:val="nil"/>
            </w:tcBorders>
            <w:shd w:val="clear" w:color="000000" w:fill="FFFFCC"/>
            <w:noWrap/>
            <w:vAlign w:val="center"/>
            <w:hideMark/>
          </w:tcPr>
          <w:p w14:paraId="417BA56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ООО «Сетевое теплоэнергетическое предприятие» (котельная по ул. Станционная, 1А)</w:t>
            </w:r>
          </w:p>
        </w:tc>
        <w:tc>
          <w:tcPr>
            <w:tcW w:w="231" w:type="pct"/>
            <w:tcBorders>
              <w:top w:val="nil"/>
              <w:left w:val="nil"/>
              <w:bottom w:val="single" w:sz="4" w:space="0" w:color="auto"/>
              <w:right w:val="nil"/>
            </w:tcBorders>
            <w:shd w:val="clear" w:color="000000" w:fill="FFFFCC"/>
            <w:noWrap/>
            <w:vAlign w:val="center"/>
            <w:hideMark/>
          </w:tcPr>
          <w:p w14:paraId="3F84F8FF"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6B51184A"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211DBDEE"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0D0C0E6F"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29269EE"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65F68C60"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E743291"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AC4A98A"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5A8C3D6"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66DC521"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C305B67"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462F652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1" w:type="pct"/>
            <w:tcBorders>
              <w:top w:val="nil"/>
              <w:left w:val="nil"/>
              <w:bottom w:val="single" w:sz="4" w:space="0" w:color="auto"/>
              <w:right w:val="nil"/>
            </w:tcBorders>
            <w:shd w:val="clear" w:color="000000" w:fill="FFFFCC"/>
            <w:noWrap/>
            <w:vAlign w:val="center"/>
            <w:hideMark/>
          </w:tcPr>
          <w:p w14:paraId="23481768"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r>
      <w:tr w:rsidR="0094546E" w:rsidRPr="002421DD" w14:paraId="4EB28DA0" w14:textId="77777777" w:rsidTr="008919EC">
        <w:trPr>
          <w:trHeight w:val="255"/>
        </w:trPr>
        <w:tc>
          <w:tcPr>
            <w:tcW w:w="1104" w:type="pct"/>
            <w:tcBorders>
              <w:top w:val="nil"/>
              <w:left w:val="single" w:sz="4" w:space="0" w:color="auto"/>
              <w:bottom w:val="single" w:sz="4" w:space="0" w:color="auto"/>
              <w:right w:val="single" w:sz="4" w:space="0" w:color="auto"/>
            </w:tcBorders>
            <w:shd w:val="clear" w:color="auto" w:fill="auto"/>
            <w:vAlign w:val="center"/>
            <w:hideMark/>
          </w:tcPr>
          <w:p w14:paraId="3FB967C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Тариф на производство и передачу</w:t>
            </w:r>
          </w:p>
        </w:tc>
        <w:tc>
          <w:tcPr>
            <w:tcW w:w="227" w:type="pct"/>
            <w:tcBorders>
              <w:top w:val="nil"/>
              <w:left w:val="nil"/>
              <w:bottom w:val="single" w:sz="4" w:space="0" w:color="auto"/>
              <w:right w:val="single" w:sz="4" w:space="0" w:color="auto"/>
            </w:tcBorders>
            <w:shd w:val="clear" w:color="auto" w:fill="auto"/>
            <w:noWrap/>
            <w:vAlign w:val="center"/>
            <w:hideMark/>
          </w:tcPr>
          <w:p w14:paraId="46CE9E0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руб./Гкал</w:t>
            </w:r>
          </w:p>
        </w:tc>
        <w:tc>
          <w:tcPr>
            <w:tcW w:w="322" w:type="pct"/>
            <w:gridSpan w:val="2"/>
            <w:tcBorders>
              <w:top w:val="nil"/>
              <w:left w:val="nil"/>
              <w:bottom w:val="single" w:sz="4" w:space="0" w:color="auto"/>
              <w:right w:val="single" w:sz="4" w:space="0" w:color="auto"/>
            </w:tcBorders>
            <w:shd w:val="clear" w:color="auto" w:fill="auto"/>
            <w:noWrap/>
            <w:vAlign w:val="center"/>
            <w:hideMark/>
          </w:tcPr>
          <w:p w14:paraId="7F92160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1 738.36</w:t>
            </w:r>
          </w:p>
        </w:tc>
        <w:tc>
          <w:tcPr>
            <w:tcW w:w="268" w:type="pct"/>
            <w:tcBorders>
              <w:top w:val="nil"/>
              <w:left w:val="nil"/>
              <w:bottom w:val="single" w:sz="4" w:space="0" w:color="auto"/>
              <w:right w:val="single" w:sz="4" w:space="0" w:color="auto"/>
            </w:tcBorders>
            <w:shd w:val="clear" w:color="auto" w:fill="auto"/>
            <w:noWrap/>
            <w:vAlign w:val="center"/>
            <w:hideMark/>
          </w:tcPr>
          <w:p w14:paraId="22636142"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1 798.65</w:t>
            </w:r>
          </w:p>
        </w:tc>
        <w:tc>
          <w:tcPr>
            <w:tcW w:w="249" w:type="pct"/>
            <w:tcBorders>
              <w:top w:val="nil"/>
              <w:left w:val="nil"/>
              <w:bottom w:val="single" w:sz="4" w:space="0" w:color="auto"/>
              <w:right w:val="single" w:sz="4" w:space="0" w:color="auto"/>
            </w:tcBorders>
            <w:shd w:val="clear" w:color="auto" w:fill="auto"/>
            <w:noWrap/>
            <w:vAlign w:val="center"/>
            <w:hideMark/>
          </w:tcPr>
          <w:p w14:paraId="5996F7A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1 835.45</w:t>
            </w:r>
          </w:p>
        </w:tc>
        <w:tc>
          <w:tcPr>
            <w:tcW w:w="231" w:type="pct"/>
            <w:tcBorders>
              <w:top w:val="nil"/>
              <w:left w:val="nil"/>
              <w:bottom w:val="single" w:sz="4" w:space="0" w:color="auto"/>
              <w:right w:val="single" w:sz="4" w:space="0" w:color="auto"/>
            </w:tcBorders>
            <w:shd w:val="clear" w:color="auto" w:fill="auto"/>
            <w:noWrap/>
            <w:vAlign w:val="center"/>
            <w:hideMark/>
          </w:tcPr>
          <w:p w14:paraId="0FA83B08"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1 908.87</w:t>
            </w:r>
          </w:p>
        </w:tc>
        <w:tc>
          <w:tcPr>
            <w:tcW w:w="231" w:type="pct"/>
            <w:tcBorders>
              <w:top w:val="nil"/>
              <w:left w:val="nil"/>
              <w:bottom w:val="single" w:sz="4" w:space="0" w:color="auto"/>
              <w:right w:val="single" w:sz="4" w:space="0" w:color="auto"/>
            </w:tcBorders>
            <w:shd w:val="clear" w:color="auto" w:fill="auto"/>
            <w:noWrap/>
            <w:vAlign w:val="center"/>
            <w:hideMark/>
          </w:tcPr>
          <w:p w14:paraId="43ED6890"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1 985.22</w:t>
            </w:r>
          </w:p>
        </w:tc>
        <w:tc>
          <w:tcPr>
            <w:tcW w:w="297" w:type="pct"/>
            <w:tcBorders>
              <w:top w:val="nil"/>
              <w:left w:val="nil"/>
              <w:bottom w:val="single" w:sz="4" w:space="0" w:color="auto"/>
              <w:right w:val="single" w:sz="4" w:space="0" w:color="auto"/>
            </w:tcBorders>
            <w:shd w:val="clear" w:color="auto" w:fill="auto"/>
            <w:noWrap/>
            <w:vAlign w:val="center"/>
            <w:hideMark/>
          </w:tcPr>
          <w:p w14:paraId="05D1412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2 064.63</w:t>
            </w:r>
          </w:p>
        </w:tc>
        <w:tc>
          <w:tcPr>
            <w:tcW w:w="246" w:type="pct"/>
            <w:tcBorders>
              <w:top w:val="nil"/>
              <w:left w:val="nil"/>
              <w:bottom w:val="single" w:sz="4" w:space="0" w:color="auto"/>
              <w:right w:val="single" w:sz="4" w:space="0" w:color="auto"/>
            </w:tcBorders>
            <w:shd w:val="clear" w:color="auto" w:fill="auto"/>
            <w:noWrap/>
            <w:vAlign w:val="center"/>
            <w:hideMark/>
          </w:tcPr>
          <w:p w14:paraId="47BDD4D4"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2 147.22</w:t>
            </w:r>
          </w:p>
        </w:tc>
        <w:tc>
          <w:tcPr>
            <w:tcW w:w="203" w:type="pct"/>
            <w:tcBorders>
              <w:top w:val="nil"/>
              <w:left w:val="nil"/>
              <w:bottom w:val="single" w:sz="4" w:space="0" w:color="auto"/>
              <w:right w:val="single" w:sz="4" w:space="0" w:color="auto"/>
            </w:tcBorders>
            <w:shd w:val="clear" w:color="auto" w:fill="auto"/>
            <w:noWrap/>
            <w:vAlign w:val="center"/>
            <w:hideMark/>
          </w:tcPr>
          <w:p w14:paraId="589AAA6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2 233.11</w:t>
            </w:r>
          </w:p>
        </w:tc>
        <w:tc>
          <w:tcPr>
            <w:tcW w:w="203" w:type="pct"/>
            <w:tcBorders>
              <w:top w:val="nil"/>
              <w:left w:val="nil"/>
              <w:bottom w:val="single" w:sz="4" w:space="0" w:color="auto"/>
              <w:right w:val="single" w:sz="4" w:space="0" w:color="auto"/>
            </w:tcBorders>
            <w:shd w:val="clear" w:color="auto" w:fill="auto"/>
            <w:noWrap/>
            <w:vAlign w:val="center"/>
            <w:hideMark/>
          </w:tcPr>
          <w:p w14:paraId="4088D02B"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2 322.43</w:t>
            </w:r>
          </w:p>
        </w:tc>
        <w:tc>
          <w:tcPr>
            <w:tcW w:w="203" w:type="pct"/>
            <w:tcBorders>
              <w:top w:val="nil"/>
              <w:left w:val="nil"/>
              <w:bottom w:val="single" w:sz="4" w:space="0" w:color="auto"/>
              <w:right w:val="single" w:sz="4" w:space="0" w:color="auto"/>
            </w:tcBorders>
            <w:shd w:val="clear" w:color="auto" w:fill="auto"/>
            <w:noWrap/>
            <w:vAlign w:val="center"/>
            <w:hideMark/>
          </w:tcPr>
          <w:p w14:paraId="5BA6E0C7"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2 415.33</w:t>
            </w:r>
          </w:p>
        </w:tc>
        <w:tc>
          <w:tcPr>
            <w:tcW w:w="203" w:type="pct"/>
            <w:tcBorders>
              <w:top w:val="nil"/>
              <w:left w:val="nil"/>
              <w:bottom w:val="single" w:sz="4" w:space="0" w:color="auto"/>
              <w:right w:val="single" w:sz="4" w:space="0" w:color="auto"/>
            </w:tcBorders>
            <w:shd w:val="clear" w:color="auto" w:fill="auto"/>
            <w:noWrap/>
            <w:vAlign w:val="center"/>
            <w:hideMark/>
          </w:tcPr>
          <w:p w14:paraId="2C0A265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2 511.94</w:t>
            </w:r>
          </w:p>
        </w:tc>
        <w:tc>
          <w:tcPr>
            <w:tcW w:w="203" w:type="pct"/>
            <w:tcBorders>
              <w:top w:val="nil"/>
              <w:left w:val="nil"/>
              <w:bottom w:val="single" w:sz="4" w:space="0" w:color="auto"/>
              <w:right w:val="single" w:sz="4" w:space="0" w:color="auto"/>
            </w:tcBorders>
            <w:shd w:val="clear" w:color="auto" w:fill="auto"/>
            <w:noWrap/>
            <w:vAlign w:val="center"/>
            <w:hideMark/>
          </w:tcPr>
          <w:p w14:paraId="1C6E58C3"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2 612.42</w:t>
            </w:r>
          </w:p>
        </w:tc>
        <w:tc>
          <w:tcPr>
            <w:tcW w:w="203" w:type="pct"/>
            <w:tcBorders>
              <w:top w:val="nil"/>
              <w:left w:val="nil"/>
              <w:bottom w:val="single" w:sz="4" w:space="0" w:color="auto"/>
              <w:right w:val="single" w:sz="4" w:space="0" w:color="auto"/>
            </w:tcBorders>
            <w:shd w:val="clear" w:color="auto" w:fill="auto"/>
            <w:noWrap/>
            <w:vAlign w:val="center"/>
            <w:hideMark/>
          </w:tcPr>
          <w:p w14:paraId="504FF34D"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2 716.91</w:t>
            </w:r>
          </w:p>
        </w:tc>
        <w:tc>
          <w:tcPr>
            <w:tcW w:w="203" w:type="pct"/>
            <w:tcBorders>
              <w:top w:val="nil"/>
              <w:left w:val="nil"/>
              <w:bottom w:val="single" w:sz="4" w:space="0" w:color="auto"/>
              <w:right w:val="single" w:sz="4" w:space="0" w:color="auto"/>
            </w:tcBorders>
            <w:shd w:val="clear" w:color="auto" w:fill="auto"/>
            <w:noWrap/>
            <w:vAlign w:val="center"/>
            <w:hideMark/>
          </w:tcPr>
          <w:p w14:paraId="2635AF3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2 825.59</w:t>
            </w:r>
          </w:p>
        </w:tc>
        <w:tc>
          <w:tcPr>
            <w:tcW w:w="203" w:type="pct"/>
            <w:tcBorders>
              <w:top w:val="nil"/>
              <w:left w:val="nil"/>
              <w:bottom w:val="single" w:sz="4" w:space="0" w:color="auto"/>
              <w:right w:val="single" w:sz="4" w:space="0" w:color="auto"/>
            </w:tcBorders>
            <w:shd w:val="clear" w:color="auto" w:fill="auto"/>
            <w:noWrap/>
            <w:vAlign w:val="center"/>
            <w:hideMark/>
          </w:tcPr>
          <w:p w14:paraId="7490579A"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2 938.61</w:t>
            </w:r>
          </w:p>
        </w:tc>
        <w:tc>
          <w:tcPr>
            <w:tcW w:w="201" w:type="pct"/>
            <w:tcBorders>
              <w:top w:val="nil"/>
              <w:left w:val="nil"/>
              <w:bottom w:val="single" w:sz="4" w:space="0" w:color="auto"/>
              <w:right w:val="single" w:sz="4" w:space="0" w:color="auto"/>
            </w:tcBorders>
            <w:shd w:val="clear" w:color="auto" w:fill="auto"/>
            <w:noWrap/>
            <w:vAlign w:val="center"/>
            <w:hideMark/>
          </w:tcPr>
          <w:p w14:paraId="607DA1BC" w14:textId="77777777" w:rsidR="00976FDF" w:rsidRPr="002421DD" w:rsidRDefault="00976FDF" w:rsidP="00976FDF">
            <w:pPr>
              <w:widowControl/>
              <w:spacing w:line="240" w:lineRule="auto"/>
              <w:ind w:firstLine="0"/>
              <w:jc w:val="center"/>
              <w:rPr>
                <w:rFonts w:eastAsia="Times New Roman"/>
                <w:sz w:val="20"/>
                <w:szCs w:val="20"/>
              </w:rPr>
            </w:pPr>
            <w:r w:rsidRPr="002421DD">
              <w:rPr>
                <w:rFonts w:eastAsia="Times New Roman"/>
                <w:sz w:val="20"/>
                <w:szCs w:val="20"/>
              </w:rPr>
              <w:t>3 056.16</w:t>
            </w:r>
          </w:p>
        </w:tc>
      </w:tr>
      <w:tr w:rsidR="00FC366B" w:rsidRPr="002421DD" w14:paraId="740B2011" w14:textId="77777777" w:rsidTr="0094546E">
        <w:trPr>
          <w:trHeight w:val="255"/>
        </w:trPr>
        <w:tc>
          <w:tcPr>
            <w:tcW w:w="1104" w:type="pct"/>
            <w:tcBorders>
              <w:top w:val="nil"/>
              <w:left w:val="single" w:sz="4" w:space="0" w:color="auto"/>
              <w:bottom w:val="single" w:sz="4" w:space="0" w:color="auto"/>
              <w:right w:val="nil"/>
            </w:tcBorders>
            <w:shd w:val="clear" w:color="000000" w:fill="FFFFCC"/>
            <w:noWrap/>
            <w:vAlign w:val="center"/>
            <w:hideMark/>
          </w:tcPr>
          <w:p w14:paraId="32F01548"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МУ ФСК тарифы не утверждают</w:t>
            </w:r>
          </w:p>
        </w:tc>
        <w:tc>
          <w:tcPr>
            <w:tcW w:w="227" w:type="pct"/>
            <w:tcBorders>
              <w:top w:val="nil"/>
              <w:left w:val="nil"/>
              <w:bottom w:val="single" w:sz="4" w:space="0" w:color="auto"/>
              <w:right w:val="nil"/>
            </w:tcBorders>
            <w:shd w:val="clear" w:color="000000" w:fill="FFFFCC"/>
            <w:noWrap/>
            <w:vAlign w:val="center"/>
            <w:hideMark/>
          </w:tcPr>
          <w:p w14:paraId="3F6D430C"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322" w:type="pct"/>
            <w:gridSpan w:val="2"/>
            <w:tcBorders>
              <w:top w:val="nil"/>
              <w:left w:val="nil"/>
              <w:bottom w:val="single" w:sz="4" w:space="0" w:color="auto"/>
              <w:right w:val="nil"/>
            </w:tcBorders>
            <w:shd w:val="clear" w:color="000000" w:fill="FFFFCC"/>
            <w:noWrap/>
            <w:vAlign w:val="center"/>
            <w:hideMark/>
          </w:tcPr>
          <w:p w14:paraId="5DB1FFAB"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68" w:type="pct"/>
            <w:tcBorders>
              <w:top w:val="nil"/>
              <w:left w:val="nil"/>
              <w:bottom w:val="single" w:sz="4" w:space="0" w:color="auto"/>
              <w:right w:val="nil"/>
            </w:tcBorders>
            <w:shd w:val="clear" w:color="000000" w:fill="FFFFCC"/>
            <w:noWrap/>
            <w:vAlign w:val="center"/>
            <w:hideMark/>
          </w:tcPr>
          <w:p w14:paraId="10AA3AEF"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9" w:type="pct"/>
            <w:tcBorders>
              <w:top w:val="nil"/>
              <w:left w:val="nil"/>
              <w:bottom w:val="single" w:sz="4" w:space="0" w:color="auto"/>
              <w:right w:val="nil"/>
            </w:tcBorders>
            <w:shd w:val="clear" w:color="000000" w:fill="FFFFCC"/>
            <w:noWrap/>
            <w:vAlign w:val="center"/>
            <w:hideMark/>
          </w:tcPr>
          <w:p w14:paraId="6DA3A74E"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3A565C4A"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1E1F4D97"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31F05101"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6B606136"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6B7E4A41"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66F38058"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68F9CFE"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6E867AC3"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38207769"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091D8A0"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6305808"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7ADDF96"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1" w:type="pct"/>
            <w:tcBorders>
              <w:top w:val="nil"/>
              <w:left w:val="nil"/>
              <w:bottom w:val="single" w:sz="4" w:space="0" w:color="auto"/>
              <w:right w:val="single" w:sz="4" w:space="0" w:color="auto"/>
            </w:tcBorders>
            <w:shd w:val="clear" w:color="000000" w:fill="FFFFCC"/>
            <w:noWrap/>
            <w:vAlign w:val="center"/>
            <w:hideMark/>
          </w:tcPr>
          <w:p w14:paraId="3467253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r>
      <w:tr w:rsidR="00FC366B" w:rsidRPr="002421DD" w14:paraId="6FE2B617" w14:textId="77777777" w:rsidTr="0094546E">
        <w:trPr>
          <w:trHeight w:val="255"/>
        </w:trPr>
        <w:tc>
          <w:tcPr>
            <w:tcW w:w="1104" w:type="pct"/>
            <w:tcBorders>
              <w:top w:val="nil"/>
              <w:left w:val="single" w:sz="4" w:space="0" w:color="auto"/>
              <w:bottom w:val="single" w:sz="4" w:space="0" w:color="auto"/>
              <w:right w:val="nil"/>
            </w:tcBorders>
            <w:shd w:val="clear" w:color="000000" w:fill="FFFFCC"/>
            <w:noWrap/>
            <w:vAlign w:val="center"/>
            <w:hideMark/>
          </w:tcPr>
          <w:p w14:paraId="69DA26C2"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МОУ ООШ №4 тарифы не утверждают</w:t>
            </w:r>
          </w:p>
        </w:tc>
        <w:tc>
          <w:tcPr>
            <w:tcW w:w="227" w:type="pct"/>
            <w:tcBorders>
              <w:top w:val="nil"/>
              <w:left w:val="nil"/>
              <w:bottom w:val="single" w:sz="4" w:space="0" w:color="auto"/>
              <w:right w:val="nil"/>
            </w:tcBorders>
            <w:shd w:val="clear" w:color="000000" w:fill="FFFFCC"/>
            <w:noWrap/>
            <w:vAlign w:val="center"/>
            <w:hideMark/>
          </w:tcPr>
          <w:p w14:paraId="710DC09B"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322" w:type="pct"/>
            <w:gridSpan w:val="2"/>
            <w:tcBorders>
              <w:top w:val="nil"/>
              <w:left w:val="nil"/>
              <w:bottom w:val="single" w:sz="4" w:space="0" w:color="auto"/>
              <w:right w:val="nil"/>
            </w:tcBorders>
            <w:shd w:val="clear" w:color="000000" w:fill="FFFFCC"/>
            <w:noWrap/>
            <w:vAlign w:val="center"/>
            <w:hideMark/>
          </w:tcPr>
          <w:p w14:paraId="37A2FC3C"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68" w:type="pct"/>
            <w:tcBorders>
              <w:top w:val="nil"/>
              <w:left w:val="nil"/>
              <w:bottom w:val="single" w:sz="4" w:space="0" w:color="auto"/>
              <w:right w:val="nil"/>
            </w:tcBorders>
            <w:shd w:val="clear" w:color="000000" w:fill="FFFFCC"/>
            <w:noWrap/>
            <w:vAlign w:val="center"/>
            <w:hideMark/>
          </w:tcPr>
          <w:p w14:paraId="02B36271"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9" w:type="pct"/>
            <w:tcBorders>
              <w:top w:val="nil"/>
              <w:left w:val="nil"/>
              <w:bottom w:val="single" w:sz="4" w:space="0" w:color="auto"/>
              <w:right w:val="nil"/>
            </w:tcBorders>
            <w:shd w:val="clear" w:color="000000" w:fill="FFFFCC"/>
            <w:noWrap/>
            <w:vAlign w:val="center"/>
            <w:hideMark/>
          </w:tcPr>
          <w:p w14:paraId="36D437F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0673809C"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1819998C"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29243E2B"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6E71B4D6"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1B335EF2"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1CCE1E4B"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A6CD573"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C456B14"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7E29B0FC"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077A1C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885BD89"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2DC508BD"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1" w:type="pct"/>
            <w:tcBorders>
              <w:top w:val="nil"/>
              <w:left w:val="nil"/>
              <w:bottom w:val="single" w:sz="4" w:space="0" w:color="auto"/>
              <w:right w:val="single" w:sz="4" w:space="0" w:color="auto"/>
            </w:tcBorders>
            <w:shd w:val="clear" w:color="000000" w:fill="FFFFCC"/>
            <w:noWrap/>
            <w:vAlign w:val="center"/>
            <w:hideMark/>
          </w:tcPr>
          <w:p w14:paraId="7AECF793"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r>
      <w:tr w:rsidR="00FC366B" w:rsidRPr="002421DD" w14:paraId="5C79E796" w14:textId="77777777" w:rsidTr="0094546E">
        <w:trPr>
          <w:trHeight w:val="255"/>
        </w:trPr>
        <w:tc>
          <w:tcPr>
            <w:tcW w:w="1104" w:type="pct"/>
            <w:tcBorders>
              <w:top w:val="nil"/>
              <w:left w:val="single" w:sz="4" w:space="0" w:color="auto"/>
              <w:bottom w:val="single" w:sz="4" w:space="0" w:color="auto"/>
              <w:right w:val="nil"/>
            </w:tcBorders>
            <w:shd w:val="clear" w:color="000000" w:fill="FFFFCC"/>
            <w:noWrap/>
            <w:vAlign w:val="center"/>
            <w:hideMark/>
          </w:tcPr>
          <w:p w14:paraId="67707B93"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МП КГО  тарифы не утверждают</w:t>
            </w:r>
          </w:p>
        </w:tc>
        <w:tc>
          <w:tcPr>
            <w:tcW w:w="227" w:type="pct"/>
            <w:tcBorders>
              <w:top w:val="nil"/>
              <w:left w:val="nil"/>
              <w:bottom w:val="single" w:sz="4" w:space="0" w:color="auto"/>
              <w:right w:val="nil"/>
            </w:tcBorders>
            <w:shd w:val="clear" w:color="000000" w:fill="FFFFCC"/>
            <w:noWrap/>
            <w:vAlign w:val="center"/>
            <w:hideMark/>
          </w:tcPr>
          <w:p w14:paraId="6141B3E8"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322" w:type="pct"/>
            <w:gridSpan w:val="2"/>
            <w:tcBorders>
              <w:top w:val="nil"/>
              <w:left w:val="nil"/>
              <w:bottom w:val="single" w:sz="4" w:space="0" w:color="auto"/>
              <w:right w:val="nil"/>
            </w:tcBorders>
            <w:shd w:val="clear" w:color="000000" w:fill="FFFFCC"/>
            <w:noWrap/>
            <w:vAlign w:val="center"/>
            <w:hideMark/>
          </w:tcPr>
          <w:p w14:paraId="309FAEA3"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68" w:type="pct"/>
            <w:tcBorders>
              <w:top w:val="nil"/>
              <w:left w:val="nil"/>
              <w:bottom w:val="single" w:sz="4" w:space="0" w:color="auto"/>
              <w:right w:val="nil"/>
            </w:tcBorders>
            <w:shd w:val="clear" w:color="000000" w:fill="FFFFCC"/>
            <w:noWrap/>
            <w:vAlign w:val="center"/>
            <w:hideMark/>
          </w:tcPr>
          <w:p w14:paraId="78FB7782"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9" w:type="pct"/>
            <w:tcBorders>
              <w:top w:val="nil"/>
              <w:left w:val="nil"/>
              <w:bottom w:val="single" w:sz="4" w:space="0" w:color="auto"/>
              <w:right w:val="nil"/>
            </w:tcBorders>
            <w:shd w:val="clear" w:color="000000" w:fill="FFFFCC"/>
            <w:noWrap/>
            <w:vAlign w:val="center"/>
            <w:hideMark/>
          </w:tcPr>
          <w:p w14:paraId="62249D53"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31B476F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31" w:type="pct"/>
            <w:tcBorders>
              <w:top w:val="nil"/>
              <w:left w:val="nil"/>
              <w:bottom w:val="single" w:sz="4" w:space="0" w:color="auto"/>
              <w:right w:val="nil"/>
            </w:tcBorders>
            <w:shd w:val="clear" w:color="000000" w:fill="FFFFCC"/>
            <w:noWrap/>
            <w:vAlign w:val="center"/>
            <w:hideMark/>
          </w:tcPr>
          <w:p w14:paraId="73446DDE"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97" w:type="pct"/>
            <w:tcBorders>
              <w:top w:val="nil"/>
              <w:left w:val="nil"/>
              <w:bottom w:val="single" w:sz="4" w:space="0" w:color="auto"/>
              <w:right w:val="nil"/>
            </w:tcBorders>
            <w:shd w:val="clear" w:color="000000" w:fill="FFFFCC"/>
            <w:noWrap/>
            <w:vAlign w:val="center"/>
            <w:hideMark/>
          </w:tcPr>
          <w:p w14:paraId="2337C7D3"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46" w:type="pct"/>
            <w:tcBorders>
              <w:top w:val="nil"/>
              <w:left w:val="nil"/>
              <w:bottom w:val="single" w:sz="4" w:space="0" w:color="auto"/>
              <w:right w:val="nil"/>
            </w:tcBorders>
            <w:shd w:val="clear" w:color="000000" w:fill="FFFFCC"/>
            <w:noWrap/>
            <w:vAlign w:val="center"/>
            <w:hideMark/>
          </w:tcPr>
          <w:p w14:paraId="2DF9ABF7"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E46F30D"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62E72F22"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5A081D64"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45C70B4"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695C6807"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190FCF0E"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0E86FEE4"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3" w:type="pct"/>
            <w:tcBorders>
              <w:top w:val="nil"/>
              <w:left w:val="nil"/>
              <w:bottom w:val="single" w:sz="4" w:space="0" w:color="auto"/>
              <w:right w:val="nil"/>
            </w:tcBorders>
            <w:shd w:val="clear" w:color="000000" w:fill="FFFFCC"/>
            <w:noWrap/>
            <w:vAlign w:val="center"/>
            <w:hideMark/>
          </w:tcPr>
          <w:p w14:paraId="6BED2A25"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c>
          <w:tcPr>
            <w:tcW w:w="201" w:type="pct"/>
            <w:tcBorders>
              <w:top w:val="nil"/>
              <w:left w:val="nil"/>
              <w:bottom w:val="single" w:sz="4" w:space="0" w:color="auto"/>
              <w:right w:val="single" w:sz="4" w:space="0" w:color="auto"/>
            </w:tcBorders>
            <w:shd w:val="clear" w:color="000000" w:fill="FFFFCC"/>
            <w:noWrap/>
            <w:vAlign w:val="center"/>
            <w:hideMark/>
          </w:tcPr>
          <w:p w14:paraId="0476CBED" w14:textId="77777777" w:rsidR="00976FDF" w:rsidRPr="002421DD" w:rsidRDefault="00976FDF" w:rsidP="00976FDF">
            <w:pPr>
              <w:widowControl/>
              <w:spacing w:line="240" w:lineRule="auto"/>
              <w:ind w:firstLine="0"/>
              <w:rPr>
                <w:rFonts w:eastAsia="Times New Roman"/>
                <w:b/>
                <w:bCs/>
                <w:sz w:val="20"/>
                <w:szCs w:val="20"/>
              </w:rPr>
            </w:pPr>
            <w:r w:rsidRPr="002421DD">
              <w:rPr>
                <w:rFonts w:eastAsia="Times New Roman"/>
                <w:b/>
                <w:bCs/>
                <w:sz w:val="20"/>
                <w:szCs w:val="20"/>
              </w:rPr>
              <w:t> </w:t>
            </w:r>
          </w:p>
        </w:tc>
      </w:tr>
    </w:tbl>
    <w:p w14:paraId="4BB650F0" w14:textId="77777777" w:rsidR="00976FDF" w:rsidRPr="002421DD" w:rsidRDefault="00976FDF" w:rsidP="00976FDF">
      <w:pPr>
        <w:ind w:firstLine="0"/>
      </w:pPr>
    </w:p>
    <w:p w14:paraId="2C4BF329" w14:textId="77777777" w:rsidR="00976FDF" w:rsidRPr="002421DD" w:rsidRDefault="00976FDF" w:rsidP="00014997"/>
    <w:p w14:paraId="78BC3BEA" w14:textId="77777777" w:rsidR="00976FDF" w:rsidRPr="002421DD" w:rsidRDefault="00976FDF" w:rsidP="00014997">
      <w:pPr>
        <w:sectPr w:rsidR="00976FDF" w:rsidRPr="002421DD" w:rsidSect="00976FDF">
          <w:pgSz w:w="23814" w:h="16840" w:orient="landscape" w:code="9"/>
          <w:pgMar w:top="1134" w:right="851" w:bottom="1134" w:left="1701" w:header="567" w:footer="567" w:gutter="0"/>
          <w:cols w:space="708"/>
          <w:docGrid w:linePitch="360"/>
        </w:sectPr>
      </w:pPr>
    </w:p>
    <w:p w14:paraId="68537FE9" w14:textId="77777777" w:rsidR="00416AB5" w:rsidRPr="002421DD" w:rsidRDefault="00976FDF" w:rsidP="00976FDF">
      <w:pPr>
        <w:ind w:firstLine="0"/>
      </w:pPr>
      <w:r w:rsidRPr="002421DD">
        <w:rPr>
          <w:b/>
          <w:noProof/>
          <w:lang w:eastAsia="ru-RU"/>
        </w:rPr>
        <w:lastRenderedPageBreak/>
        <w:drawing>
          <wp:inline distT="0" distB="0" distL="0" distR="0" wp14:anchorId="0A1EDBB2" wp14:editId="5CDEE70C">
            <wp:extent cx="9132125" cy="5771408"/>
            <wp:effectExtent l="0" t="0" r="0" b="0"/>
            <wp:docPr id="31"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665EE9E1" w14:textId="77777777" w:rsidR="00B73C4A" w:rsidRPr="002421DD" w:rsidRDefault="00740ECC" w:rsidP="00740ECC">
      <w:pPr>
        <w:pStyle w:val="affffffffff7"/>
      </w:pPr>
      <w:r w:rsidRPr="002421DD">
        <w:t xml:space="preserve">Рисунок </w:t>
      </w:r>
      <w:r w:rsidR="005E4FF3" w:rsidRPr="00EE0B13">
        <w:fldChar w:fldCharType="begin"/>
      </w:r>
      <w:r w:rsidRPr="002421DD">
        <w:instrText xml:space="preserve"> STYLEREF 1 \s </w:instrText>
      </w:r>
      <w:r w:rsidR="005E4FF3" w:rsidRPr="00EE0B13">
        <w:fldChar w:fldCharType="separate"/>
      </w:r>
      <w:r w:rsidR="0039013B" w:rsidRPr="002421DD">
        <w:t>5</w:t>
      </w:r>
      <w:r w:rsidR="005E4FF3" w:rsidRPr="00EE0B13">
        <w:fldChar w:fldCharType="end"/>
      </w:r>
      <w:r w:rsidRPr="002421DD">
        <w:noBreakHyphen/>
      </w:r>
      <w:r w:rsidR="005E4FF3" w:rsidRPr="00EE0B13">
        <w:fldChar w:fldCharType="begin"/>
      </w:r>
      <w:r w:rsidRPr="002421DD">
        <w:instrText xml:space="preserve"> SEQ Рисунок \* ARABIC \s 1 </w:instrText>
      </w:r>
      <w:r w:rsidR="005E4FF3" w:rsidRPr="00EE0B13">
        <w:fldChar w:fldCharType="separate"/>
      </w:r>
      <w:r w:rsidR="0039013B" w:rsidRPr="002421DD">
        <w:t>7</w:t>
      </w:r>
      <w:r w:rsidR="005E4FF3" w:rsidRPr="00EE0B13">
        <w:fldChar w:fldCharType="end"/>
      </w:r>
      <w:r w:rsidR="00976FDF" w:rsidRPr="002421DD">
        <w:t xml:space="preserve"> – Оценка тарифных последствий г. Кыштым</w:t>
      </w:r>
    </w:p>
    <w:p w14:paraId="623F4D94" w14:textId="77777777" w:rsidR="00B73C4A" w:rsidRPr="002421DD" w:rsidRDefault="00B73C4A" w:rsidP="00014997">
      <w:pPr>
        <w:sectPr w:rsidR="00B73C4A" w:rsidRPr="002421DD" w:rsidSect="00740ECC">
          <w:pgSz w:w="16840" w:h="11907" w:orient="landscape" w:code="9"/>
          <w:pgMar w:top="1304" w:right="1134" w:bottom="851" w:left="1134" w:header="567" w:footer="567" w:gutter="0"/>
          <w:cols w:space="708"/>
          <w:docGrid w:linePitch="360"/>
        </w:sectPr>
      </w:pPr>
    </w:p>
    <w:p w14:paraId="319015BC" w14:textId="77777777" w:rsidR="00976FDF" w:rsidRPr="002421DD" w:rsidRDefault="00976FDF" w:rsidP="00976FDF">
      <w:pPr>
        <w:pStyle w:val="20"/>
      </w:pPr>
      <w:bookmarkStart w:id="12" w:name="_Toc521898929"/>
      <w:r w:rsidRPr="002421DD">
        <w:lastRenderedPageBreak/>
        <w:t>Прогноз платы за подключение</w:t>
      </w:r>
      <w:bookmarkEnd w:id="12"/>
    </w:p>
    <w:p w14:paraId="7F9EA782" w14:textId="77777777" w:rsidR="00976FDF" w:rsidRPr="002421DD" w:rsidRDefault="00976FDF" w:rsidP="00976FDF">
      <w:r w:rsidRPr="002421DD">
        <w:t>Плата за подключение устанавливается органом регулирования в соответствии с основами ценообразования в сфере теплоснабжения и правилами регулирования цен (тарифов) в сфере теплоснабжения, утвержденными постановлением Правительства Российской Федерации от 22 октября 2012 г. № 1075 с учетом размера подключаемой нагрузки объектов заявителей и наличием либо отсутствием технической возможности подключения.</w:t>
      </w:r>
    </w:p>
    <w:p w14:paraId="048D1ABE" w14:textId="77777777" w:rsidR="00976FDF" w:rsidRPr="002421DD" w:rsidRDefault="00976FDF" w:rsidP="00976FDF">
      <w:r w:rsidRPr="002421DD">
        <w:t>Плата за подключение (технологическое присоединение) к системе теплоснабжения устанавливается органом регулирования в расчете на единицу мощности подключаемой тепловой нагрузки и может быть дифференцирована в зависимости от параметров данного подключения (технологического присоединения), определенных основами ценообразования в сфере тепло-снабжения и правилами регулирования цен (тарифов) в сфере теплоснабжения, утвержденными постановлением Правительства Российской Федерации от 22 октября 2012 г. № 1075. В этом случае плата за подключение может включать в себя затраты на создание тепловых сетей протяженностью от существующих тепловых сетей или источников тепловой энергии до точки подключения (технологического присоединения) объекта капитального строительства потребителя, в том числе застройщика, за исключением расходов, предусмотренных на создание этих тепловых сетей инвестиционной программой теплоснабжающей организации или теплосетевой организации, либо средств, предусмотренных на создание этих тепловых сетей и полученных за счет иных источников, в том числе средств бюджетной системы Российской Федерации.</w:t>
      </w:r>
    </w:p>
    <w:p w14:paraId="3447AFE2" w14:textId="77777777" w:rsidR="00976FDF" w:rsidRPr="002421DD" w:rsidRDefault="00976FDF" w:rsidP="00976FDF">
      <w:r w:rsidRPr="002421DD">
        <w:t>Плата за подключение (технологическое присоединение) к системе теплоснабжения в случае отсутствия технической возможности подключения (технологического присоединения) к системе теплоснабжения для каждого потребителя, в том числе застройщика, устанавливается в индивидуальном порядке. В данном случае плата за подключение может включать в себя затраты на создание источников тепловой энергии и (или) тепловых сетей или развитие существующих источников тепловой энергии и (или) тепловых сетей в случаях, установленных основами ценообразования в сфере теплоснабжения и правилами регулирования цен (тарифов) в сфере теплоснабжения, утвержденными постановлением Правительства Российской Федерации от 22 октября 2012 г. № 1075.</w:t>
      </w:r>
    </w:p>
    <w:p w14:paraId="3D33482B" w14:textId="77777777" w:rsidR="00976FDF" w:rsidRPr="002421DD" w:rsidRDefault="00976FDF" w:rsidP="00976FDF">
      <w:r w:rsidRPr="002421DD">
        <w:t xml:space="preserve">В случае если объект капитального строительства потребителя, в том числе застройщика, имеет наивысший класс энергетической эффективности, установленный в соответствии с законодательством об энергосбережении и о повышении энергетической эффективности, плата за подключение (технологическое присоединение) к системе теплоснабжения </w:t>
      </w:r>
      <w:r w:rsidRPr="002421DD">
        <w:lastRenderedPageBreak/>
        <w:t>снижается в порядке и в размерах, которые установлены Правительством Российской Федерации, и соответствующие рас-ходы теплоснабжающих организаций, финансирование которых не обеспечено за счет платы за подключение (технологическое присоединение) к системе теплоснабжения, подлежат возмещению за счет тарифов в сфере теплоснабжения.</w:t>
      </w:r>
    </w:p>
    <w:p w14:paraId="73647601" w14:textId="77777777" w:rsidR="00976FDF" w:rsidRDefault="00976FDF" w:rsidP="00976FDF">
      <w:r w:rsidRPr="002421DD">
        <w:t>Принимая во внимание вышеизложенное, размер платы за подключение в рамках действующего законодательства может быть определен только при детальном рассмотрении каждой заявки на подключение, что производится в нормативные сроки, определенные в законодательных актах.</w:t>
      </w:r>
    </w:p>
    <w:p w14:paraId="70100324" w14:textId="77777777" w:rsidR="0065643F" w:rsidRPr="002379F4" w:rsidRDefault="0065643F" w:rsidP="0065643F"/>
    <w:sectPr w:rsidR="0065643F" w:rsidRPr="002379F4" w:rsidSect="00740ECC">
      <w:pgSz w:w="11906" w:h="16838" w:code="9"/>
      <w:pgMar w:top="1134" w:right="851"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FB22C" w14:textId="77777777" w:rsidR="00A80D29" w:rsidRPr="00085F0E" w:rsidRDefault="00A80D29" w:rsidP="00FD0D8F">
      <w:r w:rsidRPr="00085F0E">
        <w:separator/>
      </w:r>
    </w:p>
    <w:p w14:paraId="2D43390C" w14:textId="77777777" w:rsidR="00A80D29" w:rsidRDefault="00A80D29" w:rsidP="00FD0D8F"/>
  </w:endnote>
  <w:endnote w:type="continuationSeparator" w:id="0">
    <w:p w14:paraId="4BC55DC5" w14:textId="77777777" w:rsidR="00A80D29" w:rsidRPr="00085F0E" w:rsidRDefault="00A80D29" w:rsidP="00FD0D8F">
      <w:r w:rsidRPr="00085F0E">
        <w:continuationSeparator/>
      </w:r>
    </w:p>
    <w:p w14:paraId="6DAB37B0" w14:textId="77777777" w:rsidR="00A80D29" w:rsidRDefault="00A80D29" w:rsidP="00FD0D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Times New Roman CYR">
    <w:panose1 w:val="02020603050405020304"/>
    <w:charset w:val="CC"/>
    <w:family w:val="roman"/>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variable"/>
    <w:sig w:usb0="00000003" w:usb1="00000000" w:usb2="00000000" w:usb3="00000000" w:csb0="00000001" w:csb1="00000000"/>
  </w:font>
  <w:font w:name="Consultant">
    <w:altName w:val="Lucida Console"/>
    <w:panose1 w:val="00000000000000000000"/>
    <w:charset w:val="00"/>
    <w:family w:val="modern"/>
    <w:notTrueType/>
    <w:pitch w:val="fixed"/>
    <w:sig w:usb0="00000003" w:usb1="00000000" w:usb2="00000000" w:usb3="00000000" w:csb0="00000001" w:csb1="00000000"/>
  </w:font>
  <w:font w:name="NTTimes/Cyrillic">
    <w:altName w:val="Times New Roman"/>
    <w:charset w:val="00"/>
    <w:family w:val="swiss"/>
    <w:pitch w:val="variable"/>
    <w:sig w:usb0="00000003" w:usb1="00000000" w:usb2="00000000" w:usb3="00000000" w:csb0="00000001" w:csb1="00000000"/>
  </w:font>
  <w:font w:name="Century Schoolbook">
    <w:charset w:val="00"/>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MS Mincho"/>
    <w:panose1 w:val="00000000000000000000"/>
    <w:charset w:val="CC"/>
    <w:family w:val="auto"/>
    <w:notTrueType/>
    <w:pitch w:val="default"/>
    <w:sig w:usb0="00000203" w:usb1="08070000" w:usb2="00000010" w:usb3="00000000" w:csb0="00020005" w:csb1="00000000"/>
  </w:font>
  <w:font w:name="Trebuchet MS">
    <w:panose1 w:val="020B0603020202020204"/>
    <w:charset w:val="CC"/>
    <w:family w:val="swiss"/>
    <w:pitch w:val="variable"/>
    <w:sig w:usb0="00000687" w:usb1="00000000" w:usb2="00000000" w:usb3="00000000" w:csb0="0000009F" w:csb1="00000000"/>
  </w:font>
  <w:font w:name="Franklin Gothic Heavy">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07060" w14:textId="77777777" w:rsidR="00430789" w:rsidRPr="00DE057A" w:rsidRDefault="00430789" w:rsidP="00014997">
    <w:pPr>
      <w:ind w:firstLine="0"/>
      <w:jc w:val="center"/>
    </w:pPr>
    <w:r>
      <w:t>Кыштым</w:t>
    </w:r>
    <w:r w:rsidRPr="00923575">
      <w:t>, 20</w:t>
    </w:r>
    <w: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A96A9" w14:textId="77777777" w:rsidR="00430789" w:rsidRPr="00396D2D" w:rsidRDefault="00430789" w:rsidP="00A11001">
    <w:pPr>
      <w:pStyle w:val="afd"/>
    </w:pPr>
    <w:r>
      <w:fldChar w:fldCharType="begin"/>
    </w:r>
    <w:r>
      <w:instrText xml:space="preserve"> PAGE   \* MERGEFORMAT </w:instrText>
    </w:r>
    <w:r>
      <w:fldChar w:fldCharType="separate"/>
    </w:r>
    <w:r w:rsidR="00E569B1">
      <w:t>11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430789" w14:paraId="70B0A158" w14:textId="77777777" w:rsidTr="005D7D19">
      <w:trPr>
        <w:trHeight w:val="964"/>
      </w:trPr>
      <w:tc>
        <w:tcPr>
          <w:tcW w:w="675" w:type="dxa"/>
          <w:tcBorders>
            <w:top w:val="single" w:sz="4" w:space="0" w:color="auto"/>
          </w:tcBorders>
        </w:tcPr>
        <w:p w14:paraId="74580B26" w14:textId="77777777" w:rsidR="00430789" w:rsidRPr="000D25CF" w:rsidRDefault="00430789" w:rsidP="009F5D7B">
          <w:pPr>
            <w:pStyle w:val="afd"/>
          </w:pPr>
          <w:r w:rsidRPr="000D25CF">
            <w:rPr>
              <w:noProof w:val="0"/>
            </w:rPr>
            <w:fldChar w:fldCharType="begin"/>
          </w:r>
          <w:r w:rsidRPr="000D25CF">
            <w:instrText xml:space="preserve"> PAGE   \* MERGEFORMAT </w:instrText>
          </w:r>
          <w:r w:rsidRPr="000D25CF">
            <w:rPr>
              <w:noProof w:val="0"/>
            </w:rPr>
            <w:fldChar w:fldCharType="separate"/>
          </w:r>
          <w:r w:rsidRPr="00584FBA">
            <w:rPr>
              <w:color w:val="4F81BD" w:themeColor="accent1"/>
            </w:rPr>
            <w:t>189</w:t>
          </w:r>
          <w:r w:rsidRPr="000D25CF">
            <w:rPr>
              <w:color w:val="4F81BD" w:themeColor="accent1"/>
            </w:rPr>
            <w:fldChar w:fldCharType="end"/>
          </w:r>
        </w:p>
      </w:tc>
    </w:tr>
  </w:tbl>
  <w:p w14:paraId="432AA694" w14:textId="77777777" w:rsidR="00430789" w:rsidRDefault="00430789" w:rsidP="009F5D7B">
    <w:pPr>
      <w:pStyle w:val="afd"/>
    </w:pPr>
    <w:r w:rsidRPr="008A12FA">
      <w:t>651</w:t>
    </w:r>
    <w:r>
      <w:t>.ПП-ТГ.001.003.000</w:t>
    </w:r>
  </w:p>
  <w:p w14:paraId="56454E1C" w14:textId="77777777" w:rsidR="00430789" w:rsidRPr="00554885" w:rsidRDefault="00430789" w:rsidP="009F5D7B">
    <w:pPr>
      <w:pStyle w:val="afd"/>
    </w:pPr>
    <w:r>
      <w:fldChar w:fldCharType="begin"/>
    </w:r>
    <w:r>
      <w:instrText xml:space="preserve"> PAGE   \* MERGEFORMAT </w:instrText>
    </w:r>
    <w:r>
      <w:fldChar w:fldCharType="separate"/>
    </w:r>
    <w:r>
      <w:t>189</w:t>
    </w:r>
    <w:r>
      <w:fldChar w:fldCharType="end"/>
    </w:r>
  </w:p>
  <w:p w14:paraId="3BD279EA" w14:textId="77777777" w:rsidR="00430789" w:rsidRPr="003B65ED" w:rsidRDefault="00430789" w:rsidP="009F5D7B">
    <w:pPr>
      <w:pStyle w:val="af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AAB5A" w14:textId="77777777" w:rsidR="00430789" w:rsidRDefault="00430789" w:rsidP="009F5D7B">
    <w:pPr>
      <w:pStyle w:val="afd"/>
    </w:pPr>
    <w:r>
      <w:fldChar w:fldCharType="begin"/>
    </w:r>
    <w:r>
      <w:instrText xml:space="preserve">PAGE  </w:instrText>
    </w:r>
    <w:r>
      <w:fldChar w:fldCharType="separate"/>
    </w:r>
    <w:r>
      <w:t>134</w:t>
    </w:r>
    <w:r>
      <w:fldChar w:fldCharType="end"/>
    </w:r>
  </w:p>
  <w:p w14:paraId="666C6E57" w14:textId="77777777" w:rsidR="00430789" w:rsidRDefault="00430789" w:rsidP="009F5D7B">
    <w:pPr>
      <w:pStyle w:val="afd"/>
    </w:pPr>
  </w:p>
  <w:p w14:paraId="68D1E6DB" w14:textId="77777777" w:rsidR="00430789" w:rsidRDefault="00430789" w:rsidP="00FD0D8F"/>
  <w:p w14:paraId="579244EF" w14:textId="77777777" w:rsidR="00430789" w:rsidRDefault="00430789" w:rsidP="00FD0D8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337F2" w14:textId="77777777" w:rsidR="00A80D29" w:rsidRPr="00085F0E" w:rsidRDefault="00A80D29" w:rsidP="00FD0D8F">
      <w:r w:rsidRPr="00085F0E">
        <w:separator/>
      </w:r>
    </w:p>
    <w:p w14:paraId="37D6317B" w14:textId="77777777" w:rsidR="00A80D29" w:rsidRDefault="00A80D29" w:rsidP="00FD0D8F"/>
  </w:footnote>
  <w:footnote w:type="continuationSeparator" w:id="0">
    <w:p w14:paraId="20FAD933" w14:textId="77777777" w:rsidR="00A80D29" w:rsidRPr="00085F0E" w:rsidRDefault="00A80D29" w:rsidP="00FD0D8F">
      <w:r w:rsidRPr="00085F0E">
        <w:continuationSeparator/>
      </w:r>
    </w:p>
    <w:p w14:paraId="526B4C2C" w14:textId="77777777" w:rsidR="00A80D29" w:rsidRDefault="00A80D29" w:rsidP="00FD0D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15426" w14:textId="77777777" w:rsidR="00430789" w:rsidRPr="00AA4AB0" w:rsidRDefault="00430789" w:rsidP="00FD0D8F">
    <w:pPr>
      <w:pStyle w:val="aff2"/>
      <w:rPr>
        <w:rFonts w:eastAsiaTheme="maj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9.75pt;height:9.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3916E96"/>
    <w:multiLevelType w:val="multilevel"/>
    <w:tmpl w:val="AA60D250"/>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3"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BC40F85"/>
    <w:multiLevelType w:val="hybridMultilevel"/>
    <w:tmpl w:val="6B145086"/>
    <w:name w:val="WW8Num3"/>
    <w:lvl w:ilvl="0" w:tplc="82BA9042">
      <w:start w:val="1"/>
      <w:numFmt w:val="bullet"/>
      <w:lvlText w:val=""/>
      <w:lvlJc w:val="left"/>
      <w:pPr>
        <w:ind w:left="720" w:hanging="360"/>
      </w:pPr>
      <w:rPr>
        <w:rFonts w:ascii="Symbol" w:hAnsi="Symbol" w:hint="default"/>
      </w:rPr>
    </w:lvl>
    <w:lvl w:ilvl="1" w:tplc="C2281E1C" w:tentative="1">
      <w:start w:val="1"/>
      <w:numFmt w:val="bullet"/>
      <w:lvlText w:val="o"/>
      <w:lvlJc w:val="left"/>
      <w:pPr>
        <w:ind w:left="1440" w:hanging="360"/>
      </w:pPr>
      <w:rPr>
        <w:rFonts w:ascii="Courier New" w:hAnsi="Courier New" w:cs="Courier New" w:hint="default"/>
      </w:rPr>
    </w:lvl>
    <w:lvl w:ilvl="2" w:tplc="99C0E260" w:tentative="1">
      <w:start w:val="1"/>
      <w:numFmt w:val="bullet"/>
      <w:lvlText w:val=""/>
      <w:lvlJc w:val="left"/>
      <w:pPr>
        <w:ind w:left="2160" w:hanging="360"/>
      </w:pPr>
      <w:rPr>
        <w:rFonts w:ascii="Wingdings" w:hAnsi="Wingdings" w:hint="default"/>
      </w:rPr>
    </w:lvl>
    <w:lvl w:ilvl="3" w:tplc="214E0966" w:tentative="1">
      <w:start w:val="1"/>
      <w:numFmt w:val="bullet"/>
      <w:lvlText w:val=""/>
      <w:lvlJc w:val="left"/>
      <w:pPr>
        <w:ind w:left="2880" w:hanging="360"/>
      </w:pPr>
      <w:rPr>
        <w:rFonts w:ascii="Symbol" w:hAnsi="Symbol" w:hint="default"/>
      </w:rPr>
    </w:lvl>
    <w:lvl w:ilvl="4" w:tplc="EAC2DB0A" w:tentative="1">
      <w:start w:val="1"/>
      <w:numFmt w:val="bullet"/>
      <w:lvlText w:val="o"/>
      <w:lvlJc w:val="left"/>
      <w:pPr>
        <w:ind w:left="3600" w:hanging="360"/>
      </w:pPr>
      <w:rPr>
        <w:rFonts w:ascii="Courier New" w:hAnsi="Courier New" w:cs="Courier New" w:hint="default"/>
      </w:rPr>
    </w:lvl>
    <w:lvl w:ilvl="5" w:tplc="BF1C1684" w:tentative="1">
      <w:start w:val="1"/>
      <w:numFmt w:val="bullet"/>
      <w:lvlText w:val=""/>
      <w:lvlJc w:val="left"/>
      <w:pPr>
        <w:ind w:left="4320" w:hanging="360"/>
      </w:pPr>
      <w:rPr>
        <w:rFonts w:ascii="Wingdings" w:hAnsi="Wingdings" w:hint="default"/>
      </w:rPr>
    </w:lvl>
    <w:lvl w:ilvl="6" w:tplc="4364ABBC" w:tentative="1">
      <w:start w:val="1"/>
      <w:numFmt w:val="bullet"/>
      <w:lvlText w:val=""/>
      <w:lvlJc w:val="left"/>
      <w:pPr>
        <w:ind w:left="5040" w:hanging="360"/>
      </w:pPr>
      <w:rPr>
        <w:rFonts w:ascii="Symbol" w:hAnsi="Symbol" w:hint="default"/>
      </w:rPr>
    </w:lvl>
    <w:lvl w:ilvl="7" w:tplc="C6A8C116" w:tentative="1">
      <w:start w:val="1"/>
      <w:numFmt w:val="bullet"/>
      <w:lvlText w:val="o"/>
      <w:lvlJc w:val="left"/>
      <w:pPr>
        <w:ind w:left="5760" w:hanging="360"/>
      </w:pPr>
      <w:rPr>
        <w:rFonts w:ascii="Courier New" w:hAnsi="Courier New" w:cs="Courier New" w:hint="default"/>
      </w:rPr>
    </w:lvl>
    <w:lvl w:ilvl="8" w:tplc="ED684B8C" w:tentative="1">
      <w:start w:val="1"/>
      <w:numFmt w:val="bullet"/>
      <w:lvlText w:val=""/>
      <w:lvlJc w:val="left"/>
      <w:pPr>
        <w:ind w:left="6480" w:hanging="360"/>
      </w:pPr>
      <w:rPr>
        <w:rFonts w:ascii="Wingdings" w:hAnsi="Wingdings" w:hint="default"/>
      </w:rPr>
    </w:lvl>
  </w:abstractNum>
  <w:abstractNum w:abstractNumId="5" w15:restartNumberingAfterBreak="0">
    <w:nsid w:val="0DD73208"/>
    <w:multiLevelType w:val="hybridMultilevel"/>
    <w:tmpl w:val="338ABEEC"/>
    <w:lvl w:ilvl="0" w:tplc="080E45E6">
      <w:start w:val="1"/>
      <w:numFmt w:val="decimal"/>
      <w:pStyle w:val="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6" w15:restartNumberingAfterBreak="0">
    <w:nsid w:val="0E9C2D5B"/>
    <w:multiLevelType w:val="hybridMultilevel"/>
    <w:tmpl w:val="86D8935E"/>
    <w:name w:val="WW8Num2"/>
    <w:lvl w:ilvl="0" w:tplc="56C2EB64">
      <w:start w:val="1"/>
      <w:numFmt w:val="bullet"/>
      <w:lvlText w:val=""/>
      <w:lvlJc w:val="left"/>
      <w:pPr>
        <w:ind w:left="1428" w:hanging="360"/>
      </w:pPr>
      <w:rPr>
        <w:rFonts w:ascii="Symbol" w:hAnsi="Symbol" w:hint="default"/>
      </w:rPr>
    </w:lvl>
    <w:lvl w:ilvl="1" w:tplc="1D1ADC56" w:tentative="1">
      <w:start w:val="1"/>
      <w:numFmt w:val="bullet"/>
      <w:lvlText w:val="o"/>
      <w:lvlJc w:val="left"/>
      <w:pPr>
        <w:ind w:left="2148" w:hanging="360"/>
      </w:pPr>
      <w:rPr>
        <w:rFonts w:ascii="Courier New" w:hAnsi="Courier New" w:cs="Courier New" w:hint="default"/>
      </w:rPr>
    </w:lvl>
    <w:lvl w:ilvl="2" w:tplc="5CBAE682" w:tentative="1">
      <w:start w:val="1"/>
      <w:numFmt w:val="bullet"/>
      <w:lvlText w:val=""/>
      <w:lvlJc w:val="left"/>
      <w:pPr>
        <w:ind w:left="2868" w:hanging="360"/>
      </w:pPr>
      <w:rPr>
        <w:rFonts w:ascii="Wingdings" w:hAnsi="Wingdings" w:hint="default"/>
      </w:rPr>
    </w:lvl>
    <w:lvl w:ilvl="3" w:tplc="C2B0953C" w:tentative="1">
      <w:start w:val="1"/>
      <w:numFmt w:val="bullet"/>
      <w:lvlText w:val=""/>
      <w:lvlJc w:val="left"/>
      <w:pPr>
        <w:ind w:left="3588" w:hanging="360"/>
      </w:pPr>
      <w:rPr>
        <w:rFonts w:ascii="Symbol" w:hAnsi="Symbol" w:hint="default"/>
      </w:rPr>
    </w:lvl>
    <w:lvl w:ilvl="4" w:tplc="96A22C0C" w:tentative="1">
      <w:start w:val="1"/>
      <w:numFmt w:val="bullet"/>
      <w:lvlText w:val="o"/>
      <w:lvlJc w:val="left"/>
      <w:pPr>
        <w:ind w:left="4308" w:hanging="360"/>
      </w:pPr>
      <w:rPr>
        <w:rFonts w:ascii="Courier New" w:hAnsi="Courier New" w:cs="Courier New" w:hint="default"/>
      </w:rPr>
    </w:lvl>
    <w:lvl w:ilvl="5" w:tplc="2D2A332A" w:tentative="1">
      <w:start w:val="1"/>
      <w:numFmt w:val="bullet"/>
      <w:lvlText w:val=""/>
      <w:lvlJc w:val="left"/>
      <w:pPr>
        <w:ind w:left="5028" w:hanging="360"/>
      </w:pPr>
      <w:rPr>
        <w:rFonts w:ascii="Wingdings" w:hAnsi="Wingdings" w:hint="default"/>
      </w:rPr>
    </w:lvl>
    <w:lvl w:ilvl="6" w:tplc="54500510" w:tentative="1">
      <w:start w:val="1"/>
      <w:numFmt w:val="bullet"/>
      <w:lvlText w:val=""/>
      <w:lvlJc w:val="left"/>
      <w:pPr>
        <w:ind w:left="5748" w:hanging="360"/>
      </w:pPr>
      <w:rPr>
        <w:rFonts w:ascii="Symbol" w:hAnsi="Symbol" w:hint="default"/>
      </w:rPr>
    </w:lvl>
    <w:lvl w:ilvl="7" w:tplc="AECEBC92" w:tentative="1">
      <w:start w:val="1"/>
      <w:numFmt w:val="bullet"/>
      <w:lvlText w:val="o"/>
      <w:lvlJc w:val="left"/>
      <w:pPr>
        <w:ind w:left="6468" w:hanging="360"/>
      </w:pPr>
      <w:rPr>
        <w:rFonts w:ascii="Courier New" w:hAnsi="Courier New" w:cs="Courier New" w:hint="default"/>
      </w:rPr>
    </w:lvl>
    <w:lvl w:ilvl="8" w:tplc="A7308AFC" w:tentative="1">
      <w:start w:val="1"/>
      <w:numFmt w:val="bullet"/>
      <w:lvlText w:val=""/>
      <w:lvlJc w:val="left"/>
      <w:pPr>
        <w:ind w:left="7188" w:hanging="360"/>
      </w:pPr>
      <w:rPr>
        <w:rFonts w:ascii="Wingdings" w:hAnsi="Wingdings" w:hint="default"/>
      </w:rPr>
    </w:lvl>
  </w:abstractNum>
  <w:abstractNum w:abstractNumId="7" w15:restartNumberingAfterBreak="0">
    <w:nsid w:val="101D4D13"/>
    <w:multiLevelType w:val="hybridMultilevel"/>
    <w:tmpl w:val="CDC8291C"/>
    <w:lvl w:ilvl="0" w:tplc="88BC292C">
      <w:start w:val="1"/>
      <w:numFmt w:val="decimal"/>
      <w:pStyle w:val="10"/>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8" w15:restartNumberingAfterBreak="0">
    <w:nsid w:val="10E26B5E"/>
    <w:multiLevelType w:val="hybridMultilevel"/>
    <w:tmpl w:val="6C987538"/>
    <w:name w:val="WW8Num7"/>
    <w:lvl w:ilvl="0" w:tplc="9740025A">
      <w:start w:val="1"/>
      <w:numFmt w:val="bullet"/>
      <w:lvlText w:val="-"/>
      <w:lvlJc w:val="left"/>
      <w:pPr>
        <w:ind w:left="1287" w:hanging="360"/>
      </w:pPr>
      <w:rPr>
        <w:rFonts w:ascii="Arial" w:hAnsi="Arial" w:hint="default"/>
        <w:sz w:val="16"/>
      </w:rPr>
    </w:lvl>
    <w:lvl w:ilvl="1" w:tplc="9CC6CCBE" w:tentative="1">
      <w:start w:val="1"/>
      <w:numFmt w:val="bullet"/>
      <w:lvlText w:val="o"/>
      <w:lvlJc w:val="left"/>
      <w:pPr>
        <w:ind w:left="2007" w:hanging="360"/>
      </w:pPr>
      <w:rPr>
        <w:rFonts w:ascii="Courier New" w:hAnsi="Courier New" w:cs="Courier New" w:hint="default"/>
      </w:rPr>
    </w:lvl>
    <w:lvl w:ilvl="2" w:tplc="2A3EE568" w:tentative="1">
      <w:start w:val="1"/>
      <w:numFmt w:val="bullet"/>
      <w:lvlText w:val=""/>
      <w:lvlJc w:val="left"/>
      <w:pPr>
        <w:ind w:left="2727" w:hanging="360"/>
      </w:pPr>
      <w:rPr>
        <w:rFonts w:ascii="Wingdings" w:hAnsi="Wingdings" w:hint="default"/>
      </w:rPr>
    </w:lvl>
    <w:lvl w:ilvl="3" w:tplc="89D654A4" w:tentative="1">
      <w:start w:val="1"/>
      <w:numFmt w:val="bullet"/>
      <w:lvlText w:val=""/>
      <w:lvlJc w:val="left"/>
      <w:pPr>
        <w:ind w:left="3447" w:hanging="360"/>
      </w:pPr>
      <w:rPr>
        <w:rFonts w:ascii="Symbol" w:hAnsi="Symbol" w:hint="default"/>
      </w:rPr>
    </w:lvl>
    <w:lvl w:ilvl="4" w:tplc="67CC9CF2" w:tentative="1">
      <w:start w:val="1"/>
      <w:numFmt w:val="bullet"/>
      <w:lvlText w:val="o"/>
      <w:lvlJc w:val="left"/>
      <w:pPr>
        <w:ind w:left="4167" w:hanging="360"/>
      </w:pPr>
      <w:rPr>
        <w:rFonts w:ascii="Courier New" w:hAnsi="Courier New" w:cs="Courier New" w:hint="default"/>
      </w:rPr>
    </w:lvl>
    <w:lvl w:ilvl="5" w:tplc="7AEE8592" w:tentative="1">
      <w:start w:val="1"/>
      <w:numFmt w:val="bullet"/>
      <w:lvlText w:val=""/>
      <w:lvlJc w:val="left"/>
      <w:pPr>
        <w:ind w:left="4887" w:hanging="360"/>
      </w:pPr>
      <w:rPr>
        <w:rFonts w:ascii="Wingdings" w:hAnsi="Wingdings" w:hint="default"/>
      </w:rPr>
    </w:lvl>
    <w:lvl w:ilvl="6" w:tplc="909AD3C2" w:tentative="1">
      <w:start w:val="1"/>
      <w:numFmt w:val="bullet"/>
      <w:lvlText w:val=""/>
      <w:lvlJc w:val="left"/>
      <w:pPr>
        <w:ind w:left="5607" w:hanging="360"/>
      </w:pPr>
      <w:rPr>
        <w:rFonts w:ascii="Symbol" w:hAnsi="Symbol" w:hint="default"/>
      </w:rPr>
    </w:lvl>
    <w:lvl w:ilvl="7" w:tplc="769499F8" w:tentative="1">
      <w:start w:val="1"/>
      <w:numFmt w:val="bullet"/>
      <w:lvlText w:val="o"/>
      <w:lvlJc w:val="left"/>
      <w:pPr>
        <w:ind w:left="6327" w:hanging="360"/>
      </w:pPr>
      <w:rPr>
        <w:rFonts w:ascii="Courier New" w:hAnsi="Courier New" w:cs="Courier New" w:hint="default"/>
      </w:rPr>
    </w:lvl>
    <w:lvl w:ilvl="8" w:tplc="6CA0C2AE" w:tentative="1">
      <w:start w:val="1"/>
      <w:numFmt w:val="bullet"/>
      <w:lvlText w:val=""/>
      <w:lvlJc w:val="left"/>
      <w:pPr>
        <w:ind w:left="7047" w:hanging="360"/>
      </w:pPr>
      <w:rPr>
        <w:rFonts w:ascii="Wingdings" w:hAnsi="Wingdings" w:hint="default"/>
      </w:rPr>
    </w:lvl>
  </w:abstractNum>
  <w:abstractNum w:abstractNumId="9" w15:restartNumberingAfterBreak="0">
    <w:nsid w:val="12C30576"/>
    <w:multiLevelType w:val="multilevel"/>
    <w:tmpl w:val="B7908256"/>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13DB7BD5"/>
    <w:multiLevelType w:val="hybridMultilevel"/>
    <w:tmpl w:val="417803A2"/>
    <w:name w:val="WW8Num4"/>
    <w:lvl w:ilvl="0" w:tplc="FF1C9C86">
      <w:start w:val="1"/>
      <w:numFmt w:val="bullet"/>
      <w:lvlText w:val=""/>
      <w:lvlJc w:val="left"/>
      <w:pPr>
        <w:ind w:left="720" w:hanging="360"/>
      </w:pPr>
      <w:rPr>
        <w:rFonts w:ascii="Symbol" w:hAnsi="Symbol" w:hint="default"/>
      </w:rPr>
    </w:lvl>
    <w:lvl w:ilvl="1" w:tplc="62AE2E92" w:tentative="1">
      <w:start w:val="1"/>
      <w:numFmt w:val="bullet"/>
      <w:lvlText w:val="o"/>
      <w:lvlJc w:val="left"/>
      <w:pPr>
        <w:ind w:left="1440" w:hanging="360"/>
      </w:pPr>
      <w:rPr>
        <w:rFonts w:ascii="Courier New" w:hAnsi="Courier New" w:cs="Courier New" w:hint="default"/>
      </w:rPr>
    </w:lvl>
    <w:lvl w:ilvl="2" w:tplc="DC5EA24C" w:tentative="1">
      <w:start w:val="1"/>
      <w:numFmt w:val="bullet"/>
      <w:lvlText w:val=""/>
      <w:lvlJc w:val="left"/>
      <w:pPr>
        <w:ind w:left="2160" w:hanging="360"/>
      </w:pPr>
      <w:rPr>
        <w:rFonts w:ascii="Wingdings" w:hAnsi="Wingdings" w:hint="default"/>
      </w:rPr>
    </w:lvl>
    <w:lvl w:ilvl="3" w:tplc="C15EE27E" w:tentative="1">
      <w:start w:val="1"/>
      <w:numFmt w:val="bullet"/>
      <w:lvlText w:val=""/>
      <w:lvlJc w:val="left"/>
      <w:pPr>
        <w:ind w:left="2880" w:hanging="360"/>
      </w:pPr>
      <w:rPr>
        <w:rFonts w:ascii="Symbol" w:hAnsi="Symbol" w:hint="default"/>
      </w:rPr>
    </w:lvl>
    <w:lvl w:ilvl="4" w:tplc="7DF82D4A" w:tentative="1">
      <w:start w:val="1"/>
      <w:numFmt w:val="bullet"/>
      <w:lvlText w:val="o"/>
      <w:lvlJc w:val="left"/>
      <w:pPr>
        <w:ind w:left="3600" w:hanging="360"/>
      </w:pPr>
      <w:rPr>
        <w:rFonts w:ascii="Courier New" w:hAnsi="Courier New" w:cs="Courier New" w:hint="default"/>
      </w:rPr>
    </w:lvl>
    <w:lvl w:ilvl="5" w:tplc="C5FA994C" w:tentative="1">
      <w:start w:val="1"/>
      <w:numFmt w:val="bullet"/>
      <w:lvlText w:val=""/>
      <w:lvlJc w:val="left"/>
      <w:pPr>
        <w:ind w:left="4320" w:hanging="360"/>
      </w:pPr>
      <w:rPr>
        <w:rFonts w:ascii="Wingdings" w:hAnsi="Wingdings" w:hint="default"/>
      </w:rPr>
    </w:lvl>
    <w:lvl w:ilvl="6" w:tplc="7A00E276" w:tentative="1">
      <w:start w:val="1"/>
      <w:numFmt w:val="bullet"/>
      <w:lvlText w:val=""/>
      <w:lvlJc w:val="left"/>
      <w:pPr>
        <w:ind w:left="5040" w:hanging="360"/>
      </w:pPr>
      <w:rPr>
        <w:rFonts w:ascii="Symbol" w:hAnsi="Symbol" w:hint="default"/>
      </w:rPr>
    </w:lvl>
    <w:lvl w:ilvl="7" w:tplc="61CC40E2" w:tentative="1">
      <w:start w:val="1"/>
      <w:numFmt w:val="bullet"/>
      <w:lvlText w:val="o"/>
      <w:lvlJc w:val="left"/>
      <w:pPr>
        <w:ind w:left="5760" w:hanging="360"/>
      </w:pPr>
      <w:rPr>
        <w:rFonts w:ascii="Courier New" w:hAnsi="Courier New" w:cs="Courier New" w:hint="default"/>
      </w:rPr>
    </w:lvl>
    <w:lvl w:ilvl="8" w:tplc="6B948A92" w:tentative="1">
      <w:start w:val="1"/>
      <w:numFmt w:val="bullet"/>
      <w:lvlText w:val=""/>
      <w:lvlJc w:val="left"/>
      <w:pPr>
        <w:ind w:left="6480" w:hanging="360"/>
      </w:pPr>
      <w:rPr>
        <w:rFonts w:ascii="Wingdings" w:hAnsi="Wingdings" w:hint="default"/>
      </w:rPr>
    </w:lvl>
  </w:abstractNum>
  <w:abstractNum w:abstractNumId="11" w15:restartNumberingAfterBreak="0">
    <w:nsid w:val="16376DB2"/>
    <w:multiLevelType w:val="hybridMultilevel"/>
    <w:tmpl w:val="08F0477E"/>
    <w:lvl w:ilvl="0" w:tplc="054C71D0">
      <w:start w:val="1"/>
      <w:numFmt w:val="bullet"/>
      <w:pStyle w:val="12"/>
      <w:lvlText w:val="–"/>
      <w:lvlJc w:val="left"/>
      <w:pPr>
        <w:ind w:left="162" w:hanging="209"/>
      </w:pPr>
      <w:rPr>
        <w:rFonts w:ascii="Arial" w:eastAsia="Arial" w:hAnsi="Arial" w:cs="Arial" w:hint="default"/>
        <w:b/>
        <w:bCs/>
        <w:w w:val="99"/>
        <w:sz w:val="24"/>
        <w:szCs w:val="24"/>
      </w:rPr>
    </w:lvl>
    <w:lvl w:ilvl="1" w:tplc="AF4EEAE4">
      <w:start w:val="1"/>
      <w:numFmt w:val="bullet"/>
      <w:lvlText w:val="•"/>
      <w:lvlJc w:val="left"/>
      <w:pPr>
        <w:ind w:left="1112" w:hanging="209"/>
      </w:pPr>
      <w:rPr>
        <w:rFonts w:hint="default"/>
      </w:rPr>
    </w:lvl>
    <w:lvl w:ilvl="2" w:tplc="BA6679F6">
      <w:start w:val="1"/>
      <w:numFmt w:val="bullet"/>
      <w:pStyle w:val="111"/>
      <w:lvlText w:val="•"/>
      <w:lvlJc w:val="left"/>
      <w:pPr>
        <w:ind w:left="2065" w:hanging="209"/>
      </w:pPr>
      <w:rPr>
        <w:rFonts w:hint="default"/>
      </w:rPr>
    </w:lvl>
    <w:lvl w:ilvl="3" w:tplc="42ECA670">
      <w:start w:val="1"/>
      <w:numFmt w:val="bullet"/>
      <w:lvlText w:val="•"/>
      <w:lvlJc w:val="left"/>
      <w:pPr>
        <w:ind w:left="3017" w:hanging="209"/>
      </w:pPr>
      <w:rPr>
        <w:rFonts w:hint="default"/>
      </w:rPr>
    </w:lvl>
    <w:lvl w:ilvl="4" w:tplc="9C6077DA">
      <w:start w:val="1"/>
      <w:numFmt w:val="bullet"/>
      <w:lvlText w:val="•"/>
      <w:lvlJc w:val="left"/>
      <w:pPr>
        <w:ind w:left="3970" w:hanging="209"/>
      </w:pPr>
      <w:rPr>
        <w:rFonts w:hint="default"/>
      </w:rPr>
    </w:lvl>
    <w:lvl w:ilvl="5" w:tplc="861693F0">
      <w:start w:val="1"/>
      <w:numFmt w:val="bullet"/>
      <w:lvlText w:val="•"/>
      <w:lvlJc w:val="left"/>
      <w:pPr>
        <w:ind w:left="4923" w:hanging="209"/>
      </w:pPr>
      <w:rPr>
        <w:rFonts w:hint="default"/>
      </w:rPr>
    </w:lvl>
    <w:lvl w:ilvl="6" w:tplc="E402AB2A">
      <w:start w:val="1"/>
      <w:numFmt w:val="bullet"/>
      <w:lvlText w:val="•"/>
      <w:lvlJc w:val="left"/>
      <w:pPr>
        <w:ind w:left="5875" w:hanging="209"/>
      </w:pPr>
      <w:rPr>
        <w:rFonts w:hint="default"/>
      </w:rPr>
    </w:lvl>
    <w:lvl w:ilvl="7" w:tplc="DC88EE24">
      <w:start w:val="1"/>
      <w:numFmt w:val="bullet"/>
      <w:lvlText w:val="•"/>
      <w:lvlJc w:val="left"/>
      <w:pPr>
        <w:ind w:left="6828" w:hanging="209"/>
      </w:pPr>
      <w:rPr>
        <w:rFonts w:hint="default"/>
      </w:rPr>
    </w:lvl>
    <w:lvl w:ilvl="8" w:tplc="789A0C56">
      <w:start w:val="1"/>
      <w:numFmt w:val="bullet"/>
      <w:lvlText w:val="•"/>
      <w:lvlJc w:val="left"/>
      <w:pPr>
        <w:ind w:left="7781" w:hanging="209"/>
      </w:pPr>
      <w:rPr>
        <w:rFonts w:hint="default"/>
      </w:rPr>
    </w:lvl>
  </w:abstractNum>
  <w:abstractNum w:abstractNumId="12" w15:restartNumberingAfterBreak="0">
    <w:nsid w:val="21921C9E"/>
    <w:multiLevelType w:val="hybridMultilevel"/>
    <w:tmpl w:val="FA86AF9A"/>
    <w:styleLink w:val="111115"/>
    <w:lvl w:ilvl="0" w:tplc="1C3440FA">
      <w:start w:val="1"/>
      <w:numFmt w:val="bullet"/>
      <w:lvlText w:val=""/>
      <w:lvlJc w:val="left"/>
      <w:pPr>
        <w:ind w:left="1287" w:hanging="360"/>
      </w:pPr>
      <w:rPr>
        <w:rFonts w:ascii="Symbol" w:hAnsi="Symbol" w:hint="default"/>
      </w:rPr>
    </w:lvl>
    <w:lvl w:ilvl="1" w:tplc="188C3864" w:tentative="1">
      <w:start w:val="1"/>
      <w:numFmt w:val="bullet"/>
      <w:lvlText w:val="o"/>
      <w:lvlJc w:val="left"/>
      <w:pPr>
        <w:ind w:left="2007" w:hanging="360"/>
      </w:pPr>
      <w:rPr>
        <w:rFonts w:ascii="Courier New" w:hAnsi="Courier New" w:cs="Courier New" w:hint="default"/>
      </w:rPr>
    </w:lvl>
    <w:lvl w:ilvl="2" w:tplc="D69EEABA" w:tentative="1">
      <w:start w:val="1"/>
      <w:numFmt w:val="bullet"/>
      <w:lvlText w:val=""/>
      <w:lvlJc w:val="left"/>
      <w:pPr>
        <w:ind w:left="2727" w:hanging="360"/>
      </w:pPr>
      <w:rPr>
        <w:rFonts w:ascii="Wingdings" w:hAnsi="Wingdings" w:hint="default"/>
      </w:rPr>
    </w:lvl>
    <w:lvl w:ilvl="3" w:tplc="5F56FBFE" w:tentative="1">
      <w:start w:val="1"/>
      <w:numFmt w:val="bullet"/>
      <w:lvlText w:val=""/>
      <w:lvlJc w:val="left"/>
      <w:pPr>
        <w:ind w:left="3447" w:hanging="360"/>
      </w:pPr>
      <w:rPr>
        <w:rFonts w:ascii="Symbol" w:hAnsi="Symbol" w:hint="default"/>
      </w:rPr>
    </w:lvl>
    <w:lvl w:ilvl="4" w:tplc="E142631A" w:tentative="1">
      <w:start w:val="1"/>
      <w:numFmt w:val="bullet"/>
      <w:lvlText w:val="o"/>
      <w:lvlJc w:val="left"/>
      <w:pPr>
        <w:ind w:left="4167" w:hanging="360"/>
      </w:pPr>
      <w:rPr>
        <w:rFonts w:ascii="Courier New" w:hAnsi="Courier New" w:cs="Courier New" w:hint="default"/>
      </w:rPr>
    </w:lvl>
    <w:lvl w:ilvl="5" w:tplc="5164D400" w:tentative="1">
      <w:start w:val="1"/>
      <w:numFmt w:val="bullet"/>
      <w:lvlText w:val=""/>
      <w:lvlJc w:val="left"/>
      <w:pPr>
        <w:ind w:left="4887" w:hanging="360"/>
      </w:pPr>
      <w:rPr>
        <w:rFonts w:ascii="Wingdings" w:hAnsi="Wingdings" w:hint="default"/>
      </w:rPr>
    </w:lvl>
    <w:lvl w:ilvl="6" w:tplc="AF003366" w:tentative="1">
      <w:start w:val="1"/>
      <w:numFmt w:val="bullet"/>
      <w:lvlText w:val=""/>
      <w:lvlJc w:val="left"/>
      <w:pPr>
        <w:ind w:left="5607" w:hanging="360"/>
      </w:pPr>
      <w:rPr>
        <w:rFonts w:ascii="Symbol" w:hAnsi="Symbol" w:hint="default"/>
      </w:rPr>
    </w:lvl>
    <w:lvl w:ilvl="7" w:tplc="4B7C3344" w:tentative="1">
      <w:start w:val="1"/>
      <w:numFmt w:val="bullet"/>
      <w:lvlText w:val="o"/>
      <w:lvlJc w:val="left"/>
      <w:pPr>
        <w:ind w:left="6327" w:hanging="360"/>
      </w:pPr>
      <w:rPr>
        <w:rFonts w:ascii="Courier New" w:hAnsi="Courier New" w:cs="Courier New" w:hint="default"/>
      </w:rPr>
    </w:lvl>
    <w:lvl w:ilvl="8" w:tplc="23EC7968" w:tentative="1">
      <w:start w:val="1"/>
      <w:numFmt w:val="bullet"/>
      <w:lvlText w:val=""/>
      <w:lvlJc w:val="left"/>
      <w:pPr>
        <w:ind w:left="7047" w:hanging="360"/>
      </w:pPr>
      <w:rPr>
        <w:rFonts w:ascii="Wingdings" w:hAnsi="Wingdings" w:hint="default"/>
      </w:rPr>
    </w:lvl>
  </w:abstractNum>
  <w:abstractNum w:abstractNumId="13" w15:restartNumberingAfterBreak="0">
    <w:nsid w:val="21B972DF"/>
    <w:multiLevelType w:val="hybridMultilevel"/>
    <w:tmpl w:val="63426554"/>
    <w:styleLink w:val="313"/>
    <w:lvl w:ilvl="0" w:tplc="7B0AC56E">
      <w:start w:val="1"/>
      <w:numFmt w:val="bullet"/>
      <w:lvlText w:val=""/>
      <w:lvlJc w:val="left"/>
      <w:pPr>
        <w:ind w:left="1287" w:hanging="360"/>
      </w:pPr>
      <w:rPr>
        <w:rFonts w:ascii="Wingdings" w:hAnsi="Wingdings" w:hint="default"/>
      </w:rPr>
    </w:lvl>
    <w:lvl w:ilvl="1" w:tplc="9E8CF002" w:tentative="1">
      <w:start w:val="1"/>
      <w:numFmt w:val="bullet"/>
      <w:lvlText w:val="o"/>
      <w:lvlJc w:val="left"/>
      <w:pPr>
        <w:ind w:left="2007" w:hanging="360"/>
      </w:pPr>
      <w:rPr>
        <w:rFonts w:ascii="Courier New" w:hAnsi="Courier New" w:cs="Courier New" w:hint="default"/>
      </w:rPr>
    </w:lvl>
    <w:lvl w:ilvl="2" w:tplc="05A4DC4A" w:tentative="1">
      <w:start w:val="1"/>
      <w:numFmt w:val="bullet"/>
      <w:lvlText w:val=""/>
      <w:lvlJc w:val="left"/>
      <w:pPr>
        <w:ind w:left="2727" w:hanging="360"/>
      </w:pPr>
      <w:rPr>
        <w:rFonts w:ascii="Wingdings" w:hAnsi="Wingdings" w:hint="default"/>
      </w:rPr>
    </w:lvl>
    <w:lvl w:ilvl="3" w:tplc="95F8D688" w:tentative="1">
      <w:start w:val="1"/>
      <w:numFmt w:val="bullet"/>
      <w:lvlText w:val=""/>
      <w:lvlJc w:val="left"/>
      <w:pPr>
        <w:ind w:left="3447" w:hanging="360"/>
      </w:pPr>
      <w:rPr>
        <w:rFonts w:ascii="Symbol" w:hAnsi="Symbol" w:hint="default"/>
      </w:rPr>
    </w:lvl>
    <w:lvl w:ilvl="4" w:tplc="AAD08ED4" w:tentative="1">
      <w:start w:val="1"/>
      <w:numFmt w:val="bullet"/>
      <w:lvlText w:val="o"/>
      <w:lvlJc w:val="left"/>
      <w:pPr>
        <w:ind w:left="4167" w:hanging="360"/>
      </w:pPr>
      <w:rPr>
        <w:rFonts w:ascii="Courier New" w:hAnsi="Courier New" w:cs="Courier New" w:hint="default"/>
      </w:rPr>
    </w:lvl>
    <w:lvl w:ilvl="5" w:tplc="FF24972A" w:tentative="1">
      <w:start w:val="1"/>
      <w:numFmt w:val="bullet"/>
      <w:lvlText w:val=""/>
      <w:lvlJc w:val="left"/>
      <w:pPr>
        <w:ind w:left="4887" w:hanging="360"/>
      </w:pPr>
      <w:rPr>
        <w:rFonts w:ascii="Wingdings" w:hAnsi="Wingdings" w:hint="default"/>
      </w:rPr>
    </w:lvl>
    <w:lvl w:ilvl="6" w:tplc="D2CEB43C" w:tentative="1">
      <w:start w:val="1"/>
      <w:numFmt w:val="bullet"/>
      <w:lvlText w:val=""/>
      <w:lvlJc w:val="left"/>
      <w:pPr>
        <w:ind w:left="5607" w:hanging="360"/>
      </w:pPr>
      <w:rPr>
        <w:rFonts w:ascii="Symbol" w:hAnsi="Symbol" w:hint="default"/>
      </w:rPr>
    </w:lvl>
    <w:lvl w:ilvl="7" w:tplc="14DEF906" w:tentative="1">
      <w:start w:val="1"/>
      <w:numFmt w:val="bullet"/>
      <w:lvlText w:val="o"/>
      <w:lvlJc w:val="left"/>
      <w:pPr>
        <w:ind w:left="6327" w:hanging="360"/>
      </w:pPr>
      <w:rPr>
        <w:rFonts w:ascii="Courier New" w:hAnsi="Courier New" w:cs="Courier New" w:hint="default"/>
      </w:rPr>
    </w:lvl>
    <w:lvl w:ilvl="8" w:tplc="19E6E65C" w:tentative="1">
      <w:start w:val="1"/>
      <w:numFmt w:val="bullet"/>
      <w:lvlText w:val=""/>
      <w:lvlJc w:val="left"/>
      <w:pPr>
        <w:ind w:left="7047" w:hanging="360"/>
      </w:pPr>
      <w:rPr>
        <w:rFonts w:ascii="Wingdings" w:hAnsi="Wingdings" w:hint="default"/>
      </w:rPr>
    </w:lvl>
  </w:abstractNum>
  <w:abstractNum w:abstractNumId="14" w15:restartNumberingAfterBreak="0">
    <w:nsid w:val="24311B86"/>
    <w:multiLevelType w:val="hybridMultilevel"/>
    <w:tmpl w:val="DAC2C484"/>
    <w:lvl w:ilvl="0" w:tplc="3304AF0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5" w15:restartNumberingAfterBreak="0">
    <w:nsid w:val="24550B1A"/>
    <w:multiLevelType w:val="hybridMultilevel"/>
    <w:tmpl w:val="0AA49494"/>
    <w:styleLink w:val="31"/>
    <w:lvl w:ilvl="0" w:tplc="1B061418">
      <w:start w:val="1"/>
      <w:numFmt w:val="bullet"/>
      <w:lvlText w:val=""/>
      <w:lvlJc w:val="left"/>
      <w:pPr>
        <w:ind w:left="2204" w:hanging="360"/>
      </w:pPr>
      <w:rPr>
        <w:rFonts w:ascii="Symbol" w:hAnsi="Symbol" w:hint="default"/>
      </w:rPr>
    </w:lvl>
    <w:lvl w:ilvl="1" w:tplc="5860BCFA" w:tentative="1">
      <w:start w:val="1"/>
      <w:numFmt w:val="bullet"/>
      <w:lvlText w:val="o"/>
      <w:lvlJc w:val="left"/>
      <w:pPr>
        <w:ind w:left="2924" w:hanging="360"/>
      </w:pPr>
      <w:rPr>
        <w:rFonts w:ascii="Courier New" w:hAnsi="Courier New" w:cs="Courier New" w:hint="default"/>
      </w:rPr>
    </w:lvl>
    <w:lvl w:ilvl="2" w:tplc="5F78D17C" w:tentative="1">
      <w:start w:val="1"/>
      <w:numFmt w:val="bullet"/>
      <w:lvlText w:val=""/>
      <w:lvlJc w:val="left"/>
      <w:pPr>
        <w:ind w:left="3644" w:hanging="360"/>
      </w:pPr>
      <w:rPr>
        <w:rFonts w:ascii="Wingdings" w:hAnsi="Wingdings" w:hint="default"/>
      </w:rPr>
    </w:lvl>
    <w:lvl w:ilvl="3" w:tplc="2F1C8FE8" w:tentative="1">
      <w:start w:val="1"/>
      <w:numFmt w:val="bullet"/>
      <w:lvlText w:val=""/>
      <w:lvlJc w:val="left"/>
      <w:pPr>
        <w:ind w:left="4364" w:hanging="360"/>
      </w:pPr>
      <w:rPr>
        <w:rFonts w:ascii="Symbol" w:hAnsi="Symbol" w:hint="default"/>
      </w:rPr>
    </w:lvl>
    <w:lvl w:ilvl="4" w:tplc="46FC971A" w:tentative="1">
      <w:start w:val="1"/>
      <w:numFmt w:val="bullet"/>
      <w:lvlText w:val="o"/>
      <w:lvlJc w:val="left"/>
      <w:pPr>
        <w:ind w:left="5084" w:hanging="360"/>
      </w:pPr>
      <w:rPr>
        <w:rFonts w:ascii="Courier New" w:hAnsi="Courier New" w:cs="Courier New" w:hint="default"/>
      </w:rPr>
    </w:lvl>
    <w:lvl w:ilvl="5" w:tplc="24F6740A" w:tentative="1">
      <w:start w:val="1"/>
      <w:numFmt w:val="bullet"/>
      <w:lvlText w:val=""/>
      <w:lvlJc w:val="left"/>
      <w:pPr>
        <w:ind w:left="5804" w:hanging="360"/>
      </w:pPr>
      <w:rPr>
        <w:rFonts w:ascii="Wingdings" w:hAnsi="Wingdings" w:hint="default"/>
      </w:rPr>
    </w:lvl>
    <w:lvl w:ilvl="6" w:tplc="269EC6D6" w:tentative="1">
      <w:start w:val="1"/>
      <w:numFmt w:val="bullet"/>
      <w:lvlText w:val=""/>
      <w:lvlJc w:val="left"/>
      <w:pPr>
        <w:ind w:left="6524" w:hanging="360"/>
      </w:pPr>
      <w:rPr>
        <w:rFonts w:ascii="Symbol" w:hAnsi="Symbol" w:hint="default"/>
      </w:rPr>
    </w:lvl>
    <w:lvl w:ilvl="7" w:tplc="B194EB40" w:tentative="1">
      <w:start w:val="1"/>
      <w:numFmt w:val="bullet"/>
      <w:lvlText w:val="o"/>
      <w:lvlJc w:val="left"/>
      <w:pPr>
        <w:ind w:left="7244" w:hanging="360"/>
      </w:pPr>
      <w:rPr>
        <w:rFonts w:ascii="Courier New" w:hAnsi="Courier New" w:cs="Courier New" w:hint="default"/>
      </w:rPr>
    </w:lvl>
    <w:lvl w:ilvl="8" w:tplc="B17EE1E6" w:tentative="1">
      <w:start w:val="1"/>
      <w:numFmt w:val="bullet"/>
      <w:lvlText w:val=""/>
      <w:lvlJc w:val="left"/>
      <w:pPr>
        <w:ind w:left="7964" w:hanging="360"/>
      </w:pPr>
      <w:rPr>
        <w:rFonts w:ascii="Wingdings" w:hAnsi="Wingdings" w:hint="default"/>
      </w:rPr>
    </w:lvl>
  </w:abstractNum>
  <w:abstractNum w:abstractNumId="16" w15:restartNumberingAfterBreak="0">
    <w:nsid w:val="345D1796"/>
    <w:multiLevelType w:val="hybridMultilevel"/>
    <w:tmpl w:val="2666A130"/>
    <w:styleLink w:val="13"/>
    <w:lvl w:ilvl="0" w:tplc="0419000B">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18" w15:restartNumberingAfterBreak="0">
    <w:nsid w:val="397F6ADB"/>
    <w:multiLevelType w:val="hybridMultilevel"/>
    <w:tmpl w:val="8662CC98"/>
    <w:lvl w:ilvl="0" w:tplc="200CE478">
      <w:numFmt w:val="bullet"/>
      <w:pStyle w:val="110"/>
      <w:lvlText w:val=""/>
      <w:lvlJc w:val="left"/>
      <w:pPr>
        <w:ind w:left="1522" w:hanging="360"/>
      </w:pPr>
      <w:rPr>
        <w:rFonts w:ascii="Symbol" w:eastAsia="Times New Roman" w:hAnsi="Symbol" w:hint="default"/>
      </w:rPr>
    </w:lvl>
    <w:lvl w:ilvl="1" w:tplc="79AAE3BC">
      <w:start w:val="1"/>
      <w:numFmt w:val="bullet"/>
      <w:lvlText w:val="o"/>
      <w:lvlJc w:val="left"/>
      <w:pPr>
        <w:ind w:left="2242" w:hanging="360"/>
      </w:pPr>
      <w:rPr>
        <w:rFonts w:ascii="Courier New" w:hAnsi="Courier New" w:cs="Courier New" w:hint="default"/>
      </w:rPr>
    </w:lvl>
    <w:lvl w:ilvl="2" w:tplc="1E5C1F26">
      <w:start w:val="1"/>
      <w:numFmt w:val="bullet"/>
      <w:lvlText w:val=""/>
      <w:lvlJc w:val="left"/>
      <w:pPr>
        <w:ind w:left="2962" w:hanging="360"/>
      </w:pPr>
      <w:rPr>
        <w:rFonts w:ascii="Wingdings" w:hAnsi="Wingdings" w:cs="Wingdings" w:hint="default"/>
      </w:rPr>
    </w:lvl>
    <w:lvl w:ilvl="3" w:tplc="7DDE2184">
      <w:start w:val="1"/>
      <w:numFmt w:val="bullet"/>
      <w:lvlText w:val=""/>
      <w:lvlJc w:val="left"/>
      <w:pPr>
        <w:ind w:left="3682" w:hanging="360"/>
      </w:pPr>
      <w:rPr>
        <w:rFonts w:ascii="Symbol" w:hAnsi="Symbol" w:cs="Symbol" w:hint="default"/>
      </w:rPr>
    </w:lvl>
    <w:lvl w:ilvl="4" w:tplc="21BA4E0A">
      <w:start w:val="1"/>
      <w:numFmt w:val="bullet"/>
      <w:lvlText w:val="o"/>
      <w:lvlJc w:val="left"/>
      <w:pPr>
        <w:ind w:left="4402" w:hanging="360"/>
      </w:pPr>
      <w:rPr>
        <w:rFonts w:ascii="Courier New" w:hAnsi="Courier New" w:cs="Courier New" w:hint="default"/>
      </w:rPr>
    </w:lvl>
    <w:lvl w:ilvl="5" w:tplc="56928278">
      <w:start w:val="1"/>
      <w:numFmt w:val="bullet"/>
      <w:lvlText w:val=""/>
      <w:lvlJc w:val="left"/>
      <w:pPr>
        <w:ind w:left="5122" w:hanging="360"/>
      </w:pPr>
      <w:rPr>
        <w:rFonts w:ascii="Wingdings" w:hAnsi="Wingdings" w:cs="Wingdings" w:hint="default"/>
      </w:rPr>
    </w:lvl>
    <w:lvl w:ilvl="6" w:tplc="D7C8A650">
      <w:start w:val="1"/>
      <w:numFmt w:val="bullet"/>
      <w:lvlText w:val=""/>
      <w:lvlJc w:val="left"/>
      <w:pPr>
        <w:ind w:left="5842" w:hanging="360"/>
      </w:pPr>
      <w:rPr>
        <w:rFonts w:ascii="Symbol" w:hAnsi="Symbol" w:cs="Symbol" w:hint="default"/>
      </w:rPr>
    </w:lvl>
    <w:lvl w:ilvl="7" w:tplc="E1DC6392">
      <w:start w:val="1"/>
      <w:numFmt w:val="bullet"/>
      <w:lvlText w:val="o"/>
      <w:lvlJc w:val="left"/>
      <w:pPr>
        <w:ind w:left="6562" w:hanging="360"/>
      </w:pPr>
      <w:rPr>
        <w:rFonts w:ascii="Courier New" w:hAnsi="Courier New" w:cs="Courier New" w:hint="default"/>
      </w:rPr>
    </w:lvl>
    <w:lvl w:ilvl="8" w:tplc="4838DB50">
      <w:start w:val="1"/>
      <w:numFmt w:val="bullet"/>
      <w:lvlText w:val=""/>
      <w:lvlJc w:val="left"/>
      <w:pPr>
        <w:ind w:left="7282" w:hanging="360"/>
      </w:pPr>
      <w:rPr>
        <w:rFonts w:ascii="Wingdings" w:hAnsi="Wingdings" w:cs="Wingdings" w:hint="default"/>
      </w:rPr>
    </w:lvl>
  </w:abstractNum>
  <w:abstractNum w:abstractNumId="19" w15:restartNumberingAfterBreak="0">
    <w:nsid w:val="39856AA7"/>
    <w:multiLevelType w:val="multilevel"/>
    <w:tmpl w:val="08226CBE"/>
    <w:styleLink w:val="3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C890942"/>
    <w:multiLevelType w:val="multilevel"/>
    <w:tmpl w:val="5C8E30FE"/>
    <w:lvl w:ilvl="0">
      <w:start w:val="1"/>
      <w:numFmt w:val="decimal"/>
      <w:pStyle w:val="14"/>
      <w:suff w:val="space"/>
      <w:lvlText w:val="%1."/>
      <w:lvlJc w:val="center"/>
      <w:pPr>
        <w:ind w:left="0" w:firstLine="0"/>
      </w:pPr>
      <w:rPr>
        <w:rFonts w:hint="default"/>
      </w:rPr>
    </w:lvl>
    <w:lvl w:ilvl="1">
      <w:start w:val="1"/>
      <w:numFmt w:val="decimal"/>
      <w:pStyle w:val="20"/>
      <w:suff w:val="space"/>
      <w:lvlText w:val="%1.%2."/>
      <w:lvlJc w:val="center"/>
      <w:pPr>
        <w:ind w:left="0" w:firstLine="0"/>
      </w:pPr>
      <w:rPr>
        <w:rFonts w:hint="default"/>
      </w:rPr>
    </w:lvl>
    <w:lvl w:ilvl="2">
      <w:start w:val="1"/>
      <w:numFmt w:val="decimal"/>
      <w:pStyle w:val="32"/>
      <w:suff w:val="space"/>
      <w:lvlText w:val="%1.%2.%3."/>
      <w:lvlJc w:val="left"/>
      <w:pPr>
        <w:ind w:left="0" w:firstLine="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1" w15:restartNumberingAfterBreak="0">
    <w:nsid w:val="3EFC07BF"/>
    <w:multiLevelType w:val="hybridMultilevel"/>
    <w:tmpl w:val="A0208B82"/>
    <w:styleLink w:val="112"/>
    <w:lvl w:ilvl="0" w:tplc="0419000B">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403322A9"/>
    <w:multiLevelType w:val="hybridMultilevel"/>
    <w:tmpl w:val="CB6C68DA"/>
    <w:lvl w:ilvl="0" w:tplc="028C34B4">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33F6BDF4">
      <w:numFmt w:val="none"/>
      <w:lvlText w:val=""/>
      <w:lvlJc w:val="left"/>
      <w:pPr>
        <w:tabs>
          <w:tab w:val="num" w:pos="360"/>
        </w:tabs>
      </w:pPr>
    </w:lvl>
    <w:lvl w:ilvl="2" w:tplc="E2A6BFD6">
      <w:numFmt w:val="none"/>
      <w:lvlText w:val=""/>
      <w:lvlJc w:val="left"/>
      <w:pPr>
        <w:tabs>
          <w:tab w:val="num" w:pos="360"/>
        </w:tabs>
      </w:pPr>
    </w:lvl>
    <w:lvl w:ilvl="3" w:tplc="01E28308">
      <w:numFmt w:val="none"/>
      <w:lvlText w:val=""/>
      <w:lvlJc w:val="left"/>
      <w:pPr>
        <w:tabs>
          <w:tab w:val="num" w:pos="360"/>
        </w:tabs>
      </w:pPr>
    </w:lvl>
    <w:lvl w:ilvl="4" w:tplc="44E45F1C">
      <w:numFmt w:val="none"/>
      <w:lvlText w:val=""/>
      <w:lvlJc w:val="left"/>
      <w:pPr>
        <w:tabs>
          <w:tab w:val="num" w:pos="360"/>
        </w:tabs>
      </w:pPr>
    </w:lvl>
    <w:lvl w:ilvl="5" w:tplc="1C3C8156">
      <w:numFmt w:val="none"/>
      <w:lvlText w:val=""/>
      <w:lvlJc w:val="left"/>
      <w:pPr>
        <w:tabs>
          <w:tab w:val="num" w:pos="360"/>
        </w:tabs>
      </w:pPr>
    </w:lvl>
    <w:lvl w:ilvl="6" w:tplc="3D264B36">
      <w:numFmt w:val="none"/>
      <w:lvlText w:val=""/>
      <w:lvlJc w:val="left"/>
      <w:pPr>
        <w:tabs>
          <w:tab w:val="num" w:pos="360"/>
        </w:tabs>
      </w:pPr>
    </w:lvl>
    <w:lvl w:ilvl="7" w:tplc="EB20B7E0">
      <w:numFmt w:val="none"/>
      <w:lvlText w:val=""/>
      <w:lvlJc w:val="left"/>
      <w:pPr>
        <w:tabs>
          <w:tab w:val="num" w:pos="360"/>
        </w:tabs>
      </w:pPr>
    </w:lvl>
    <w:lvl w:ilvl="8" w:tplc="96DCE490">
      <w:numFmt w:val="none"/>
      <w:lvlText w:val=""/>
      <w:lvlJc w:val="left"/>
      <w:pPr>
        <w:tabs>
          <w:tab w:val="num" w:pos="360"/>
        </w:tabs>
      </w:pPr>
    </w:lvl>
  </w:abstractNum>
  <w:abstractNum w:abstractNumId="23" w15:restartNumberingAfterBreak="0">
    <w:nsid w:val="46003CC7"/>
    <w:multiLevelType w:val="multilevel"/>
    <w:tmpl w:val="02A4B2B2"/>
    <w:styleLink w:val="a1"/>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85829D4"/>
    <w:multiLevelType w:val="hybridMultilevel"/>
    <w:tmpl w:val="B98E2448"/>
    <w:lvl w:ilvl="0" w:tplc="96B06804">
      <w:start w:val="1"/>
      <w:numFmt w:val="decimal"/>
      <w:pStyle w:val="a2"/>
      <w:lvlText w:val="Таблица %1."/>
      <w:lvlJc w:val="left"/>
      <w:pPr>
        <w:tabs>
          <w:tab w:val="num" w:pos="1080"/>
        </w:tabs>
        <w:ind w:left="1080" w:hanging="360"/>
      </w:pPr>
      <w:rPr>
        <w:rFonts w:ascii="Times New Roman" w:hAnsi="Times New Roman" w:hint="default"/>
        <w:b/>
        <w:i w:val="0"/>
        <w:sz w:val="24"/>
        <w:szCs w:val="24"/>
      </w:rPr>
    </w:lvl>
    <w:lvl w:ilvl="1" w:tplc="04190003" w:tentative="1">
      <w:start w:val="1"/>
      <w:numFmt w:val="lowerLetter"/>
      <w:lvlText w:val="%2."/>
      <w:lvlJc w:val="left"/>
      <w:pPr>
        <w:tabs>
          <w:tab w:val="num" w:pos="1800"/>
        </w:tabs>
        <w:ind w:left="1800" w:hanging="360"/>
      </w:pPr>
    </w:lvl>
    <w:lvl w:ilvl="2" w:tplc="04190005" w:tentative="1">
      <w:start w:val="1"/>
      <w:numFmt w:val="lowerRoman"/>
      <w:lvlText w:val="%3."/>
      <w:lvlJc w:val="right"/>
      <w:pPr>
        <w:tabs>
          <w:tab w:val="num" w:pos="2520"/>
        </w:tabs>
        <w:ind w:left="2520" w:hanging="180"/>
      </w:pPr>
    </w:lvl>
    <w:lvl w:ilvl="3" w:tplc="04190001" w:tentative="1">
      <w:start w:val="1"/>
      <w:numFmt w:val="decimal"/>
      <w:lvlText w:val="%4."/>
      <w:lvlJc w:val="left"/>
      <w:pPr>
        <w:tabs>
          <w:tab w:val="num" w:pos="3240"/>
        </w:tabs>
        <w:ind w:left="3240" w:hanging="360"/>
      </w:pPr>
    </w:lvl>
    <w:lvl w:ilvl="4" w:tplc="04190003" w:tentative="1">
      <w:start w:val="1"/>
      <w:numFmt w:val="lowerLetter"/>
      <w:lvlText w:val="%5."/>
      <w:lvlJc w:val="left"/>
      <w:pPr>
        <w:tabs>
          <w:tab w:val="num" w:pos="3960"/>
        </w:tabs>
        <w:ind w:left="3960" w:hanging="360"/>
      </w:pPr>
    </w:lvl>
    <w:lvl w:ilvl="5" w:tplc="04190005" w:tentative="1">
      <w:start w:val="1"/>
      <w:numFmt w:val="lowerRoman"/>
      <w:lvlText w:val="%6."/>
      <w:lvlJc w:val="right"/>
      <w:pPr>
        <w:tabs>
          <w:tab w:val="num" w:pos="4680"/>
        </w:tabs>
        <w:ind w:left="4680" w:hanging="180"/>
      </w:pPr>
    </w:lvl>
    <w:lvl w:ilvl="6" w:tplc="04190001" w:tentative="1">
      <w:start w:val="1"/>
      <w:numFmt w:val="decimal"/>
      <w:lvlText w:val="%7."/>
      <w:lvlJc w:val="left"/>
      <w:pPr>
        <w:tabs>
          <w:tab w:val="num" w:pos="5400"/>
        </w:tabs>
        <w:ind w:left="5400" w:hanging="360"/>
      </w:pPr>
    </w:lvl>
    <w:lvl w:ilvl="7" w:tplc="04190003" w:tentative="1">
      <w:start w:val="1"/>
      <w:numFmt w:val="lowerLetter"/>
      <w:lvlText w:val="%8."/>
      <w:lvlJc w:val="left"/>
      <w:pPr>
        <w:tabs>
          <w:tab w:val="num" w:pos="6120"/>
        </w:tabs>
        <w:ind w:left="6120" w:hanging="360"/>
      </w:pPr>
    </w:lvl>
    <w:lvl w:ilvl="8" w:tplc="04190005" w:tentative="1">
      <w:start w:val="1"/>
      <w:numFmt w:val="lowerRoman"/>
      <w:lvlText w:val="%9."/>
      <w:lvlJc w:val="right"/>
      <w:pPr>
        <w:tabs>
          <w:tab w:val="num" w:pos="6840"/>
        </w:tabs>
        <w:ind w:left="6840" w:hanging="180"/>
      </w:pPr>
    </w:lvl>
  </w:abstractNum>
  <w:abstractNum w:abstractNumId="26" w15:restartNumberingAfterBreak="0">
    <w:nsid w:val="4B170563"/>
    <w:multiLevelType w:val="singleLevel"/>
    <w:tmpl w:val="8A0C6168"/>
    <w:lvl w:ilvl="0">
      <w:start w:val="1"/>
      <w:numFmt w:val="bullet"/>
      <w:pStyle w:val="a3"/>
      <w:lvlText w:val=""/>
      <w:lvlJc w:val="left"/>
      <w:pPr>
        <w:tabs>
          <w:tab w:val="num" w:pos="786"/>
        </w:tabs>
        <w:ind w:left="786" w:hanging="360"/>
      </w:pPr>
      <w:rPr>
        <w:rFonts w:ascii="Wingdings" w:hAnsi="Wingdings" w:hint="default"/>
        <w:sz w:val="16"/>
      </w:rPr>
    </w:lvl>
  </w:abstractNum>
  <w:abstractNum w:abstractNumId="27" w15:restartNumberingAfterBreak="0">
    <w:nsid w:val="4BAE22A7"/>
    <w:multiLevelType w:val="hybridMultilevel"/>
    <w:tmpl w:val="2298ACB4"/>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8"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52722815"/>
    <w:multiLevelType w:val="hybridMultilevel"/>
    <w:tmpl w:val="CC509714"/>
    <w:lvl w:ilvl="0" w:tplc="BE86B636">
      <w:start w:val="1"/>
      <w:numFmt w:val="decimal"/>
      <w:pStyle w:val="a4"/>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AF7E0A14">
      <w:start w:val="1"/>
      <w:numFmt w:val="lowerLetter"/>
      <w:lvlText w:val="%2."/>
      <w:lvlJc w:val="left"/>
      <w:pPr>
        <w:ind w:left="1440" w:hanging="360"/>
      </w:pPr>
    </w:lvl>
    <w:lvl w:ilvl="2" w:tplc="17905A54">
      <w:start w:val="1"/>
      <w:numFmt w:val="lowerRoman"/>
      <w:lvlText w:val="%3."/>
      <w:lvlJc w:val="right"/>
      <w:pPr>
        <w:ind w:left="2160" w:hanging="180"/>
      </w:pPr>
    </w:lvl>
    <w:lvl w:ilvl="3" w:tplc="CEB44A26">
      <w:start w:val="1"/>
      <w:numFmt w:val="decimal"/>
      <w:lvlText w:val="%4."/>
      <w:lvlJc w:val="left"/>
      <w:pPr>
        <w:ind w:left="2880" w:hanging="360"/>
      </w:pPr>
    </w:lvl>
    <w:lvl w:ilvl="4" w:tplc="04A0B706">
      <w:start w:val="1"/>
      <w:numFmt w:val="lowerLetter"/>
      <w:lvlText w:val="%5."/>
      <w:lvlJc w:val="left"/>
      <w:pPr>
        <w:ind w:left="3600" w:hanging="360"/>
      </w:pPr>
    </w:lvl>
    <w:lvl w:ilvl="5" w:tplc="F5F439EC">
      <w:start w:val="1"/>
      <w:numFmt w:val="lowerRoman"/>
      <w:lvlText w:val="%6."/>
      <w:lvlJc w:val="right"/>
      <w:pPr>
        <w:ind w:left="4320" w:hanging="180"/>
      </w:pPr>
    </w:lvl>
    <w:lvl w:ilvl="6" w:tplc="8DB83CCE">
      <w:start w:val="1"/>
      <w:numFmt w:val="decimal"/>
      <w:lvlText w:val="%7."/>
      <w:lvlJc w:val="left"/>
      <w:pPr>
        <w:ind w:left="5040" w:hanging="360"/>
      </w:pPr>
    </w:lvl>
    <w:lvl w:ilvl="7" w:tplc="3C142AB4">
      <w:start w:val="1"/>
      <w:numFmt w:val="lowerLetter"/>
      <w:lvlText w:val="%8."/>
      <w:lvlJc w:val="left"/>
      <w:pPr>
        <w:ind w:left="5760" w:hanging="360"/>
      </w:pPr>
    </w:lvl>
    <w:lvl w:ilvl="8" w:tplc="BC06BA5C">
      <w:start w:val="1"/>
      <w:numFmt w:val="lowerRoman"/>
      <w:lvlText w:val="%9."/>
      <w:lvlJc w:val="right"/>
      <w:pPr>
        <w:ind w:left="6480" w:hanging="180"/>
      </w:pPr>
    </w:lvl>
  </w:abstractNum>
  <w:abstractNum w:abstractNumId="30" w15:restartNumberingAfterBreak="0">
    <w:nsid w:val="534C4B12"/>
    <w:multiLevelType w:val="hybridMultilevel"/>
    <w:tmpl w:val="78827838"/>
    <w:styleLink w:val="21"/>
    <w:lvl w:ilvl="0" w:tplc="140205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8DF3BA8"/>
    <w:multiLevelType w:val="hybridMultilevel"/>
    <w:tmpl w:val="E3F0F3D6"/>
    <w:lvl w:ilvl="0" w:tplc="C978B706">
      <w:start w:val="1"/>
      <w:numFmt w:val="decimal"/>
      <w:pStyle w:val="16"/>
      <w:lvlText w:val="Рис.%1."/>
      <w:lvlJc w:val="left"/>
      <w:pPr>
        <w:tabs>
          <w:tab w:val="num" w:pos="1080"/>
        </w:tabs>
        <w:ind w:left="360" w:hanging="360"/>
      </w:pPr>
      <w:rPr>
        <w:rFonts w:ascii="Times New Roman" w:hAnsi="Times New Roman" w:hint="default"/>
        <w:b/>
        <w:i w:val="0"/>
        <w:sz w:val="24"/>
        <w:szCs w:val="24"/>
      </w:rPr>
    </w:lvl>
    <w:lvl w:ilvl="1" w:tplc="001EC2D6">
      <w:start w:val="1"/>
      <w:numFmt w:val="bullet"/>
      <w:lvlText w:val=""/>
      <w:lvlJc w:val="left"/>
      <w:pPr>
        <w:tabs>
          <w:tab w:val="num" w:pos="1440"/>
        </w:tabs>
        <w:ind w:left="1440" w:hanging="360"/>
      </w:pPr>
      <w:rPr>
        <w:rFonts w:ascii="Wingdings" w:hAnsi="Wingdings" w:hint="default"/>
        <w:b/>
        <w:i w:val="0"/>
        <w:sz w:val="24"/>
        <w:szCs w:val="24"/>
      </w:rPr>
    </w:lvl>
    <w:lvl w:ilvl="2" w:tplc="2ED02E96" w:tentative="1">
      <w:start w:val="1"/>
      <w:numFmt w:val="lowerRoman"/>
      <w:lvlText w:val="%3."/>
      <w:lvlJc w:val="right"/>
      <w:pPr>
        <w:tabs>
          <w:tab w:val="num" w:pos="2160"/>
        </w:tabs>
        <w:ind w:left="2160" w:hanging="180"/>
      </w:pPr>
    </w:lvl>
    <w:lvl w:ilvl="3" w:tplc="B0D6712E" w:tentative="1">
      <w:start w:val="1"/>
      <w:numFmt w:val="decimal"/>
      <w:lvlText w:val="%4."/>
      <w:lvlJc w:val="left"/>
      <w:pPr>
        <w:tabs>
          <w:tab w:val="num" w:pos="2880"/>
        </w:tabs>
        <w:ind w:left="2880" w:hanging="360"/>
      </w:pPr>
    </w:lvl>
    <w:lvl w:ilvl="4" w:tplc="831087B8" w:tentative="1">
      <w:start w:val="1"/>
      <w:numFmt w:val="lowerLetter"/>
      <w:lvlText w:val="%5."/>
      <w:lvlJc w:val="left"/>
      <w:pPr>
        <w:tabs>
          <w:tab w:val="num" w:pos="3600"/>
        </w:tabs>
        <w:ind w:left="3600" w:hanging="360"/>
      </w:pPr>
    </w:lvl>
    <w:lvl w:ilvl="5" w:tplc="139A744C" w:tentative="1">
      <w:start w:val="1"/>
      <w:numFmt w:val="lowerRoman"/>
      <w:lvlText w:val="%6."/>
      <w:lvlJc w:val="right"/>
      <w:pPr>
        <w:tabs>
          <w:tab w:val="num" w:pos="4320"/>
        </w:tabs>
        <w:ind w:left="4320" w:hanging="180"/>
      </w:pPr>
    </w:lvl>
    <w:lvl w:ilvl="6" w:tplc="1904FCCE" w:tentative="1">
      <w:start w:val="1"/>
      <w:numFmt w:val="decimal"/>
      <w:lvlText w:val="%7."/>
      <w:lvlJc w:val="left"/>
      <w:pPr>
        <w:tabs>
          <w:tab w:val="num" w:pos="5040"/>
        </w:tabs>
        <w:ind w:left="5040" w:hanging="360"/>
      </w:pPr>
    </w:lvl>
    <w:lvl w:ilvl="7" w:tplc="1C74D51A" w:tentative="1">
      <w:start w:val="1"/>
      <w:numFmt w:val="lowerLetter"/>
      <w:lvlText w:val="%8."/>
      <w:lvlJc w:val="left"/>
      <w:pPr>
        <w:tabs>
          <w:tab w:val="num" w:pos="5760"/>
        </w:tabs>
        <w:ind w:left="5760" w:hanging="360"/>
      </w:pPr>
    </w:lvl>
    <w:lvl w:ilvl="8" w:tplc="DC46004E" w:tentative="1">
      <w:start w:val="1"/>
      <w:numFmt w:val="lowerRoman"/>
      <w:lvlText w:val="%9."/>
      <w:lvlJc w:val="right"/>
      <w:pPr>
        <w:tabs>
          <w:tab w:val="num" w:pos="6480"/>
        </w:tabs>
        <w:ind w:left="6480" w:hanging="180"/>
      </w:pPr>
    </w:lvl>
  </w:abstractNum>
  <w:abstractNum w:abstractNumId="32" w15:restartNumberingAfterBreak="0">
    <w:nsid w:val="59500DA2"/>
    <w:multiLevelType w:val="multilevel"/>
    <w:tmpl w:val="45564EF8"/>
    <w:styleLink w:val="17"/>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9E60585"/>
    <w:multiLevelType w:val="hybridMultilevel"/>
    <w:tmpl w:val="9006BE28"/>
    <w:lvl w:ilvl="0" w:tplc="0419000F">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8"/>
      <w:lvlText w:val=""/>
      <w:lvlJc w:val="left"/>
      <w:pPr>
        <w:tabs>
          <w:tab w:val="num" w:pos="1352"/>
        </w:tabs>
        <w:ind w:left="1352"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5CE32A3D"/>
    <w:multiLevelType w:val="multilevel"/>
    <w:tmpl w:val="EB524AD4"/>
    <w:styleLink w:val="19"/>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CE632B7"/>
    <w:multiLevelType w:val="hybridMultilevel"/>
    <w:tmpl w:val="CD2A4CB6"/>
    <w:lvl w:ilvl="0" w:tplc="81F8A692">
      <w:start w:val="1"/>
      <w:numFmt w:val="bullet"/>
      <w:pStyle w:val="a5"/>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60584B7E"/>
    <w:multiLevelType w:val="hybridMultilevel"/>
    <w:tmpl w:val="D062CB34"/>
    <w:lvl w:ilvl="0" w:tplc="C1F4513C">
      <w:start w:val="1"/>
      <w:numFmt w:val="decimal"/>
      <w:pStyle w:val="a6"/>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EF82D294">
      <w:start w:val="1"/>
      <w:numFmt w:val="lowerLetter"/>
      <w:lvlText w:val="%2."/>
      <w:lvlJc w:val="left"/>
      <w:pPr>
        <w:ind w:left="1440" w:hanging="360"/>
      </w:pPr>
    </w:lvl>
    <w:lvl w:ilvl="2" w:tplc="21EA5230">
      <w:start w:val="1"/>
      <w:numFmt w:val="lowerRoman"/>
      <w:lvlText w:val="%3."/>
      <w:lvlJc w:val="right"/>
      <w:pPr>
        <w:ind w:left="2160" w:hanging="180"/>
      </w:pPr>
    </w:lvl>
    <w:lvl w:ilvl="3" w:tplc="6076202A">
      <w:start w:val="1"/>
      <w:numFmt w:val="decimal"/>
      <w:lvlText w:val="%4."/>
      <w:lvlJc w:val="left"/>
      <w:pPr>
        <w:ind w:left="2880" w:hanging="360"/>
      </w:pPr>
    </w:lvl>
    <w:lvl w:ilvl="4" w:tplc="334650E4">
      <w:start w:val="1"/>
      <w:numFmt w:val="lowerLetter"/>
      <w:lvlText w:val="%5."/>
      <w:lvlJc w:val="left"/>
      <w:pPr>
        <w:ind w:left="3600" w:hanging="360"/>
      </w:pPr>
    </w:lvl>
    <w:lvl w:ilvl="5" w:tplc="C958C726">
      <w:start w:val="1"/>
      <w:numFmt w:val="lowerRoman"/>
      <w:lvlText w:val="%6."/>
      <w:lvlJc w:val="right"/>
      <w:pPr>
        <w:ind w:left="4320" w:hanging="180"/>
      </w:pPr>
    </w:lvl>
    <w:lvl w:ilvl="6" w:tplc="7BFA834C">
      <w:start w:val="1"/>
      <w:numFmt w:val="decimal"/>
      <w:lvlText w:val="%7."/>
      <w:lvlJc w:val="left"/>
      <w:pPr>
        <w:ind w:left="5040" w:hanging="360"/>
      </w:pPr>
    </w:lvl>
    <w:lvl w:ilvl="7" w:tplc="69B26304">
      <w:start w:val="1"/>
      <w:numFmt w:val="lowerLetter"/>
      <w:lvlText w:val="%8."/>
      <w:lvlJc w:val="left"/>
      <w:pPr>
        <w:ind w:left="5760" w:hanging="360"/>
      </w:pPr>
    </w:lvl>
    <w:lvl w:ilvl="8" w:tplc="1ECCDE58">
      <w:start w:val="1"/>
      <w:numFmt w:val="lowerRoman"/>
      <w:lvlText w:val="%9."/>
      <w:lvlJc w:val="right"/>
      <w:pPr>
        <w:ind w:left="6480" w:hanging="180"/>
      </w:pPr>
    </w:lvl>
  </w:abstractNum>
  <w:abstractNum w:abstractNumId="37" w15:restartNumberingAfterBreak="0">
    <w:nsid w:val="609F7ACC"/>
    <w:multiLevelType w:val="hybridMultilevel"/>
    <w:tmpl w:val="FEBCF854"/>
    <w:lvl w:ilvl="0" w:tplc="BC4646B8">
      <w:start w:val="1"/>
      <w:numFmt w:val="bullet"/>
      <w:lvlText w:val=""/>
      <w:lvlJc w:val="left"/>
      <w:pPr>
        <w:tabs>
          <w:tab w:val="num" w:pos="651"/>
        </w:tabs>
        <w:ind w:left="651" w:hanging="360"/>
      </w:pPr>
      <w:rPr>
        <w:rFonts w:ascii="Symbol" w:hAnsi="Symbol" w:hint="default"/>
      </w:rPr>
    </w:lvl>
    <w:lvl w:ilvl="1" w:tplc="515A7FA6">
      <w:start w:val="1"/>
      <w:numFmt w:val="bullet"/>
      <w:pStyle w:val="A2list2"/>
      <w:lvlText w:val="o"/>
      <w:lvlJc w:val="left"/>
      <w:pPr>
        <w:tabs>
          <w:tab w:val="num" w:pos="1440"/>
        </w:tabs>
        <w:ind w:left="1440" w:hanging="360"/>
      </w:pPr>
      <w:rPr>
        <w:rFonts w:ascii="Courier New" w:hAnsi="Courier New" w:hint="default"/>
      </w:rPr>
    </w:lvl>
    <w:lvl w:ilvl="2" w:tplc="7070194C">
      <w:start w:val="1"/>
      <w:numFmt w:val="bullet"/>
      <w:lvlText w:val=""/>
      <w:lvlJc w:val="left"/>
      <w:pPr>
        <w:tabs>
          <w:tab w:val="num" w:pos="2091"/>
        </w:tabs>
        <w:ind w:left="2091" w:hanging="360"/>
      </w:pPr>
      <w:rPr>
        <w:rFonts w:ascii="Wingdings" w:hAnsi="Wingdings" w:hint="default"/>
      </w:rPr>
    </w:lvl>
    <w:lvl w:ilvl="3" w:tplc="BC963A78" w:tentative="1">
      <w:start w:val="1"/>
      <w:numFmt w:val="bullet"/>
      <w:lvlText w:val=""/>
      <w:lvlJc w:val="left"/>
      <w:pPr>
        <w:tabs>
          <w:tab w:val="num" w:pos="2811"/>
        </w:tabs>
        <w:ind w:left="2811" w:hanging="360"/>
      </w:pPr>
      <w:rPr>
        <w:rFonts w:ascii="Symbol" w:hAnsi="Symbol" w:hint="default"/>
      </w:rPr>
    </w:lvl>
    <w:lvl w:ilvl="4" w:tplc="6862DFEA" w:tentative="1">
      <w:start w:val="1"/>
      <w:numFmt w:val="bullet"/>
      <w:lvlText w:val="o"/>
      <w:lvlJc w:val="left"/>
      <w:pPr>
        <w:tabs>
          <w:tab w:val="num" w:pos="3531"/>
        </w:tabs>
        <w:ind w:left="3531" w:hanging="360"/>
      </w:pPr>
      <w:rPr>
        <w:rFonts w:ascii="Courier New" w:hAnsi="Courier New" w:hint="default"/>
      </w:rPr>
    </w:lvl>
    <w:lvl w:ilvl="5" w:tplc="C3A40C9E" w:tentative="1">
      <w:start w:val="1"/>
      <w:numFmt w:val="bullet"/>
      <w:lvlText w:val=""/>
      <w:lvlJc w:val="left"/>
      <w:pPr>
        <w:tabs>
          <w:tab w:val="num" w:pos="4251"/>
        </w:tabs>
        <w:ind w:left="4251" w:hanging="360"/>
      </w:pPr>
      <w:rPr>
        <w:rFonts w:ascii="Wingdings" w:hAnsi="Wingdings" w:hint="default"/>
      </w:rPr>
    </w:lvl>
    <w:lvl w:ilvl="6" w:tplc="7748887C" w:tentative="1">
      <w:start w:val="1"/>
      <w:numFmt w:val="bullet"/>
      <w:lvlText w:val=""/>
      <w:lvlJc w:val="left"/>
      <w:pPr>
        <w:tabs>
          <w:tab w:val="num" w:pos="4971"/>
        </w:tabs>
        <w:ind w:left="4971" w:hanging="360"/>
      </w:pPr>
      <w:rPr>
        <w:rFonts w:ascii="Symbol" w:hAnsi="Symbol" w:hint="default"/>
      </w:rPr>
    </w:lvl>
    <w:lvl w:ilvl="7" w:tplc="77BAB8BA" w:tentative="1">
      <w:start w:val="1"/>
      <w:numFmt w:val="bullet"/>
      <w:lvlText w:val="o"/>
      <w:lvlJc w:val="left"/>
      <w:pPr>
        <w:tabs>
          <w:tab w:val="num" w:pos="5691"/>
        </w:tabs>
        <w:ind w:left="5691" w:hanging="360"/>
      </w:pPr>
      <w:rPr>
        <w:rFonts w:ascii="Courier New" w:hAnsi="Courier New" w:hint="default"/>
      </w:rPr>
    </w:lvl>
    <w:lvl w:ilvl="8" w:tplc="2FA8CA46" w:tentative="1">
      <w:start w:val="1"/>
      <w:numFmt w:val="bullet"/>
      <w:lvlText w:val=""/>
      <w:lvlJc w:val="left"/>
      <w:pPr>
        <w:tabs>
          <w:tab w:val="num" w:pos="6411"/>
        </w:tabs>
        <w:ind w:left="6411" w:hanging="360"/>
      </w:pPr>
      <w:rPr>
        <w:rFonts w:ascii="Wingdings" w:hAnsi="Wingdings" w:hint="default"/>
      </w:rPr>
    </w:lvl>
  </w:abstractNum>
  <w:abstractNum w:abstractNumId="38" w15:restartNumberingAfterBreak="0">
    <w:nsid w:val="60C93F2B"/>
    <w:multiLevelType w:val="hybridMultilevel"/>
    <w:tmpl w:val="16D2C904"/>
    <w:lvl w:ilvl="0" w:tplc="77127B06">
      <w:start w:val="1"/>
      <w:numFmt w:val="decimal"/>
      <w:pStyle w:val="a7"/>
      <w:lvlText w:val="Рис.%1."/>
      <w:lvlJc w:val="left"/>
      <w:pPr>
        <w:tabs>
          <w:tab w:val="num" w:pos="3154"/>
        </w:tabs>
        <w:ind w:left="2434" w:hanging="2434"/>
      </w:pPr>
      <w:rPr>
        <w:rFonts w:ascii="Times New Roman" w:hAnsi="Times New Roman" w:hint="default"/>
        <w:b/>
        <w:i w:val="0"/>
        <w:sz w:val="24"/>
        <w:szCs w:val="24"/>
      </w:rPr>
    </w:lvl>
    <w:lvl w:ilvl="1" w:tplc="34B08BFE" w:tentative="1">
      <w:start w:val="1"/>
      <w:numFmt w:val="lowerLetter"/>
      <w:lvlText w:val="%2."/>
      <w:lvlJc w:val="left"/>
      <w:pPr>
        <w:tabs>
          <w:tab w:val="num" w:pos="1440"/>
        </w:tabs>
        <w:ind w:left="1440" w:hanging="360"/>
      </w:pPr>
    </w:lvl>
    <w:lvl w:ilvl="2" w:tplc="0EA65C86" w:tentative="1">
      <w:start w:val="1"/>
      <w:numFmt w:val="lowerRoman"/>
      <w:lvlText w:val="%3."/>
      <w:lvlJc w:val="right"/>
      <w:pPr>
        <w:tabs>
          <w:tab w:val="num" w:pos="2160"/>
        </w:tabs>
        <w:ind w:left="2160" w:hanging="180"/>
      </w:pPr>
    </w:lvl>
    <w:lvl w:ilvl="3" w:tplc="06FAE6B4" w:tentative="1">
      <w:start w:val="1"/>
      <w:numFmt w:val="decimal"/>
      <w:lvlText w:val="%4."/>
      <w:lvlJc w:val="left"/>
      <w:pPr>
        <w:tabs>
          <w:tab w:val="num" w:pos="2880"/>
        </w:tabs>
        <w:ind w:left="2880" w:hanging="360"/>
      </w:pPr>
    </w:lvl>
    <w:lvl w:ilvl="4" w:tplc="276CD798" w:tentative="1">
      <w:start w:val="1"/>
      <w:numFmt w:val="lowerLetter"/>
      <w:lvlText w:val="%5."/>
      <w:lvlJc w:val="left"/>
      <w:pPr>
        <w:tabs>
          <w:tab w:val="num" w:pos="3600"/>
        </w:tabs>
        <w:ind w:left="3600" w:hanging="360"/>
      </w:pPr>
    </w:lvl>
    <w:lvl w:ilvl="5" w:tplc="810668D6" w:tentative="1">
      <w:start w:val="1"/>
      <w:numFmt w:val="lowerRoman"/>
      <w:lvlText w:val="%6."/>
      <w:lvlJc w:val="right"/>
      <w:pPr>
        <w:tabs>
          <w:tab w:val="num" w:pos="4320"/>
        </w:tabs>
        <w:ind w:left="4320" w:hanging="180"/>
      </w:pPr>
    </w:lvl>
    <w:lvl w:ilvl="6" w:tplc="57EEC896" w:tentative="1">
      <w:start w:val="1"/>
      <w:numFmt w:val="decimal"/>
      <w:lvlText w:val="%7."/>
      <w:lvlJc w:val="left"/>
      <w:pPr>
        <w:tabs>
          <w:tab w:val="num" w:pos="5040"/>
        </w:tabs>
        <w:ind w:left="5040" w:hanging="360"/>
      </w:pPr>
    </w:lvl>
    <w:lvl w:ilvl="7" w:tplc="B8342F3C" w:tentative="1">
      <w:start w:val="1"/>
      <w:numFmt w:val="lowerLetter"/>
      <w:lvlText w:val="%8."/>
      <w:lvlJc w:val="left"/>
      <w:pPr>
        <w:tabs>
          <w:tab w:val="num" w:pos="5760"/>
        </w:tabs>
        <w:ind w:left="5760" w:hanging="360"/>
      </w:pPr>
    </w:lvl>
    <w:lvl w:ilvl="8" w:tplc="8594FD02" w:tentative="1">
      <w:start w:val="1"/>
      <w:numFmt w:val="lowerRoman"/>
      <w:lvlText w:val="%9."/>
      <w:lvlJc w:val="right"/>
      <w:pPr>
        <w:tabs>
          <w:tab w:val="num" w:pos="6480"/>
        </w:tabs>
        <w:ind w:left="6480" w:hanging="180"/>
      </w:pPr>
    </w:lvl>
  </w:abstractNum>
  <w:abstractNum w:abstractNumId="39" w15:restartNumberingAfterBreak="0">
    <w:nsid w:val="62226F37"/>
    <w:multiLevelType w:val="hybridMultilevel"/>
    <w:tmpl w:val="A73E8E9A"/>
    <w:lvl w:ilvl="0" w:tplc="04190001">
      <w:start w:val="1"/>
      <w:numFmt w:val="decimal"/>
      <w:pStyle w:val="a8"/>
      <w:lvlText w:val="Таблица 7.%1."/>
      <w:lvlJc w:val="left"/>
      <w:pPr>
        <w:ind w:left="720" w:hanging="360"/>
      </w:pPr>
      <w:rPr>
        <w:rFonts w:hint="default"/>
      </w:rPr>
    </w:lvl>
    <w:lvl w:ilvl="1" w:tplc="04190003" w:tentative="1">
      <w:start w:val="1"/>
      <w:numFmt w:val="lowerLetter"/>
      <w:lvlText w:val="%2."/>
      <w:lvlJc w:val="left"/>
      <w:pPr>
        <w:ind w:left="1440" w:hanging="360"/>
      </w:pPr>
    </w:lvl>
    <w:lvl w:ilvl="2" w:tplc="04190005">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0" w15:restartNumberingAfterBreak="0">
    <w:nsid w:val="63446253"/>
    <w:multiLevelType w:val="hybridMultilevel"/>
    <w:tmpl w:val="71BE1C96"/>
    <w:lvl w:ilvl="0" w:tplc="2BA81C06">
      <w:start w:val="1"/>
      <w:numFmt w:val="decimal"/>
      <w:pStyle w:val="60"/>
      <w:lvlText w:val="Рисунок %1."/>
      <w:lvlJc w:val="left"/>
      <w:pPr>
        <w:ind w:left="1287" w:hanging="360"/>
      </w:pPr>
      <w:rPr>
        <w:rFonts w:hint="default"/>
        <w:color w:val="auto"/>
        <w:sz w:val="22"/>
      </w:rPr>
    </w:lvl>
    <w:lvl w:ilvl="1" w:tplc="7930A496" w:tentative="1">
      <w:start w:val="1"/>
      <w:numFmt w:val="lowerLetter"/>
      <w:lvlText w:val="%2."/>
      <w:lvlJc w:val="left"/>
      <w:pPr>
        <w:ind w:left="2007" w:hanging="360"/>
      </w:pPr>
    </w:lvl>
    <w:lvl w:ilvl="2" w:tplc="7F00BC74" w:tentative="1">
      <w:start w:val="1"/>
      <w:numFmt w:val="lowerRoman"/>
      <w:lvlText w:val="%3."/>
      <w:lvlJc w:val="right"/>
      <w:pPr>
        <w:ind w:left="2727" w:hanging="180"/>
      </w:pPr>
    </w:lvl>
    <w:lvl w:ilvl="3" w:tplc="379E352C" w:tentative="1">
      <w:start w:val="1"/>
      <w:numFmt w:val="decimal"/>
      <w:lvlText w:val="%4."/>
      <w:lvlJc w:val="left"/>
      <w:pPr>
        <w:ind w:left="3447" w:hanging="360"/>
      </w:pPr>
    </w:lvl>
    <w:lvl w:ilvl="4" w:tplc="4F9C775C" w:tentative="1">
      <w:start w:val="1"/>
      <w:numFmt w:val="lowerLetter"/>
      <w:lvlText w:val="%5."/>
      <w:lvlJc w:val="left"/>
      <w:pPr>
        <w:ind w:left="4167" w:hanging="360"/>
      </w:pPr>
    </w:lvl>
    <w:lvl w:ilvl="5" w:tplc="A17820F2" w:tentative="1">
      <w:start w:val="1"/>
      <w:numFmt w:val="lowerRoman"/>
      <w:lvlText w:val="%6."/>
      <w:lvlJc w:val="right"/>
      <w:pPr>
        <w:ind w:left="4887" w:hanging="180"/>
      </w:pPr>
    </w:lvl>
    <w:lvl w:ilvl="6" w:tplc="6E96EA16" w:tentative="1">
      <w:start w:val="1"/>
      <w:numFmt w:val="decimal"/>
      <w:lvlText w:val="%7."/>
      <w:lvlJc w:val="left"/>
      <w:pPr>
        <w:ind w:left="5607" w:hanging="360"/>
      </w:pPr>
    </w:lvl>
    <w:lvl w:ilvl="7" w:tplc="F2F65368" w:tentative="1">
      <w:start w:val="1"/>
      <w:numFmt w:val="lowerLetter"/>
      <w:lvlText w:val="%8."/>
      <w:lvlJc w:val="left"/>
      <w:pPr>
        <w:ind w:left="6327" w:hanging="360"/>
      </w:pPr>
    </w:lvl>
    <w:lvl w:ilvl="8" w:tplc="45C4BD54" w:tentative="1">
      <w:start w:val="1"/>
      <w:numFmt w:val="lowerRoman"/>
      <w:lvlText w:val="%9."/>
      <w:lvlJc w:val="right"/>
      <w:pPr>
        <w:ind w:left="7047" w:hanging="180"/>
      </w:pPr>
    </w:lvl>
  </w:abstractNum>
  <w:abstractNum w:abstractNumId="41" w15:restartNumberingAfterBreak="0">
    <w:nsid w:val="63686982"/>
    <w:multiLevelType w:val="hybridMultilevel"/>
    <w:tmpl w:val="84DC6940"/>
    <w:lvl w:ilvl="0" w:tplc="5FA6D410">
      <w:start w:val="1"/>
      <w:numFmt w:val="decimal"/>
      <w:pStyle w:val="a9"/>
      <w:lvlText w:val="Таблица %1."/>
      <w:lvlJc w:val="left"/>
      <w:pPr>
        <w:ind w:left="1353" w:hanging="360"/>
      </w:pPr>
      <w:rPr>
        <w:rFonts w:hint="default"/>
        <w:sz w:val="22"/>
        <w:szCs w:val="22"/>
      </w:rPr>
    </w:lvl>
    <w:lvl w:ilvl="1" w:tplc="F0F47E4A" w:tentative="1">
      <w:start w:val="1"/>
      <w:numFmt w:val="lowerLetter"/>
      <w:lvlText w:val="%2."/>
      <w:lvlJc w:val="left"/>
      <w:pPr>
        <w:ind w:left="1440" w:hanging="360"/>
      </w:pPr>
    </w:lvl>
    <w:lvl w:ilvl="2" w:tplc="6E3693AA" w:tentative="1">
      <w:start w:val="1"/>
      <w:numFmt w:val="lowerRoman"/>
      <w:lvlText w:val="%3."/>
      <w:lvlJc w:val="right"/>
      <w:pPr>
        <w:ind w:left="2160" w:hanging="180"/>
      </w:pPr>
    </w:lvl>
    <w:lvl w:ilvl="3" w:tplc="7FBCC05A" w:tentative="1">
      <w:start w:val="1"/>
      <w:numFmt w:val="decimal"/>
      <w:lvlText w:val="%4."/>
      <w:lvlJc w:val="left"/>
      <w:pPr>
        <w:ind w:left="2880" w:hanging="360"/>
      </w:pPr>
    </w:lvl>
    <w:lvl w:ilvl="4" w:tplc="D4A43B16" w:tentative="1">
      <w:start w:val="1"/>
      <w:numFmt w:val="lowerLetter"/>
      <w:lvlText w:val="%5."/>
      <w:lvlJc w:val="left"/>
      <w:pPr>
        <w:ind w:left="3600" w:hanging="360"/>
      </w:pPr>
    </w:lvl>
    <w:lvl w:ilvl="5" w:tplc="07104600" w:tentative="1">
      <w:start w:val="1"/>
      <w:numFmt w:val="lowerRoman"/>
      <w:lvlText w:val="%6."/>
      <w:lvlJc w:val="right"/>
      <w:pPr>
        <w:ind w:left="4320" w:hanging="180"/>
      </w:pPr>
    </w:lvl>
    <w:lvl w:ilvl="6" w:tplc="D7161842" w:tentative="1">
      <w:start w:val="1"/>
      <w:numFmt w:val="decimal"/>
      <w:lvlText w:val="%7."/>
      <w:lvlJc w:val="left"/>
      <w:pPr>
        <w:ind w:left="5040" w:hanging="360"/>
      </w:pPr>
    </w:lvl>
    <w:lvl w:ilvl="7" w:tplc="1E8C2676" w:tentative="1">
      <w:start w:val="1"/>
      <w:numFmt w:val="lowerLetter"/>
      <w:lvlText w:val="%8."/>
      <w:lvlJc w:val="left"/>
      <w:pPr>
        <w:ind w:left="5760" w:hanging="360"/>
      </w:pPr>
    </w:lvl>
    <w:lvl w:ilvl="8" w:tplc="EA5A0A82" w:tentative="1">
      <w:start w:val="1"/>
      <w:numFmt w:val="lowerRoman"/>
      <w:lvlText w:val="%9."/>
      <w:lvlJc w:val="right"/>
      <w:pPr>
        <w:ind w:left="6480" w:hanging="180"/>
      </w:pPr>
    </w:lvl>
  </w:abstractNum>
  <w:abstractNum w:abstractNumId="42" w15:restartNumberingAfterBreak="0">
    <w:nsid w:val="66E76DA0"/>
    <w:multiLevelType w:val="hybridMultilevel"/>
    <w:tmpl w:val="FBB6062E"/>
    <w:lvl w:ilvl="0" w:tplc="7F2A0D3A">
      <w:start w:val="1"/>
      <w:numFmt w:val="decimal"/>
      <w:pStyle w:val="1a"/>
      <w:lvlText w:val="Рис.%1."/>
      <w:lvlJc w:val="left"/>
      <w:pPr>
        <w:tabs>
          <w:tab w:val="num" w:pos="1080"/>
        </w:tabs>
        <w:ind w:left="360" w:hanging="360"/>
      </w:pPr>
      <w:rPr>
        <w:rFonts w:ascii="Times New Roman" w:hAnsi="Times New Roman" w:hint="default"/>
        <w:b/>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68584ABD"/>
    <w:multiLevelType w:val="hybridMultilevel"/>
    <w:tmpl w:val="F4005200"/>
    <w:lvl w:ilvl="0" w:tplc="0C0A3E28">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4" w15:restartNumberingAfterBreak="0">
    <w:nsid w:val="71650B4C"/>
    <w:multiLevelType w:val="singleLevel"/>
    <w:tmpl w:val="70DE7A12"/>
    <w:styleLink w:val="114"/>
    <w:lvl w:ilvl="0">
      <w:start w:val="1"/>
      <w:numFmt w:val="bullet"/>
      <w:pStyle w:val="aa"/>
      <w:lvlText w:val=""/>
      <w:lvlJc w:val="left"/>
      <w:pPr>
        <w:tabs>
          <w:tab w:val="num" w:pos="360"/>
        </w:tabs>
        <w:ind w:left="360" w:hanging="360"/>
      </w:pPr>
      <w:rPr>
        <w:rFonts w:ascii="Symbol" w:hAnsi="Symbol" w:cs="Symbol" w:hint="default"/>
        <w:color w:val="auto"/>
      </w:rPr>
    </w:lvl>
  </w:abstractNum>
  <w:abstractNum w:abstractNumId="45" w15:restartNumberingAfterBreak="0">
    <w:nsid w:val="71774058"/>
    <w:multiLevelType w:val="multilevel"/>
    <w:tmpl w:val="244CDD22"/>
    <w:styleLink w:val="2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091FBA"/>
    <w:multiLevelType w:val="hybridMultilevel"/>
    <w:tmpl w:val="F0220C5A"/>
    <w:lvl w:ilvl="0" w:tplc="973409A6">
      <w:start w:val="1"/>
      <w:numFmt w:val="decimal"/>
      <w:pStyle w:val="ab"/>
      <w:lvlText w:val="Рис. 2.%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47"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48" w15:restartNumberingAfterBreak="0">
    <w:nsid w:val="779A31A7"/>
    <w:multiLevelType w:val="hybridMultilevel"/>
    <w:tmpl w:val="5CB62550"/>
    <w:lvl w:ilvl="0" w:tplc="6C1E1AE4">
      <w:start w:val="1"/>
      <w:numFmt w:val="bullet"/>
      <w:pStyle w:val="ac"/>
      <w:lvlText w:val=""/>
      <w:lvlJc w:val="left"/>
      <w:pPr>
        <w:ind w:left="1778" w:hanging="360"/>
      </w:pPr>
      <w:rPr>
        <w:rFonts w:ascii="Wingdings" w:hAnsi="Wingdings" w:hint="default"/>
      </w:rPr>
    </w:lvl>
    <w:lvl w:ilvl="1" w:tplc="2744B2B2">
      <w:start w:val="1"/>
      <w:numFmt w:val="bullet"/>
      <w:lvlText w:val="o"/>
      <w:lvlJc w:val="left"/>
      <w:pPr>
        <w:ind w:left="2291" w:hanging="360"/>
      </w:pPr>
      <w:rPr>
        <w:rFonts w:ascii="Courier New" w:hAnsi="Courier New" w:cs="Courier New" w:hint="default"/>
      </w:rPr>
    </w:lvl>
    <w:lvl w:ilvl="2" w:tplc="D0280A2E" w:tentative="1">
      <w:start w:val="1"/>
      <w:numFmt w:val="bullet"/>
      <w:lvlText w:val=""/>
      <w:lvlJc w:val="left"/>
      <w:pPr>
        <w:ind w:left="3011" w:hanging="360"/>
      </w:pPr>
      <w:rPr>
        <w:rFonts w:ascii="Wingdings" w:hAnsi="Wingdings" w:hint="default"/>
      </w:rPr>
    </w:lvl>
    <w:lvl w:ilvl="3" w:tplc="E23A4AE2" w:tentative="1">
      <w:start w:val="1"/>
      <w:numFmt w:val="bullet"/>
      <w:lvlText w:val=""/>
      <w:lvlJc w:val="left"/>
      <w:pPr>
        <w:ind w:left="3731" w:hanging="360"/>
      </w:pPr>
      <w:rPr>
        <w:rFonts w:ascii="Symbol" w:hAnsi="Symbol" w:hint="default"/>
      </w:rPr>
    </w:lvl>
    <w:lvl w:ilvl="4" w:tplc="32AAEC0E" w:tentative="1">
      <w:start w:val="1"/>
      <w:numFmt w:val="bullet"/>
      <w:lvlText w:val="o"/>
      <w:lvlJc w:val="left"/>
      <w:pPr>
        <w:ind w:left="4451" w:hanging="360"/>
      </w:pPr>
      <w:rPr>
        <w:rFonts w:ascii="Courier New" w:hAnsi="Courier New" w:cs="Courier New" w:hint="default"/>
      </w:rPr>
    </w:lvl>
    <w:lvl w:ilvl="5" w:tplc="560A3D72" w:tentative="1">
      <w:start w:val="1"/>
      <w:numFmt w:val="bullet"/>
      <w:lvlText w:val=""/>
      <w:lvlJc w:val="left"/>
      <w:pPr>
        <w:ind w:left="5171" w:hanging="360"/>
      </w:pPr>
      <w:rPr>
        <w:rFonts w:ascii="Wingdings" w:hAnsi="Wingdings" w:hint="default"/>
      </w:rPr>
    </w:lvl>
    <w:lvl w:ilvl="6" w:tplc="D018C18A" w:tentative="1">
      <w:start w:val="1"/>
      <w:numFmt w:val="bullet"/>
      <w:lvlText w:val=""/>
      <w:lvlJc w:val="left"/>
      <w:pPr>
        <w:ind w:left="5891" w:hanging="360"/>
      </w:pPr>
      <w:rPr>
        <w:rFonts w:ascii="Symbol" w:hAnsi="Symbol" w:hint="default"/>
      </w:rPr>
    </w:lvl>
    <w:lvl w:ilvl="7" w:tplc="6CA2F404" w:tentative="1">
      <w:start w:val="1"/>
      <w:numFmt w:val="bullet"/>
      <w:lvlText w:val="o"/>
      <w:lvlJc w:val="left"/>
      <w:pPr>
        <w:ind w:left="6611" w:hanging="360"/>
      </w:pPr>
      <w:rPr>
        <w:rFonts w:ascii="Courier New" w:hAnsi="Courier New" w:cs="Courier New" w:hint="default"/>
      </w:rPr>
    </w:lvl>
    <w:lvl w:ilvl="8" w:tplc="056EC0F2" w:tentative="1">
      <w:start w:val="1"/>
      <w:numFmt w:val="bullet"/>
      <w:lvlText w:val=""/>
      <w:lvlJc w:val="left"/>
      <w:pPr>
        <w:ind w:left="7331" w:hanging="360"/>
      </w:pPr>
      <w:rPr>
        <w:rFonts w:ascii="Wingdings" w:hAnsi="Wingdings" w:hint="default"/>
      </w:rPr>
    </w:lvl>
  </w:abstractNum>
  <w:abstractNum w:abstractNumId="49" w15:restartNumberingAfterBreak="0">
    <w:nsid w:val="7C6C7F8C"/>
    <w:multiLevelType w:val="hybridMultilevel"/>
    <w:tmpl w:val="33EE90B8"/>
    <w:lvl w:ilvl="0" w:tplc="3216FCEC">
      <w:start w:val="1"/>
      <w:numFmt w:val="decimal"/>
      <w:pStyle w:val="ad"/>
      <w:lvlText w:val="Таблица %1."/>
      <w:lvlJc w:val="left"/>
      <w:pPr>
        <w:tabs>
          <w:tab w:val="num" w:pos="2160"/>
        </w:tabs>
        <w:ind w:left="2160" w:hanging="360"/>
      </w:pPr>
      <w:rPr>
        <w:rFonts w:ascii="Times New Roman" w:hAnsi="Times New Roman" w:hint="default"/>
        <w:b/>
        <w:i w:val="0"/>
        <w:sz w:val="24"/>
        <w:szCs w:val="24"/>
      </w:rPr>
    </w:lvl>
    <w:lvl w:ilvl="1" w:tplc="70D875E4" w:tentative="1">
      <w:start w:val="1"/>
      <w:numFmt w:val="lowerLetter"/>
      <w:lvlText w:val="%2."/>
      <w:lvlJc w:val="left"/>
      <w:pPr>
        <w:tabs>
          <w:tab w:val="num" w:pos="2160"/>
        </w:tabs>
        <w:ind w:left="2160" w:hanging="360"/>
      </w:pPr>
    </w:lvl>
    <w:lvl w:ilvl="2" w:tplc="44641B52" w:tentative="1">
      <w:start w:val="1"/>
      <w:numFmt w:val="lowerRoman"/>
      <w:lvlText w:val="%3."/>
      <w:lvlJc w:val="right"/>
      <w:pPr>
        <w:tabs>
          <w:tab w:val="num" w:pos="2880"/>
        </w:tabs>
        <w:ind w:left="2880" w:hanging="180"/>
      </w:pPr>
    </w:lvl>
    <w:lvl w:ilvl="3" w:tplc="8E7CCFEA" w:tentative="1">
      <w:start w:val="1"/>
      <w:numFmt w:val="decimal"/>
      <w:lvlText w:val="%4."/>
      <w:lvlJc w:val="left"/>
      <w:pPr>
        <w:tabs>
          <w:tab w:val="num" w:pos="3600"/>
        </w:tabs>
        <w:ind w:left="3600" w:hanging="360"/>
      </w:pPr>
    </w:lvl>
    <w:lvl w:ilvl="4" w:tplc="E5101D1A" w:tentative="1">
      <w:start w:val="1"/>
      <w:numFmt w:val="lowerLetter"/>
      <w:lvlText w:val="%5."/>
      <w:lvlJc w:val="left"/>
      <w:pPr>
        <w:tabs>
          <w:tab w:val="num" w:pos="4320"/>
        </w:tabs>
        <w:ind w:left="4320" w:hanging="360"/>
      </w:pPr>
    </w:lvl>
    <w:lvl w:ilvl="5" w:tplc="CF5A6EAC" w:tentative="1">
      <w:start w:val="1"/>
      <w:numFmt w:val="lowerRoman"/>
      <w:lvlText w:val="%6."/>
      <w:lvlJc w:val="right"/>
      <w:pPr>
        <w:tabs>
          <w:tab w:val="num" w:pos="5040"/>
        </w:tabs>
        <w:ind w:left="5040" w:hanging="180"/>
      </w:pPr>
    </w:lvl>
    <w:lvl w:ilvl="6" w:tplc="438CE636" w:tentative="1">
      <w:start w:val="1"/>
      <w:numFmt w:val="decimal"/>
      <w:lvlText w:val="%7."/>
      <w:lvlJc w:val="left"/>
      <w:pPr>
        <w:tabs>
          <w:tab w:val="num" w:pos="5760"/>
        </w:tabs>
        <w:ind w:left="5760" w:hanging="360"/>
      </w:pPr>
    </w:lvl>
    <w:lvl w:ilvl="7" w:tplc="28ACD8E8" w:tentative="1">
      <w:start w:val="1"/>
      <w:numFmt w:val="lowerLetter"/>
      <w:lvlText w:val="%8."/>
      <w:lvlJc w:val="left"/>
      <w:pPr>
        <w:tabs>
          <w:tab w:val="num" w:pos="6480"/>
        </w:tabs>
        <w:ind w:left="6480" w:hanging="360"/>
      </w:pPr>
    </w:lvl>
    <w:lvl w:ilvl="8" w:tplc="DEBA428C" w:tentative="1">
      <w:start w:val="1"/>
      <w:numFmt w:val="lowerRoman"/>
      <w:lvlText w:val="%9."/>
      <w:lvlJc w:val="right"/>
      <w:pPr>
        <w:tabs>
          <w:tab w:val="num" w:pos="7200"/>
        </w:tabs>
        <w:ind w:left="7200" w:hanging="180"/>
      </w:pPr>
    </w:lvl>
  </w:abstractNum>
  <w:abstractNum w:abstractNumId="50" w15:restartNumberingAfterBreak="0">
    <w:nsid w:val="7C732E38"/>
    <w:multiLevelType w:val="hybridMultilevel"/>
    <w:tmpl w:val="B6A43058"/>
    <w:lvl w:ilvl="0" w:tplc="04190001">
      <w:start w:val="1"/>
      <w:numFmt w:val="bullet"/>
      <w:pStyle w:val="33"/>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F176B0E"/>
    <w:multiLevelType w:val="hybridMultilevel"/>
    <w:tmpl w:val="94CCF83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1183937487">
    <w:abstractNumId w:val="24"/>
  </w:num>
  <w:num w:numId="2" w16cid:durableId="1589271581">
    <w:abstractNumId w:val="0"/>
  </w:num>
  <w:num w:numId="3" w16cid:durableId="1321885049">
    <w:abstractNumId w:val="50"/>
  </w:num>
  <w:num w:numId="4" w16cid:durableId="1669558248">
    <w:abstractNumId w:val="26"/>
  </w:num>
  <w:num w:numId="5" w16cid:durableId="655260300">
    <w:abstractNumId w:val="16"/>
  </w:num>
  <w:num w:numId="6" w16cid:durableId="199052823">
    <w:abstractNumId w:val="33"/>
  </w:num>
  <w:num w:numId="7" w16cid:durableId="1632707957">
    <w:abstractNumId w:val="21"/>
  </w:num>
  <w:num w:numId="8" w16cid:durableId="1786730227">
    <w:abstractNumId w:val="15"/>
  </w:num>
  <w:num w:numId="9" w16cid:durableId="1263145413">
    <w:abstractNumId w:val="12"/>
  </w:num>
  <w:num w:numId="10" w16cid:durableId="1692880643">
    <w:abstractNumId w:val="44"/>
  </w:num>
  <w:num w:numId="11" w16cid:durableId="141120213">
    <w:abstractNumId w:val="45"/>
  </w:num>
  <w:num w:numId="12" w16cid:durableId="827552257">
    <w:abstractNumId w:val="19"/>
  </w:num>
  <w:num w:numId="13" w16cid:durableId="1986160409">
    <w:abstractNumId w:val="37"/>
  </w:num>
  <w:num w:numId="14" w16cid:durableId="1366712865">
    <w:abstractNumId w:val="9"/>
  </w:num>
  <w:num w:numId="15" w16cid:durableId="839808646">
    <w:abstractNumId w:val="30"/>
  </w:num>
  <w:num w:numId="16" w16cid:durableId="403529318">
    <w:abstractNumId w:val="34"/>
  </w:num>
  <w:num w:numId="17" w16cid:durableId="742261200">
    <w:abstractNumId w:val="46"/>
  </w:num>
  <w:num w:numId="18" w16cid:durableId="2116094577">
    <w:abstractNumId w:val="39"/>
  </w:num>
  <w:num w:numId="19" w16cid:durableId="448361392">
    <w:abstractNumId w:val="48"/>
  </w:num>
  <w:num w:numId="20" w16cid:durableId="1843086777">
    <w:abstractNumId w:val="32"/>
  </w:num>
  <w:num w:numId="21" w16cid:durableId="2130513373">
    <w:abstractNumId w:val="28"/>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2" w16cid:durableId="1665356414">
    <w:abstractNumId w:val="47"/>
  </w:num>
  <w:num w:numId="23" w16cid:durableId="1797529151">
    <w:abstractNumId w:val="38"/>
  </w:num>
  <w:num w:numId="24" w16cid:durableId="1722050707">
    <w:abstractNumId w:val="49"/>
  </w:num>
  <w:num w:numId="25" w16cid:durableId="913854394">
    <w:abstractNumId w:val="31"/>
  </w:num>
  <w:num w:numId="26" w16cid:durableId="769659923">
    <w:abstractNumId w:val="5"/>
  </w:num>
  <w:num w:numId="27" w16cid:durableId="686558969">
    <w:abstractNumId w:val="25"/>
  </w:num>
  <w:num w:numId="28" w16cid:durableId="1029141393">
    <w:abstractNumId w:val="23"/>
  </w:num>
  <w:num w:numId="29" w16cid:durableId="1662662990">
    <w:abstractNumId w:val="7"/>
  </w:num>
  <w:num w:numId="30" w16cid:durableId="864758535">
    <w:abstractNumId w:val="3"/>
  </w:num>
  <w:num w:numId="31" w16cid:durableId="181211737">
    <w:abstractNumId w:val="42"/>
  </w:num>
  <w:num w:numId="32" w16cid:durableId="1008868779">
    <w:abstractNumId w:val="2"/>
  </w:num>
  <w:num w:numId="33" w16cid:durableId="461968425">
    <w:abstractNumId w:val="1"/>
  </w:num>
  <w:num w:numId="34" w16cid:durableId="272590317">
    <w:abstractNumId w:val="22"/>
  </w:num>
  <w:num w:numId="35" w16cid:durableId="1394238161">
    <w:abstractNumId w:val="29"/>
  </w:num>
  <w:num w:numId="36" w16cid:durableId="40057039">
    <w:abstractNumId w:val="36"/>
  </w:num>
  <w:num w:numId="37" w16cid:durableId="1585064748">
    <w:abstractNumId w:val="18"/>
  </w:num>
  <w:num w:numId="38" w16cid:durableId="1615863162">
    <w:abstractNumId w:val="13"/>
  </w:num>
  <w:num w:numId="39" w16cid:durableId="1491560154">
    <w:abstractNumId w:val="41"/>
  </w:num>
  <w:num w:numId="40" w16cid:durableId="1764840182">
    <w:abstractNumId w:val="40"/>
  </w:num>
  <w:num w:numId="41" w16cid:durableId="516239625">
    <w:abstractNumId w:val="11"/>
  </w:num>
  <w:num w:numId="42" w16cid:durableId="1079986008">
    <w:abstractNumId w:val="35"/>
  </w:num>
  <w:num w:numId="43" w16cid:durableId="801093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23461199">
    <w:abstractNumId w:val="27"/>
  </w:num>
  <w:num w:numId="45" w16cid:durableId="15686080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35662331">
    <w:abstractNumId w:val="20"/>
  </w:num>
  <w:num w:numId="47" w16cid:durableId="1598249485">
    <w:abstractNumId w:val="17"/>
  </w:num>
  <w:num w:numId="48" w16cid:durableId="1145391486">
    <w:abstractNumId w:val="5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gutterAtTop/>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autoHyphenation/>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9D7"/>
    <w:rsid w:val="000003AD"/>
    <w:rsid w:val="000005E8"/>
    <w:rsid w:val="0000077C"/>
    <w:rsid w:val="000012C0"/>
    <w:rsid w:val="00002537"/>
    <w:rsid w:val="00002B63"/>
    <w:rsid w:val="00002D62"/>
    <w:rsid w:val="00003051"/>
    <w:rsid w:val="0000359F"/>
    <w:rsid w:val="000036E1"/>
    <w:rsid w:val="00003BD3"/>
    <w:rsid w:val="0000467E"/>
    <w:rsid w:val="0000479A"/>
    <w:rsid w:val="00004BE8"/>
    <w:rsid w:val="000050C9"/>
    <w:rsid w:val="0000573C"/>
    <w:rsid w:val="00005833"/>
    <w:rsid w:val="00006082"/>
    <w:rsid w:val="000061FA"/>
    <w:rsid w:val="000064FD"/>
    <w:rsid w:val="00006B6A"/>
    <w:rsid w:val="00006B87"/>
    <w:rsid w:val="00006B92"/>
    <w:rsid w:val="0000793A"/>
    <w:rsid w:val="0001003D"/>
    <w:rsid w:val="000100B5"/>
    <w:rsid w:val="00010198"/>
    <w:rsid w:val="0001051F"/>
    <w:rsid w:val="0001072A"/>
    <w:rsid w:val="00010F6C"/>
    <w:rsid w:val="00011339"/>
    <w:rsid w:val="00011517"/>
    <w:rsid w:val="000117A3"/>
    <w:rsid w:val="00011C7F"/>
    <w:rsid w:val="000123D1"/>
    <w:rsid w:val="000124E2"/>
    <w:rsid w:val="00012B88"/>
    <w:rsid w:val="000131C5"/>
    <w:rsid w:val="0001343A"/>
    <w:rsid w:val="000139CB"/>
    <w:rsid w:val="00013E3A"/>
    <w:rsid w:val="00014747"/>
    <w:rsid w:val="000148AF"/>
    <w:rsid w:val="000148C7"/>
    <w:rsid w:val="00014997"/>
    <w:rsid w:val="00014A67"/>
    <w:rsid w:val="00014D21"/>
    <w:rsid w:val="00014E42"/>
    <w:rsid w:val="00014ED3"/>
    <w:rsid w:val="00014FD3"/>
    <w:rsid w:val="000153D7"/>
    <w:rsid w:val="00015410"/>
    <w:rsid w:val="00015461"/>
    <w:rsid w:val="00015FE4"/>
    <w:rsid w:val="0001619C"/>
    <w:rsid w:val="00016319"/>
    <w:rsid w:val="0001645F"/>
    <w:rsid w:val="000167A0"/>
    <w:rsid w:val="00016CB2"/>
    <w:rsid w:val="000171F1"/>
    <w:rsid w:val="00017B5C"/>
    <w:rsid w:val="00017DFE"/>
    <w:rsid w:val="00020098"/>
    <w:rsid w:val="000207C4"/>
    <w:rsid w:val="00020866"/>
    <w:rsid w:val="00021056"/>
    <w:rsid w:val="000212BF"/>
    <w:rsid w:val="00021383"/>
    <w:rsid w:val="000214EF"/>
    <w:rsid w:val="00021A0C"/>
    <w:rsid w:val="00021B38"/>
    <w:rsid w:val="00022022"/>
    <w:rsid w:val="0002221B"/>
    <w:rsid w:val="00022410"/>
    <w:rsid w:val="000234F0"/>
    <w:rsid w:val="00023860"/>
    <w:rsid w:val="00023DE9"/>
    <w:rsid w:val="00024023"/>
    <w:rsid w:val="000244D8"/>
    <w:rsid w:val="0002469A"/>
    <w:rsid w:val="0002477F"/>
    <w:rsid w:val="00024C88"/>
    <w:rsid w:val="000250C7"/>
    <w:rsid w:val="0002529E"/>
    <w:rsid w:val="000254D2"/>
    <w:rsid w:val="00025C7A"/>
    <w:rsid w:val="00025C82"/>
    <w:rsid w:val="00025EBB"/>
    <w:rsid w:val="00026930"/>
    <w:rsid w:val="00026932"/>
    <w:rsid w:val="00027115"/>
    <w:rsid w:val="00027C0E"/>
    <w:rsid w:val="000304ED"/>
    <w:rsid w:val="0003093B"/>
    <w:rsid w:val="00030D26"/>
    <w:rsid w:val="00031016"/>
    <w:rsid w:val="00031978"/>
    <w:rsid w:val="000319F8"/>
    <w:rsid w:val="00032282"/>
    <w:rsid w:val="000324BA"/>
    <w:rsid w:val="00032556"/>
    <w:rsid w:val="00032A29"/>
    <w:rsid w:val="00032A41"/>
    <w:rsid w:val="00032C8E"/>
    <w:rsid w:val="00033D87"/>
    <w:rsid w:val="00034369"/>
    <w:rsid w:val="0003467D"/>
    <w:rsid w:val="000346DC"/>
    <w:rsid w:val="00034964"/>
    <w:rsid w:val="00034D2A"/>
    <w:rsid w:val="0003551F"/>
    <w:rsid w:val="000355C5"/>
    <w:rsid w:val="0003669A"/>
    <w:rsid w:val="00036A14"/>
    <w:rsid w:val="00036A38"/>
    <w:rsid w:val="00036F4C"/>
    <w:rsid w:val="00036FBB"/>
    <w:rsid w:val="00037325"/>
    <w:rsid w:val="00040862"/>
    <w:rsid w:val="0004100C"/>
    <w:rsid w:val="00041552"/>
    <w:rsid w:val="00041816"/>
    <w:rsid w:val="0004185B"/>
    <w:rsid w:val="00041B63"/>
    <w:rsid w:val="00041C65"/>
    <w:rsid w:val="0004210C"/>
    <w:rsid w:val="00042D29"/>
    <w:rsid w:val="00042D98"/>
    <w:rsid w:val="00042EB2"/>
    <w:rsid w:val="00042FE4"/>
    <w:rsid w:val="00043114"/>
    <w:rsid w:val="0004355C"/>
    <w:rsid w:val="00043B24"/>
    <w:rsid w:val="00043E3D"/>
    <w:rsid w:val="000441E8"/>
    <w:rsid w:val="00044405"/>
    <w:rsid w:val="00044E89"/>
    <w:rsid w:val="00044F5C"/>
    <w:rsid w:val="000455A3"/>
    <w:rsid w:val="000459AB"/>
    <w:rsid w:val="00045BF1"/>
    <w:rsid w:val="00045F51"/>
    <w:rsid w:val="00045F7F"/>
    <w:rsid w:val="00046003"/>
    <w:rsid w:val="00046244"/>
    <w:rsid w:val="000466BB"/>
    <w:rsid w:val="000468D8"/>
    <w:rsid w:val="00046A4D"/>
    <w:rsid w:val="0004707F"/>
    <w:rsid w:val="00047DAC"/>
    <w:rsid w:val="00050A08"/>
    <w:rsid w:val="00050B7F"/>
    <w:rsid w:val="00050FBB"/>
    <w:rsid w:val="00051174"/>
    <w:rsid w:val="00051206"/>
    <w:rsid w:val="00051405"/>
    <w:rsid w:val="00051A26"/>
    <w:rsid w:val="00051C65"/>
    <w:rsid w:val="00051CA6"/>
    <w:rsid w:val="0005200F"/>
    <w:rsid w:val="0005233D"/>
    <w:rsid w:val="0005245E"/>
    <w:rsid w:val="00052619"/>
    <w:rsid w:val="0005263E"/>
    <w:rsid w:val="00052DED"/>
    <w:rsid w:val="000540DA"/>
    <w:rsid w:val="00054293"/>
    <w:rsid w:val="0005498D"/>
    <w:rsid w:val="00054A4F"/>
    <w:rsid w:val="00054C19"/>
    <w:rsid w:val="00054C87"/>
    <w:rsid w:val="00054D11"/>
    <w:rsid w:val="0005508A"/>
    <w:rsid w:val="0005524D"/>
    <w:rsid w:val="0005557D"/>
    <w:rsid w:val="00055609"/>
    <w:rsid w:val="00055B9E"/>
    <w:rsid w:val="00055C68"/>
    <w:rsid w:val="00055EAD"/>
    <w:rsid w:val="000560C4"/>
    <w:rsid w:val="00056676"/>
    <w:rsid w:val="000567C2"/>
    <w:rsid w:val="00056B9A"/>
    <w:rsid w:val="00056EF9"/>
    <w:rsid w:val="0005712E"/>
    <w:rsid w:val="000571B0"/>
    <w:rsid w:val="000575AC"/>
    <w:rsid w:val="00057EF1"/>
    <w:rsid w:val="00060249"/>
    <w:rsid w:val="00060729"/>
    <w:rsid w:val="000609DF"/>
    <w:rsid w:val="00060A18"/>
    <w:rsid w:val="00060B60"/>
    <w:rsid w:val="000623B2"/>
    <w:rsid w:val="000627F0"/>
    <w:rsid w:val="00062B9A"/>
    <w:rsid w:val="000631F9"/>
    <w:rsid w:val="00063277"/>
    <w:rsid w:val="00063570"/>
    <w:rsid w:val="000639BD"/>
    <w:rsid w:val="000641FE"/>
    <w:rsid w:val="00064916"/>
    <w:rsid w:val="00064A75"/>
    <w:rsid w:val="00065419"/>
    <w:rsid w:val="000654AE"/>
    <w:rsid w:val="000658E6"/>
    <w:rsid w:val="00065B3F"/>
    <w:rsid w:val="000660F0"/>
    <w:rsid w:val="000662A7"/>
    <w:rsid w:val="0006636C"/>
    <w:rsid w:val="0006648E"/>
    <w:rsid w:val="000668BC"/>
    <w:rsid w:val="000669CD"/>
    <w:rsid w:val="00066B81"/>
    <w:rsid w:val="00067060"/>
    <w:rsid w:val="00067682"/>
    <w:rsid w:val="00067AD1"/>
    <w:rsid w:val="00070469"/>
    <w:rsid w:val="00070788"/>
    <w:rsid w:val="00070CC5"/>
    <w:rsid w:val="00070CE3"/>
    <w:rsid w:val="0007129F"/>
    <w:rsid w:val="0007136E"/>
    <w:rsid w:val="00071999"/>
    <w:rsid w:val="00071E0B"/>
    <w:rsid w:val="00071EA0"/>
    <w:rsid w:val="00072040"/>
    <w:rsid w:val="00072066"/>
    <w:rsid w:val="00072238"/>
    <w:rsid w:val="000728B2"/>
    <w:rsid w:val="00072939"/>
    <w:rsid w:val="00072ABC"/>
    <w:rsid w:val="00072F59"/>
    <w:rsid w:val="00073331"/>
    <w:rsid w:val="000733A3"/>
    <w:rsid w:val="00073790"/>
    <w:rsid w:val="00073B64"/>
    <w:rsid w:val="00073B86"/>
    <w:rsid w:val="00073D81"/>
    <w:rsid w:val="000744DD"/>
    <w:rsid w:val="00074C95"/>
    <w:rsid w:val="00074CAF"/>
    <w:rsid w:val="00074F4A"/>
    <w:rsid w:val="00075021"/>
    <w:rsid w:val="00076996"/>
    <w:rsid w:val="00076CDD"/>
    <w:rsid w:val="00077889"/>
    <w:rsid w:val="00080753"/>
    <w:rsid w:val="0008088C"/>
    <w:rsid w:val="00080A42"/>
    <w:rsid w:val="00080D94"/>
    <w:rsid w:val="00081041"/>
    <w:rsid w:val="000819AC"/>
    <w:rsid w:val="0008208E"/>
    <w:rsid w:val="00082430"/>
    <w:rsid w:val="00082F0B"/>
    <w:rsid w:val="00082F50"/>
    <w:rsid w:val="000832D6"/>
    <w:rsid w:val="000835E1"/>
    <w:rsid w:val="0008391F"/>
    <w:rsid w:val="00083CCD"/>
    <w:rsid w:val="00084446"/>
    <w:rsid w:val="00084A18"/>
    <w:rsid w:val="0008501D"/>
    <w:rsid w:val="0008538D"/>
    <w:rsid w:val="00085CC3"/>
    <w:rsid w:val="00085F0E"/>
    <w:rsid w:val="000861CA"/>
    <w:rsid w:val="00086892"/>
    <w:rsid w:val="000869E9"/>
    <w:rsid w:val="00086C30"/>
    <w:rsid w:val="00086CC3"/>
    <w:rsid w:val="00087472"/>
    <w:rsid w:val="00087A25"/>
    <w:rsid w:val="00087AD0"/>
    <w:rsid w:val="00090181"/>
    <w:rsid w:val="00090998"/>
    <w:rsid w:val="00090BA4"/>
    <w:rsid w:val="00091D75"/>
    <w:rsid w:val="0009216A"/>
    <w:rsid w:val="000928C0"/>
    <w:rsid w:val="00092966"/>
    <w:rsid w:val="000932A6"/>
    <w:rsid w:val="00093FAC"/>
    <w:rsid w:val="00094753"/>
    <w:rsid w:val="00094961"/>
    <w:rsid w:val="000957DC"/>
    <w:rsid w:val="00095D9F"/>
    <w:rsid w:val="00095F7D"/>
    <w:rsid w:val="00096205"/>
    <w:rsid w:val="00096224"/>
    <w:rsid w:val="000968F2"/>
    <w:rsid w:val="00096D2E"/>
    <w:rsid w:val="000974D8"/>
    <w:rsid w:val="00097A72"/>
    <w:rsid w:val="00097C75"/>
    <w:rsid w:val="000A067C"/>
    <w:rsid w:val="000A089E"/>
    <w:rsid w:val="000A0966"/>
    <w:rsid w:val="000A0F35"/>
    <w:rsid w:val="000A143D"/>
    <w:rsid w:val="000A15D7"/>
    <w:rsid w:val="000A1C8F"/>
    <w:rsid w:val="000A2267"/>
    <w:rsid w:val="000A28CD"/>
    <w:rsid w:val="000A29B3"/>
    <w:rsid w:val="000A2BFD"/>
    <w:rsid w:val="000A2CC4"/>
    <w:rsid w:val="000A2E92"/>
    <w:rsid w:val="000A3859"/>
    <w:rsid w:val="000A3F3D"/>
    <w:rsid w:val="000A4102"/>
    <w:rsid w:val="000A460E"/>
    <w:rsid w:val="000A4D85"/>
    <w:rsid w:val="000A4E0A"/>
    <w:rsid w:val="000A4F3C"/>
    <w:rsid w:val="000A51CF"/>
    <w:rsid w:val="000A525F"/>
    <w:rsid w:val="000A5426"/>
    <w:rsid w:val="000A545A"/>
    <w:rsid w:val="000A5548"/>
    <w:rsid w:val="000A5838"/>
    <w:rsid w:val="000A5A19"/>
    <w:rsid w:val="000A5D4F"/>
    <w:rsid w:val="000A6266"/>
    <w:rsid w:val="000A65E5"/>
    <w:rsid w:val="000A692D"/>
    <w:rsid w:val="000A6AE6"/>
    <w:rsid w:val="000A70D3"/>
    <w:rsid w:val="000A718E"/>
    <w:rsid w:val="000A729F"/>
    <w:rsid w:val="000A7948"/>
    <w:rsid w:val="000A7A05"/>
    <w:rsid w:val="000A7BE5"/>
    <w:rsid w:val="000A7BED"/>
    <w:rsid w:val="000A7E50"/>
    <w:rsid w:val="000B070F"/>
    <w:rsid w:val="000B07A7"/>
    <w:rsid w:val="000B0A44"/>
    <w:rsid w:val="000B0C53"/>
    <w:rsid w:val="000B0E92"/>
    <w:rsid w:val="000B1476"/>
    <w:rsid w:val="000B15BA"/>
    <w:rsid w:val="000B1911"/>
    <w:rsid w:val="000B1EDF"/>
    <w:rsid w:val="000B2448"/>
    <w:rsid w:val="000B24DA"/>
    <w:rsid w:val="000B276E"/>
    <w:rsid w:val="000B2885"/>
    <w:rsid w:val="000B2A67"/>
    <w:rsid w:val="000B2EE3"/>
    <w:rsid w:val="000B3CE5"/>
    <w:rsid w:val="000B407F"/>
    <w:rsid w:val="000B4216"/>
    <w:rsid w:val="000B4576"/>
    <w:rsid w:val="000B4973"/>
    <w:rsid w:val="000B4F99"/>
    <w:rsid w:val="000B5102"/>
    <w:rsid w:val="000B5128"/>
    <w:rsid w:val="000B5487"/>
    <w:rsid w:val="000B5BBB"/>
    <w:rsid w:val="000B5DEA"/>
    <w:rsid w:val="000B5E73"/>
    <w:rsid w:val="000B64CA"/>
    <w:rsid w:val="000B6567"/>
    <w:rsid w:val="000B65A4"/>
    <w:rsid w:val="000B65CA"/>
    <w:rsid w:val="000B65DA"/>
    <w:rsid w:val="000B69E3"/>
    <w:rsid w:val="000B701B"/>
    <w:rsid w:val="000B70F8"/>
    <w:rsid w:val="000B71F2"/>
    <w:rsid w:val="000B77CF"/>
    <w:rsid w:val="000B78DF"/>
    <w:rsid w:val="000B7A62"/>
    <w:rsid w:val="000B7BDC"/>
    <w:rsid w:val="000B7EEC"/>
    <w:rsid w:val="000C0276"/>
    <w:rsid w:val="000C0494"/>
    <w:rsid w:val="000C0C22"/>
    <w:rsid w:val="000C0C55"/>
    <w:rsid w:val="000C0F2B"/>
    <w:rsid w:val="000C11BB"/>
    <w:rsid w:val="000C11D3"/>
    <w:rsid w:val="000C11D6"/>
    <w:rsid w:val="000C19A8"/>
    <w:rsid w:val="000C1C80"/>
    <w:rsid w:val="000C1CAF"/>
    <w:rsid w:val="000C239D"/>
    <w:rsid w:val="000C2A7E"/>
    <w:rsid w:val="000C2ADD"/>
    <w:rsid w:val="000C2B50"/>
    <w:rsid w:val="000C3114"/>
    <w:rsid w:val="000C3825"/>
    <w:rsid w:val="000C3FFA"/>
    <w:rsid w:val="000C4028"/>
    <w:rsid w:val="000C42A2"/>
    <w:rsid w:val="000C43B1"/>
    <w:rsid w:val="000C4676"/>
    <w:rsid w:val="000C4831"/>
    <w:rsid w:val="000C4FAB"/>
    <w:rsid w:val="000C537A"/>
    <w:rsid w:val="000C55FB"/>
    <w:rsid w:val="000C59F9"/>
    <w:rsid w:val="000C5A67"/>
    <w:rsid w:val="000C5B9F"/>
    <w:rsid w:val="000C6321"/>
    <w:rsid w:val="000C64DC"/>
    <w:rsid w:val="000C652A"/>
    <w:rsid w:val="000C6651"/>
    <w:rsid w:val="000C6C71"/>
    <w:rsid w:val="000C6D12"/>
    <w:rsid w:val="000C6F3B"/>
    <w:rsid w:val="000C70D8"/>
    <w:rsid w:val="000C7115"/>
    <w:rsid w:val="000C730B"/>
    <w:rsid w:val="000C777E"/>
    <w:rsid w:val="000C7A2B"/>
    <w:rsid w:val="000D0458"/>
    <w:rsid w:val="000D0902"/>
    <w:rsid w:val="000D1018"/>
    <w:rsid w:val="000D108E"/>
    <w:rsid w:val="000D1223"/>
    <w:rsid w:val="000D1650"/>
    <w:rsid w:val="000D16F9"/>
    <w:rsid w:val="000D1DB4"/>
    <w:rsid w:val="000D1E2B"/>
    <w:rsid w:val="000D25CF"/>
    <w:rsid w:val="000D2866"/>
    <w:rsid w:val="000D2A2E"/>
    <w:rsid w:val="000D2C2F"/>
    <w:rsid w:val="000D34A2"/>
    <w:rsid w:val="000D3D86"/>
    <w:rsid w:val="000D3F21"/>
    <w:rsid w:val="000D3F7E"/>
    <w:rsid w:val="000D486D"/>
    <w:rsid w:val="000D48EE"/>
    <w:rsid w:val="000D490B"/>
    <w:rsid w:val="000D4E8E"/>
    <w:rsid w:val="000D51AA"/>
    <w:rsid w:val="000D55BA"/>
    <w:rsid w:val="000D634B"/>
    <w:rsid w:val="000D6655"/>
    <w:rsid w:val="000D6788"/>
    <w:rsid w:val="000D67D8"/>
    <w:rsid w:val="000D7171"/>
    <w:rsid w:val="000D7256"/>
    <w:rsid w:val="000D7425"/>
    <w:rsid w:val="000D7770"/>
    <w:rsid w:val="000D7E14"/>
    <w:rsid w:val="000E0358"/>
    <w:rsid w:val="000E0464"/>
    <w:rsid w:val="000E071F"/>
    <w:rsid w:val="000E087D"/>
    <w:rsid w:val="000E08C9"/>
    <w:rsid w:val="000E0BA2"/>
    <w:rsid w:val="000E1443"/>
    <w:rsid w:val="000E15D1"/>
    <w:rsid w:val="000E19AB"/>
    <w:rsid w:val="000E2294"/>
    <w:rsid w:val="000E24BA"/>
    <w:rsid w:val="000E2634"/>
    <w:rsid w:val="000E2753"/>
    <w:rsid w:val="000E27D4"/>
    <w:rsid w:val="000E2841"/>
    <w:rsid w:val="000E3A10"/>
    <w:rsid w:val="000E3B6E"/>
    <w:rsid w:val="000E4B71"/>
    <w:rsid w:val="000E4C19"/>
    <w:rsid w:val="000E4C48"/>
    <w:rsid w:val="000E4C7F"/>
    <w:rsid w:val="000E4ED7"/>
    <w:rsid w:val="000E51E4"/>
    <w:rsid w:val="000E559D"/>
    <w:rsid w:val="000E583A"/>
    <w:rsid w:val="000E59A7"/>
    <w:rsid w:val="000E59D6"/>
    <w:rsid w:val="000E5F97"/>
    <w:rsid w:val="000E672D"/>
    <w:rsid w:val="000E7017"/>
    <w:rsid w:val="000E798F"/>
    <w:rsid w:val="000E79B0"/>
    <w:rsid w:val="000E7B98"/>
    <w:rsid w:val="000F07A0"/>
    <w:rsid w:val="000F07CA"/>
    <w:rsid w:val="000F0A9F"/>
    <w:rsid w:val="000F0DD5"/>
    <w:rsid w:val="000F0E51"/>
    <w:rsid w:val="000F0F9F"/>
    <w:rsid w:val="000F1326"/>
    <w:rsid w:val="000F13AA"/>
    <w:rsid w:val="000F13D4"/>
    <w:rsid w:val="000F1591"/>
    <w:rsid w:val="000F16FE"/>
    <w:rsid w:val="000F1739"/>
    <w:rsid w:val="000F176D"/>
    <w:rsid w:val="000F1953"/>
    <w:rsid w:val="000F19C1"/>
    <w:rsid w:val="000F1E1B"/>
    <w:rsid w:val="000F1FC0"/>
    <w:rsid w:val="000F2271"/>
    <w:rsid w:val="000F3502"/>
    <w:rsid w:val="000F3708"/>
    <w:rsid w:val="000F3CFA"/>
    <w:rsid w:val="000F3E1B"/>
    <w:rsid w:val="000F3E21"/>
    <w:rsid w:val="000F4351"/>
    <w:rsid w:val="000F4621"/>
    <w:rsid w:val="000F4978"/>
    <w:rsid w:val="000F4CE5"/>
    <w:rsid w:val="000F5487"/>
    <w:rsid w:val="000F5739"/>
    <w:rsid w:val="000F5879"/>
    <w:rsid w:val="000F5A5E"/>
    <w:rsid w:val="000F600F"/>
    <w:rsid w:val="000F612D"/>
    <w:rsid w:val="000F65E3"/>
    <w:rsid w:val="000F6A24"/>
    <w:rsid w:val="000F6F9B"/>
    <w:rsid w:val="000F70DC"/>
    <w:rsid w:val="000F7C13"/>
    <w:rsid w:val="000F7C41"/>
    <w:rsid w:val="00100A10"/>
    <w:rsid w:val="00100A1A"/>
    <w:rsid w:val="00100A52"/>
    <w:rsid w:val="00100A98"/>
    <w:rsid w:val="00100B2D"/>
    <w:rsid w:val="00100BC7"/>
    <w:rsid w:val="00100DF0"/>
    <w:rsid w:val="0010113B"/>
    <w:rsid w:val="0010117C"/>
    <w:rsid w:val="001012A8"/>
    <w:rsid w:val="0010131B"/>
    <w:rsid w:val="00101508"/>
    <w:rsid w:val="0010185F"/>
    <w:rsid w:val="00101A57"/>
    <w:rsid w:val="00101B1E"/>
    <w:rsid w:val="00101FF0"/>
    <w:rsid w:val="0010282D"/>
    <w:rsid w:val="00102C50"/>
    <w:rsid w:val="00102F28"/>
    <w:rsid w:val="001031FB"/>
    <w:rsid w:val="00103435"/>
    <w:rsid w:val="00103637"/>
    <w:rsid w:val="001036AC"/>
    <w:rsid w:val="001041E4"/>
    <w:rsid w:val="00104289"/>
    <w:rsid w:val="001042D6"/>
    <w:rsid w:val="0010456B"/>
    <w:rsid w:val="00104587"/>
    <w:rsid w:val="00104AA5"/>
    <w:rsid w:val="00104C8A"/>
    <w:rsid w:val="00104F0F"/>
    <w:rsid w:val="00105236"/>
    <w:rsid w:val="00105253"/>
    <w:rsid w:val="001058AC"/>
    <w:rsid w:val="00105A3E"/>
    <w:rsid w:val="00105ADD"/>
    <w:rsid w:val="00105C0F"/>
    <w:rsid w:val="00105F8A"/>
    <w:rsid w:val="001066DC"/>
    <w:rsid w:val="001067B7"/>
    <w:rsid w:val="00106AC0"/>
    <w:rsid w:val="001077A6"/>
    <w:rsid w:val="00107BBD"/>
    <w:rsid w:val="00107C38"/>
    <w:rsid w:val="00107E52"/>
    <w:rsid w:val="001100C1"/>
    <w:rsid w:val="00110A15"/>
    <w:rsid w:val="00110AF6"/>
    <w:rsid w:val="00110E95"/>
    <w:rsid w:val="001117E1"/>
    <w:rsid w:val="001118C3"/>
    <w:rsid w:val="0011194C"/>
    <w:rsid w:val="00111C07"/>
    <w:rsid w:val="001123B6"/>
    <w:rsid w:val="0011254C"/>
    <w:rsid w:val="001129D3"/>
    <w:rsid w:val="00113628"/>
    <w:rsid w:val="001136A4"/>
    <w:rsid w:val="0011398D"/>
    <w:rsid w:val="00113BA2"/>
    <w:rsid w:val="00114486"/>
    <w:rsid w:val="001146B9"/>
    <w:rsid w:val="0011594A"/>
    <w:rsid w:val="00115D20"/>
    <w:rsid w:val="00116035"/>
    <w:rsid w:val="001161F5"/>
    <w:rsid w:val="001162D9"/>
    <w:rsid w:val="0011640D"/>
    <w:rsid w:val="001165C8"/>
    <w:rsid w:val="00116C52"/>
    <w:rsid w:val="00116C5F"/>
    <w:rsid w:val="001172F2"/>
    <w:rsid w:val="00117C08"/>
    <w:rsid w:val="00117D33"/>
    <w:rsid w:val="001211B7"/>
    <w:rsid w:val="0012163D"/>
    <w:rsid w:val="001218D6"/>
    <w:rsid w:val="00121A61"/>
    <w:rsid w:val="001220CE"/>
    <w:rsid w:val="001225B1"/>
    <w:rsid w:val="00122893"/>
    <w:rsid w:val="00122896"/>
    <w:rsid w:val="00122ACF"/>
    <w:rsid w:val="00122E84"/>
    <w:rsid w:val="0012390E"/>
    <w:rsid w:val="00123FB5"/>
    <w:rsid w:val="00123FC2"/>
    <w:rsid w:val="0012479F"/>
    <w:rsid w:val="001247C5"/>
    <w:rsid w:val="001248BB"/>
    <w:rsid w:val="00124B80"/>
    <w:rsid w:val="00124F28"/>
    <w:rsid w:val="0012579C"/>
    <w:rsid w:val="0012619B"/>
    <w:rsid w:val="0012637B"/>
    <w:rsid w:val="00126B5B"/>
    <w:rsid w:val="00127B31"/>
    <w:rsid w:val="00127B45"/>
    <w:rsid w:val="00127E5F"/>
    <w:rsid w:val="001302B5"/>
    <w:rsid w:val="00130BE8"/>
    <w:rsid w:val="00131124"/>
    <w:rsid w:val="001316CE"/>
    <w:rsid w:val="001317E0"/>
    <w:rsid w:val="00131F06"/>
    <w:rsid w:val="00132934"/>
    <w:rsid w:val="00132D9B"/>
    <w:rsid w:val="001331F0"/>
    <w:rsid w:val="00133209"/>
    <w:rsid w:val="0013326E"/>
    <w:rsid w:val="001340B3"/>
    <w:rsid w:val="0013413C"/>
    <w:rsid w:val="00134EA8"/>
    <w:rsid w:val="00134FCC"/>
    <w:rsid w:val="00135760"/>
    <w:rsid w:val="00136021"/>
    <w:rsid w:val="00136B32"/>
    <w:rsid w:val="00136E51"/>
    <w:rsid w:val="00136F32"/>
    <w:rsid w:val="001373AC"/>
    <w:rsid w:val="0013745E"/>
    <w:rsid w:val="0014002F"/>
    <w:rsid w:val="00140EA0"/>
    <w:rsid w:val="001410EE"/>
    <w:rsid w:val="00141869"/>
    <w:rsid w:val="0014266E"/>
    <w:rsid w:val="00142E96"/>
    <w:rsid w:val="00143AAD"/>
    <w:rsid w:val="00143CC6"/>
    <w:rsid w:val="00144BEA"/>
    <w:rsid w:val="00145402"/>
    <w:rsid w:val="001454CA"/>
    <w:rsid w:val="0014562D"/>
    <w:rsid w:val="001456C9"/>
    <w:rsid w:val="001460AF"/>
    <w:rsid w:val="00146595"/>
    <w:rsid w:val="001466AA"/>
    <w:rsid w:val="00146760"/>
    <w:rsid w:val="001467A5"/>
    <w:rsid w:val="00146B90"/>
    <w:rsid w:val="001470E0"/>
    <w:rsid w:val="00147350"/>
    <w:rsid w:val="001478F5"/>
    <w:rsid w:val="00147A23"/>
    <w:rsid w:val="00147DD1"/>
    <w:rsid w:val="00150AF8"/>
    <w:rsid w:val="00150F15"/>
    <w:rsid w:val="00150F4A"/>
    <w:rsid w:val="001514F7"/>
    <w:rsid w:val="0015173B"/>
    <w:rsid w:val="00151E34"/>
    <w:rsid w:val="00151E39"/>
    <w:rsid w:val="0015216E"/>
    <w:rsid w:val="0015245D"/>
    <w:rsid w:val="001524A2"/>
    <w:rsid w:val="00152C35"/>
    <w:rsid w:val="001544ED"/>
    <w:rsid w:val="0015469D"/>
    <w:rsid w:val="0015487D"/>
    <w:rsid w:val="00154B03"/>
    <w:rsid w:val="00154B6C"/>
    <w:rsid w:val="00154DCF"/>
    <w:rsid w:val="00155202"/>
    <w:rsid w:val="001555BF"/>
    <w:rsid w:val="001559E6"/>
    <w:rsid w:val="00155A15"/>
    <w:rsid w:val="0015634C"/>
    <w:rsid w:val="00156974"/>
    <w:rsid w:val="00156C03"/>
    <w:rsid w:val="00156D74"/>
    <w:rsid w:val="00156E3F"/>
    <w:rsid w:val="00157855"/>
    <w:rsid w:val="001578C7"/>
    <w:rsid w:val="001579F4"/>
    <w:rsid w:val="00157C1F"/>
    <w:rsid w:val="00157F4A"/>
    <w:rsid w:val="0016016F"/>
    <w:rsid w:val="00160477"/>
    <w:rsid w:val="0016079B"/>
    <w:rsid w:val="0016095F"/>
    <w:rsid w:val="00160D3C"/>
    <w:rsid w:val="00160EA7"/>
    <w:rsid w:val="00160F13"/>
    <w:rsid w:val="001614D9"/>
    <w:rsid w:val="00161859"/>
    <w:rsid w:val="00161BFE"/>
    <w:rsid w:val="001629F5"/>
    <w:rsid w:val="00163552"/>
    <w:rsid w:val="00163D3D"/>
    <w:rsid w:val="00163D8F"/>
    <w:rsid w:val="001644D7"/>
    <w:rsid w:val="00164739"/>
    <w:rsid w:val="00164955"/>
    <w:rsid w:val="001658DB"/>
    <w:rsid w:val="00166673"/>
    <w:rsid w:val="0016736C"/>
    <w:rsid w:val="001674A1"/>
    <w:rsid w:val="001704EC"/>
    <w:rsid w:val="001705B9"/>
    <w:rsid w:val="001706E9"/>
    <w:rsid w:val="00170A6B"/>
    <w:rsid w:val="00170AE7"/>
    <w:rsid w:val="00170CBF"/>
    <w:rsid w:val="00171FBD"/>
    <w:rsid w:val="001730EC"/>
    <w:rsid w:val="001731DF"/>
    <w:rsid w:val="001739A7"/>
    <w:rsid w:val="00173A88"/>
    <w:rsid w:val="00173F4C"/>
    <w:rsid w:val="00174052"/>
    <w:rsid w:val="00174305"/>
    <w:rsid w:val="00174597"/>
    <w:rsid w:val="00174623"/>
    <w:rsid w:val="00174825"/>
    <w:rsid w:val="001748CF"/>
    <w:rsid w:val="00174B9A"/>
    <w:rsid w:val="00175031"/>
    <w:rsid w:val="001759DD"/>
    <w:rsid w:val="00175A6F"/>
    <w:rsid w:val="00175C30"/>
    <w:rsid w:val="00176317"/>
    <w:rsid w:val="00176427"/>
    <w:rsid w:val="001767E4"/>
    <w:rsid w:val="00176D47"/>
    <w:rsid w:val="0017751B"/>
    <w:rsid w:val="00177658"/>
    <w:rsid w:val="00177A91"/>
    <w:rsid w:val="00177B9D"/>
    <w:rsid w:val="001801C7"/>
    <w:rsid w:val="001807F7"/>
    <w:rsid w:val="001808BD"/>
    <w:rsid w:val="00180CC8"/>
    <w:rsid w:val="00180FF0"/>
    <w:rsid w:val="001810FD"/>
    <w:rsid w:val="001811B3"/>
    <w:rsid w:val="001815EA"/>
    <w:rsid w:val="001818E9"/>
    <w:rsid w:val="0018243F"/>
    <w:rsid w:val="0018245A"/>
    <w:rsid w:val="001825AC"/>
    <w:rsid w:val="00182680"/>
    <w:rsid w:val="00182AB0"/>
    <w:rsid w:val="00183493"/>
    <w:rsid w:val="00183899"/>
    <w:rsid w:val="00183B5B"/>
    <w:rsid w:val="00183D78"/>
    <w:rsid w:val="001846A0"/>
    <w:rsid w:val="00184A5C"/>
    <w:rsid w:val="0018515D"/>
    <w:rsid w:val="0018545C"/>
    <w:rsid w:val="001860C3"/>
    <w:rsid w:val="00186DFD"/>
    <w:rsid w:val="001875AE"/>
    <w:rsid w:val="00190175"/>
    <w:rsid w:val="00190DD9"/>
    <w:rsid w:val="00190F9E"/>
    <w:rsid w:val="001910DD"/>
    <w:rsid w:val="0019144C"/>
    <w:rsid w:val="0019144E"/>
    <w:rsid w:val="00191B08"/>
    <w:rsid w:val="00191B99"/>
    <w:rsid w:val="00191E4D"/>
    <w:rsid w:val="0019216C"/>
    <w:rsid w:val="001937A4"/>
    <w:rsid w:val="00193ABF"/>
    <w:rsid w:val="00193FA5"/>
    <w:rsid w:val="0019429B"/>
    <w:rsid w:val="00195D35"/>
    <w:rsid w:val="00196682"/>
    <w:rsid w:val="00196DBE"/>
    <w:rsid w:val="001A03B7"/>
    <w:rsid w:val="001A07C4"/>
    <w:rsid w:val="001A0ADB"/>
    <w:rsid w:val="001A19EC"/>
    <w:rsid w:val="001A207D"/>
    <w:rsid w:val="001A2774"/>
    <w:rsid w:val="001A2B47"/>
    <w:rsid w:val="001A31F3"/>
    <w:rsid w:val="001A32C2"/>
    <w:rsid w:val="001A358F"/>
    <w:rsid w:val="001A401F"/>
    <w:rsid w:val="001A416C"/>
    <w:rsid w:val="001A4649"/>
    <w:rsid w:val="001A46E0"/>
    <w:rsid w:val="001A4768"/>
    <w:rsid w:val="001A4A04"/>
    <w:rsid w:val="001A4A55"/>
    <w:rsid w:val="001A4B14"/>
    <w:rsid w:val="001A542D"/>
    <w:rsid w:val="001A56D0"/>
    <w:rsid w:val="001A5B0D"/>
    <w:rsid w:val="001A5BC7"/>
    <w:rsid w:val="001A5F52"/>
    <w:rsid w:val="001A6DBA"/>
    <w:rsid w:val="001A6F21"/>
    <w:rsid w:val="001A6F70"/>
    <w:rsid w:val="001A6FFE"/>
    <w:rsid w:val="001A7627"/>
    <w:rsid w:val="001A7871"/>
    <w:rsid w:val="001B01FA"/>
    <w:rsid w:val="001B0E4B"/>
    <w:rsid w:val="001B14E3"/>
    <w:rsid w:val="001B1903"/>
    <w:rsid w:val="001B20C8"/>
    <w:rsid w:val="001B25F6"/>
    <w:rsid w:val="001B260C"/>
    <w:rsid w:val="001B262B"/>
    <w:rsid w:val="001B2739"/>
    <w:rsid w:val="001B28B6"/>
    <w:rsid w:val="001B304C"/>
    <w:rsid w:val="001B3434"/>
    <w:rsid w:val="001B3531"/>
    <w:rsid w:val="001B3909"/>
    <w:rsid w:val="001B3E2D"/>
    <w:rsid w:val="001B42C4"/>
    <w:rsid w:val="001B4A07"/>
    <w:rsid w:val="001B4A68"/>
    <w:rsid w:val="001B5654"/>
    <w:rsid w:val="001B56C5"/>
    <w:rsid w:val="001B58B5"/>
    <w:rsid w:val="001B5979"/>
    <w:rsid w:val="001B5B72"/>
    <w:rsid w:val="001B5D05"/>
    <w:rsid w:val="001B607D"/>
    <w:rsid w:val="001B6562"/>
    <w:rsid w:val="001B66F2"/>
    <w:rsid w:val="001B6C3D"/>
    <w:rsid w:val="001B7841"/>
    <w:rsid w:val="001B7937"/>
    <w:rsid w:val="001B7B16"/>
    <w:rsid w:val="001C0353"/>
    <w:rsid w:val="001C0623"/>
    <w:rsid w:val="001C1148"/>
    <w:rsid w:val="001C1413"/>
    <w:rsid w:val="001C155E"/>
    <w:rsid w:val="001C1742"/>
    <w:rsid w:val="001C1F75"/>
    <w:rsid w:val="001C2098"/>
    <w:rsid w:val="001C22FA"/>
    <w:rsid w:val="001C238A"/>
    <w:rsid w:val="001C2471"/>
    <w:rsid w:val="001C25CC"/>
    <w:rsid w:val="001C27BB"/>
    <w:rsid w:val="001C285D"/>
    <w:rsid w:val="001C2C8E"/>
    <w:rsid w:val="001C2CEC"/>
    <w:rsid w:val="001C2D20"/>
    <w:rsid w:val="001C3CD8"/>
    <w:rsid w:val="001C4590"/>
    <w:rsid w:val="001C45F5"/>
    <w:rsid w:val="001C5378"/>
    <w:rsid w:val="001C567B"/>
    <w:rsid w:val="001C5DAF"/>
    <w:rsid w:val="001C601E"/>
    <w:rsid w:val="001C6937"/>
    <w:rsid w:val="001C6BEF"/>
    <w:rsid w:val="001C75E1"/>
    <w:rsid w:val="001C7A53"/>
    <w:rsid w:val="001C7F45"/>
    <w:rsid w:val="001D0195"/>
    <w:rsid w:val="001D04E5"/>
    <w:rsid w:val="001D095F"/>
    <w:rsid w:val="001D133E"/>
    <w:rsid w:val="001D1401"/>
    <w:rsid w:val="001D14EE"/>
    <w:rsid w:val="001D155F"/>
    <w:rsid w:val="001D200A"/>
    <w:rsid w:val="001D2191"/>
    <w:rsid w:val="001D26FE"/>
    <w:rsid w:val="001D2BF0"/>
    <w:rsid w:val="001D3B43"/>
    <w:rsid w:val="001D3BB8"/>
    <w:rsid w:val="001D3ED2"/>
    <w:rsid w:val="001D3F85"/>
    <w:rsid w:val="001D41CF"/>
    <w:rsid w:val="001D43A5"/>
    <w:rsid w:val="001D532A"/>
    <w:rsid w:val="001D5397"/>
    <w:rsid w:val="001D58B5"/>
    <w:rsid w:val="001D5A7F"/>
    <w:rsid w:val="001D5E5E"/>
    <w:rsid w:val="001D69B4"/>
    <w:rsid w:val="001D6ADA"/>
    <w:rsid w:val="001D6DD1"/>
    <w:rsid w:val="001D6EA9"/>
    <w:rsid w:val="001D6EF3"/>
    <w:rsid w:val="001D6EFF"/>
    <w:rsid w:val="001D6FB7"/>
    <w:rsid w:val="001D7828"/>
    <w:rsid w:val="001D7C86"/>
    <w:rsid w:val="001E0056"/>
    <w:rsid w:val="001E06FD"/>
    <w:rsid w:val="001E0B55"/>
    <w:rsid w:val="001E0F2C"/>
    <w:rsid w:val="001E11C0"/>
    <w:rsid w:val="001E13B9"/>
    <w:rsid w:val="001E1C68"/>
    <w:rsid w:val="001E1FF2"/>
    <w:rsid w:val="001E2189"/>
    <w:rsid w:val="001E23F6"/>
    <w:rsid w:val="001E2545"/>
    <w:rsid w:val="001E3419"/>
    <w:rsid w:val="001E3697"/>
    <w:rsid w:val="001E36D0"/>
    <w:rsid w:val="001E3F18"/>
    <w:rsid w:val="001E4677"/>
    <w:rsid w:val="001E4AFB"/>
    <w:rsid w:val="001E4DF3"/>
    <w:rsid w:val="001E4F06"/>
    <w:rsid w:val="001E51A3"/>
    <w:rsid w:val="001E5ACA"/>
    <w:rsid w:val="001E61F4"/>
    <w:rsid w:val="001E6C23"/>
    <w:rsid w:val="001E6C7A"/>
    <w:rsid w:val="001E6CF8"/>
    <w:rsid w:val="001E7080"/>
    <w:rsid w:val="001E789A"/>
    <w:rsid w:val="001F006C"/>
    <w:rsid w:val="001F05AF"/>
    <w:rsid w:val="001F0C4D"/>
    <w:rsid w:val="001F1D0F"/>
    <w:rsid w:val="001F1F22"/>
    <w:rsid w:val="001F259B"/>
    <w:rsid w:val="001F2C69"/>
    <w:rsid w:val="001F2C8C"/>
    <w:rsid w:val="001F3A68"/>
    <w:rsid w:val="001F481B"/>
    <w:rsid w:val="001F4D58"/>
    <w:rsid w:val="001F5326"/>
    <w:rsid w:val="001F5399"/>
    <w:rsid w:val="001F56F4"/>
    <w:rsid w:val="001F5E9E"/>
    <w:rsid w:val="001F5EC7"/>
    <w:rsid w:val="001F620A"/>
    <w:rsid w:val="001F6AD2"/>
    <w:rsid w:val="001F6BDD"/>
    <w:rsid w:val="001F707E"/>
    <w:rsid w:val="001F70BB"/>
    <w:rsid w:val="002001C2"/>
    <w:rsid w:val="00200231"/>
    <w:rsid w:val="00200667"/>
    <w:rsid w:val="00200D77"/>
    <w:rsid w:val="0020131F"/>
    <w:rsid w:val="0020135E"/>
    <w:rsid w:val="0020182B"/>
    <w:rsid w:val="00201A79"/>
    <w:rsid w:val="002023E8"/>
    <w:rsid w:val="002025F7"/>
    <w:rsid w:val="002028F6"/>
    <w:rsid w:val="002029C9"/>
    <w:rsid w:val="00202C30"/>
    <w:rsid w:val="00202ECB"/>
    <w:rsid w:val="00203588"/>
    <w:rsid w:val="002038F6"/>
    <w:rsid w:val="002039CB"/>
    <w:rsid w:val="002039ED"/>
    <w:rsid w:val="0020412E"/>
    <w:rsid w:val="00204569"/>
    <w:rsid w:val="00204583"/>
    <w:rsid w:val="00204741"/>
    <w:rsid w:val="00204F7A"/>
    <w:rsid w:val="0020640F"/>
    <w:rsid w:val="00207139"/>
    <w:rsid w:val="00207928"/>
    <w:rsid w:val="00207AC7"/>
    <w:rsid w:val="002100A0"/>
    <w:rsid w:val="00210E23"/>
    <w:rsid w:val="00211C93"/>
    <w:rsid w:val="00211D84"/>
    <w:rsid w:val="00211DC2"/>
    <w:rsid w:val="0021220C"/>
    <w:rsid w:val="00212465"/>
    <w:rsid w:val="00212FC1"/>
    <w:rsid w:val="002130BF"/>
    <w:rsid w:val="0021326F"/>
    <w:rsid w:val="00213945"/>
    <w:rsid w:val="00213DB7"/>
    <w:rsid w:val="00213F1E"/>
    <w:rsid w:val="00214026"/>
    <w:rsid w:val="002145AF"/>
    <w:rsid w:val="00214A18"/>
    <w:rsid w:val="00215137"/>
    <w:rsid w:val="002155FA"/>
    <w:rsid w:val="0021577C"/>
    <w:rsid w:val="00215BDA"/>
    <w:rsid w:val="00215E39"/>
    <w:rsid w:val="002164EB"/>
    <w:rsid w:val="002166E2"/>
    <w:rsid w:val="00216E66"/>
    <w:rsid w:val="0021739A"/>
    <w:rsid w:val="00217E1A"/>
    <w:rsid w:val="002212C4"/>
    <w:rsid w:val="0022154A"/>
    <w:rsid w:val="00221670"/>
    <w:rsid w:val="002216CE"/>
    <w:rsid w:val="002216FB"/>
    <w:rsid w:val="00221830"/>
    <w:rsid w:val="00221C75"/>
    <w:rsid w:val="00222077"/>
    <w:rsid w:val="00222266"/>
    <w:rsid w:val="002223A0"/>
    <w:rsid w:val="00222A3D"/>
    <w:rsid w:val="00222C03"/>
    <w:rsid w:val="00222D50"/>
    <w:rsid w:val="0022300B"/>
    <w:rsid w:val="00223534"/>
    <w:rsid w:val="002245A8"/>
    <w:rsid w:val="00224651"/>
    <w:rsid w:val="00224657"/>
    <w:rsid w:val="002247BB"/>
    <w:rsid w:val="00224BA0"/>
    <w:rsid w:val="00224CED"/>
    <w:rsid w:val="002250B8"/>
    <w:rsid w:val="00225165"/>
    <w:rsid w:val="002257CC"/>
    <w:rsid w:val="0022587C"/>
    <w:rsid w:val="00225B00"/>
    <w:rsid w:val="00225D42"/>
    <w:rsid w:val="0022621D"/>
    <w:rsid w:val="0022682D"/>
    <w:rsid w:val="0022710B"/>
    <w:rsid w:val="002274C9"/>
    <w:rsid w:val="00227BD5"/>
    <w:rsid w:val="00227E6A"/>
    <w:rsid w:val="0023019C"/>
    <w:rsid w:val="00230CDA"/>
    <w:rsid w:val="002313A4"/>
    <w:rsid w:val="0023145B"/>
    <w:rsid w:val="002314F3"/>
    <w:rsid w:val="00231579"/>
    <w:rsid w:val="0023158C"/>
    <w:rsid w:val="002315D8"/>
    <w:rsid w:val="00231763"/>
    <w:rsid w:val="002326F5"/>
    <w:rsid w:val="0023293A"/>
    <w:rsid w:val="00232A4D"/>
    <w:rsid w:val="00232B78"/>
    <w:rsid w:val="002331BE"/>
    <w:rsid w:val="00233218"/>
    <w:rsid w:val="00233304"/>
    <w:rsid w:val="0023354F"/>
    <w:rsid w:val="002336E3"/>
    <w:rsid w:val="00233BD2"/>
    <w:rsid w:val="00234049"/>
    <w:rsid w:val="0023433E"/>
    <w:rsid w:val="0023448A"/>
    <w:rsid w:val="002344BF"/>
    <w:rsid w:val="00234518"/>
    <w:rsid w:val="00234722"/>
    <w:rsid w:val="002347DC"/>
    <w:rsid w:val="00234C35"/>
    <w:rsid w:val="002352FB"/>
    <w:rsid w:val="00235839"/>
    <w:rsid w:val="00235AA0"/>
    <w:rsid w:val="00236320"/>
    <w:rsid w:val="00236591"/>
    <w:rsid w:val="00236C5C"/>
    <w:rsid w:val="00236DA5"/>
    <w:rsid w:val="0023768D"/>
    <w:rsid w:val="002379F4"/>
    <w:rsid w:val="00237B57"/>
    <w:rsid w:val="00237B63"/>
    <w:rsid w:val="00237BA0"/>
    <w:rsid w:val="00237BBC"/>
    <w:rsid w:val="00237E2B"/>
    <w:rsid w:val="002401B1"/>
    <w:rsid w:val="002405F2"/>
    <w:rsid w:val="00240DC3"/>
    <w:rsid w:val="002412CD"/>
    <w:rsid w:val="0024154C"/>
    <w:rsid w:val="002417AC"/>
    <w:rsid w:val="002419B6"/>
    <w:rsid w:val="00241FA0"/>
    <w:rsid w:val="00242092"/>
    <w:rsid w:val="002421DD"/>
    <w:rsid w:val="00242274"/>
    <w:rsid w:val="00242376"/>
    <w:rsid w:val="002426BC"/>
    <w:rsid w:val="00242CCB"/>
    <w:rsid w:val="00242DF4"/>
    <w:rsid w:val="00242E73"/>
    <w:rsid w:val="00242E92"/>
    <w:rsid w:val="00242FF0"/>
    <w:rsid w:val="002433EA"/>
    <w:rsid w:val="0024352F"/>
    <w:rsid w:val="00243624"/>
    <w:rsid w:val="00243C16"/>
    <w:rsid w:val="00243F8C"/>
    <w:rsid w:val="0024428A"/>
    <w:rsid w:val="002448E1"/>
    <w:rsid w:val="00244943"/>
    <w:rsid w:val="00244D89"/>
    <w:rsid w:val="00244E1D"/>
    <w:rsid w:val="00245312"/>
    <w:rsid w:val="0024553B"/>
    <w:rsid w:val="0024597D"/>
    <w:rsid w:val="00246405"/>
    <w:rsid w:val="00246C65"/>
    <w:rsid w:val="00246E0C"/>
    <w:rsid w:val="00246F93"/>
    <w:rsid w:val="00247067"/>
    <w:rsid w:val="00247352"/>
    <w:rsid w:val="00247502"/>
    <w:rsid w:val="00247C77"/>
    <w:rsid w:val="00247EC9"/>
    <w:rsid w:val="00247ECC"/>
    <w:rsid w:val="002508BA"/>
    <w:rsid w:val="002508E7"/>
    <w:rsid w:val="00250971"/>
    <w:rsid w:val="00250AD4"/>
    <w:rsid w:val="00250BF7"/>
    <w:rsid w:val="002511AA"/>
    <w:rsid w:val="002516E3"/>
    <w:rsid w:val="00251A5A"/>
    <w:rsid w:val="00251DC4"/>
    <w:rsid w:val="002522CD"/>
    <w:rsid w:val="00252494"/>
    <w:rsid w:val="00252549"/>
    <w:rsid w:val="00252920"/>
    <w:rsid w:val="002531B1"/>
    <w:rsid w:val="002531BC"/>
    <w:rsid w:val="00253781"/>
    <w:rsid w:val="00253BA0"/>
    <w:rsid w:val="00253ED4"/>
    <w:rsid w:val="0025408D"/>
    <w:rsid w:val="00254811"/>
    <w:rsid w:val="002549C2"/>
    <w:rsid w:val="0025512D"/>
    <w:rsid w:val="002553A0"/>
    <w:rsid w:val="00255E62"/>
    <w:rsid w:val="00255E96"/>
    <w:rsid w:val="00256720"/>
    <w:rsid w:val="00257235"/>
    <w:rsid w:val="00257351"/>
    <w:rsid w:val="00257379"/>
    <w:rsid w:val="0025755E"/>
    <w:rsid w:val="002579D9"/>
    <w:rsid w:val="002605FD"/>
    <w:rsid w:val="002611E9"/>
    <w:rsid w:val="00261AD6"/>
    <w:rsid w:val="00261C28"/>
    <w:rsid w:val="00261F6A"/>
    <w:rsid w:val="0026210E"/>
    <w:rsid w:val="0026274A"/>
    <w:rsid w:val="002627AC"/>
    <w:rsid w:val="00262801"/>
    <w:rsid w:val="00262C44"/>
    <w:rsid w:val="00262ECE"/>
    <w:rsid w:val="00262F3D"/>
    <w:rsid w:val="0026306D"/>
    <w:rsid w:val="00263427"/>
    <w:rsid w:val="002634D7"/>
    <w:rsid w:val="0026353F"/>
    <w:rsid w:val="00264357"/>
    <w:rsid w:val="0026464D"/>
    <w:rsid w:val="00264A87"/>
    <w:rsid w:val="00264CD6"/>
    <w:rsid w:val="0026558D"/>
    <w:rsid w:val="002657CE"/>
    <w:rsid w:val="00265E09"/>
    <w:rsid w:val="00266518"/>
    <w:rsid w:val="00266966"/>
    <w:rsid w:val="00266DB5"/>
    <w:rsid w:val="00266EC7"/>
    <w:rsid w:val="00267010"/>
    <w:rsid w:val="00267059"/>
    <w:rsid w:val="00267F8E"/>
    <w:rsid w:val="00270355"/>
    <w:rsid w:val="00270F01"/>
    <w:rsid w:val="00271155"/>
    <w:rsid w:val="002711D1"/>
    <w:rsid w:val="002711E0"/>
    <w:rsid w:val="00271C05"/>
    <w:rsid w:val="00272425"/>
    <w:rsid w:val="00272940"/>
    <w:rsid w:val="00272D0A"/>
    <w:rsid w:val="00272D20"/>
    <w:rsid w:val="00272EA3"/>
    <w:rsid w:val="00272FAD"/>
    <w:rsid w:val="002735F4"/>
    <w:rsid w:val="00273A93"/>
    <w:rsid w:val="00273BD1"/>
    <w:rsid w:val="00273EFC"/>
    <w:rsid w:val="0027457C"/>
    <w:rsid w:val="002746F7"/>
    <w:rsid w:val="0027489E"/>
    <w:rsid w:val="002749AD"/>
    <w:rsid w:val="00274AC0"/>
    <w:rsid w:val="0027564B"/>
    <w:rsid w:val="00275F28"/>
    <w:rsid w:val="002767E4"/>
    <w:rsid w:val="00277436"/>
    <w:rsid w:val="00277664"/>
    <w:rsid w:val="0027798A"/>
    <w:rsid w:val="00277B26"/>
    <w:rsid w:val="00277E60"/>
    <w:rsid w:val="00280168"/>
    <w:rsid w:val="002801F2"/>
    <w:rsid w:val="0028048D"/>
    <w:rsid w:val="0028096E"/>
    <w:rsid w:val="00281BFD"/>
    <w:rsid w:val="00281EAE"/>
    <w:rsid w:val="00281F92"/>
    <w:rsid w:val="0028244C"/>
    <w:rsid w:val="002825F6"/>
    <w:rsid w:val="0028291E"/>
    <w:rsid w:val="00282AB4"/>
    <w:rsid w:val="00282D25"/>
    <w:rsid w:val="002830AE"/>
    <w:rsid w:val="00283CD6"/>
    <w:rsid w:val="00284133"/>
    <w:rsid w:val="002841BB"/>
    <w:rsid w:val="00284CA2"/>
    <w:rsid w:val="00285272"/>
    <w:rsid w:val="00285284"/>
    <w:rsid w:val="0028570E"/>
    <w:rsid w:val="002864D0"/>
    <w:rsid w:val="00286AE9"/>
    <w:rsid w:val="00286FAD"/>
    <w:rsid w:val="00287C38"/>
    <w:rsid w:val="00287EA1"/>
    <w:rsid w:val="00287F17"/>
    <w:rsid w:val="00287FF7"/>
    <w:rsid w:val="00290158"/>
    <w:rsid w:val="002903AF"/>
    <w:rsid w:val="00290405"/>
    <w:rsid w:val="00290842"/>
    <w:rsid w:val="002916B4"/>
    <w:rsid w:val="00291F6F"/>
    <w:rsid w:val="002923F4"/>
    <w:rsid w:val="002924CA"/>
    <w:rsid w:val="0029272E"/>
    <w:rsid w:val="00292B2F"/>
    <w:rsid w:val="00292CC8"/>
    <w:rsid w:val="00292EB2"/>
    <w:rsid w:val="0029367B"/>
    <w:rsid w:val="00293F5A"/>
    <w:rsid w:val="00294437"/>
    <w:rsid w:val="002946E8"/>
    <w:rsid w:val="00294890"/>
    <w:rsid w:val="00294BFC"/>
    <w:rsid w:val="00294F3B"/>
    <w:rsid w:val="00295035"/>
    <w:rsid w:val="002953B9"/>
    <w:rsid w:val="00295595"/>
    <w:rsid w:val="00295988"/>
    <w:rsid w:val="00295DA4"/>
    <w:rsid w:val="0029601D"/>
    <w:rsid w:val="00296709"/>
    <w:rsid w:val="0029685F"/>
    <w:rsid w:val="002969CB"/>
    <w:rsid w:val="00297009"/>
    <w:rsid w:val="002972A0"/>
    <w:rsid w:val="002975F4"/>
    <w:rsid w:val="00297A9F"/>
    <w:rsid w:val="002A0BF7"/>
    <w:rsid w:val="002A0C8C"/>
    <w:rsid w:val="002A0DC4"/>
    <w:rsid w:val="002A0E3B"/>
    <w:rsid w:val="002A1A3E"/>
    <w:rsid w:val="002A1DC5"/>
    <w:rsid w:val="002A2046"/>
    <w:rsid w:val="002A21C5"/>
    <w:rsid w:val="002A2659"/>
    <w:rsid w:val="002A2B17"/>
    <w:rsid w:val="002A34CC"/>
    <w:rsid w:val="002A37CF"/>
    <w:rsid w:val="002A385B"/>
    <w:rsid w:val="002A422B"/>
    <w:rsid w:val="002A4FDE"/>
    <w:rsid w:val="002A5071"/>
    <w:rsid w:val="002A5883"/>
    <w:rsid w:val="002A5A83"/>
    <w:rsid w:val="002A6652"/>
    <w:rsid w:val="002A6C51"/>
    <w:rsid w:val="002A6E48"/>
    <w:rsid w:val="002A6EB5"/>
    <w:rsid w:val="002A6F91"/>
    <w:rsid w:val="002A704A"/>
    <w:rsid w:val="002A73B1"/>
    <w:rsid w:val="002A7753"/>
    <w:rsid w:val="002A7856"/>
    <w:rsid w:val="002A7AF8"/>
    <w:rsid w:val="002A7CF2"/>
    <w:rsid w:val="002A7F41"/>
    <w:rsid w:val="002B04A1"/>
    <w:rsid w:val="002B0826"/>
    <w:rsid w:val="002B0C8F"/>
    <w:rsid w:val="002B0CD0"/>
    <w:rsid w:val="002B0DE2"/>
    <w:rsid w:val="002B0E98"/>
    <w:rsid w:val="002B1442"/>
    <w:rsid w:val="002B1AAC"/>
    <w:rsid w:val="002B2130"/>
    <w:rsid w:val="002B2140"/>
    <w:rsid w:val="002B250A"/>
    <w:rsid w:val="002B25D6"/>
    <w:rsid w:val="002B2844"/>
    <w:rsid w:val="002B2A64"/>
    <w:rsid w:val="002B3070"/>
    <w:rsid w:val="002B385C"/>
    <w:rsid w:val="002B3CAC"/>
    <w:rsid w:val="002B3E21"/>
    <w:rsid w:val="002B49C9"/>
    <w:rsid w:val="002B55B2"/>
    <w:rsid w:val="002B58A0"/>
    <w:rsid w:val="002B5C32"/>
    <w:rsid w:val="002B6346"/>
    <w:rsid w:val="002B6858"/>
    <w:rsid w:val="002B7491"/>
    <w:rsid w:val="002B7529"/>
    <w:rsid w:val="002C0094"/>
    <w:rsid w:val="002C02FC"/>
    <w:rsid w:val="002C04EF"/>
    <w:rsid w:val="002C0634"/>
    <w:rsid w:val="002C086D"/>
    <w:rsid w:val="002C09D9"/>
    <w:rsid w:val="002C0DBE"/>
    <w:rsid w:val="002C1074"/>
    <w:rsid w:val="002C10ED"/>
    <w:rsid w:val="002C1377"/>
    <w:rsid w:val="002C166E"/>
    <w:rsid w:val="002C1751"/>
    <w:rsid w:val="002C1AC0"/>
    <w:rsid w:val="002C1AC5"/>
    <w:rsid w:val="002C2390"/>
    <w:rsid w:val="002C2755"/>
    <w:rsid w:val="002C2B73"/>
    <w:rsid w:val="002C2D0E"/>
    <w:rsid w:val="002C2D1A"/>
    <w:rsid w:val="002C2EBC"/>
    <w:rsid w:val="002C301C"/>
    <w:rsid w:val="002C39C7"/>
    <w:rsid w:val="002C42AF"/>
    <w:rsid w:val="002C4312"/>
    <w:rsid w:val="002C43D2"/>
    <w:rsid w:val="002C480D"/>
    <w:rsid w:val="002C4BE2"/>
    <w:rsid w:val="002C54F2"/>
    <w:rsid w:val="002C5789"/>
    <w:rsid w:val="002C6051"/>
    <w:rsid w:val="002C6537"/>
    <w:rsid w:val="002C65AD"/>
    <w:rsid w:val="002C662B"/>
    <w:rsid w:val="002C6918"/>
    <w:rsid w:val="002C73D4"/>
    <w:rsid w:val="002D1473"/>
    <w:rsid w:val="002D1586"/>
    <w:rsid w:val="002D1A34"/>
    <w:rsid w:val="002D22C3"/>
    <w:rsid w:val="002D2415"/>
    <w:rsid w:val="002D263B"/>
    <w:rsid w:val="002D2AC5"/>
    <w:rsid w:val="002D2BC4"/>
    <w:rsid w:val="002D2E50"/>
    <w:rsid w:val="002D2E72"/>
    <w:rsid w:val="002D3031"/>
    <w:rsid w:val="002D354E"/>
    <w:rsid w:val="002D3F7C"/>
    <w:rsid w:val="002D45C6"/>
    <w:rsid w:val="002D4730"/>
    <w:rsid w:val="002D4F43"/>
    <w:rsid w:val="002D5A9A"/>
    <w:rsid w:val="002D5D62"/>
    <w:rsid w:val="002D648C"/>
    <w:rsid w:val="002D6501"/>
    <w:rsid w:val="002D65B6"/>
    <w:rsid w:val="002D6852"/>
    <w:rsid w:val="002D68DE"/>
    <w:rsid w:val="002D76BE"/>
    <w:rsid w:val="002D776B"/>
    <w:rsid w:val="002E04F1"/>
    <w:rsid w:val="002E0A20"/>
    <w:rsid w:val="002E168F"/>
    <w:rsid w:val="002E17EC"/>
    <w:rsid w:val="002E19AC"/>
    <w:rsid w:val="002E1FF6"/>
    <w:rsid w:val="002E20F6"/>
    <w:rsid w:val="002E2903"/>
    <w:rsid w:val="002E3D8C"/>
    <w:rsid w:val="002E4EB3"/>
    <w:rsid w:val="002E504E"/>
    <w:rsid w:val="002E5294"/>
    <w:rsid w:val="002E531F"/>
    <w:rsid w:val="002E62A0"/>
    <w:rsid w:val="002E633A"/>
    <w:rsid w:val="002E6435"/>
    <w:rsid w:val="002E6B7E"/>
    <w:rsid w:val="002E6CDB"/>
    <w:rsid w:val="002E6F2A"/>
    <w:rsid w:val="002E6F51"/>
    <w:rsid w:val="002E70B7"/>
    <w:rsid w:val="002E7734"/>
    <w:rsid w:val="002E7BCA"/>
    <w:rsid w:val="002E7C4E"/>
    <w:rsid w:val="002F0058"/>
    <w:rsid w:val="002F0E70"/>
    <w:rsid w:val="002F1DD9"/>
    <w:rsid w:val="002F2B47"/>
    <w:rsid w:val="002F2B8F"/>
    <w:rsid w:val="002F3530"/>
    <w:rsid w:val="002F42A0"/>
    <w:rsid w:val="002F514D"/>
    <w:rsid w:val="002F5172"/>
    <w:rsid w:val="002F5550"/>
    <w:rsid w:val="002F570A"/>
    <w:rsid w:val="002F5996"/>
    <w:rsid w:val="002F61D2"/>
    <w:rsid w:val="002F658A"/>
    <w:rsid w:val="002F68A2"/>
    <w:rsid w:val="002F6943"/>
    <w:rsid w:val="002F6B8F"/>
    <w:rsid w:val="002F6C06"/>
    <w:rsid w:val="002F6D4D"/>
    <w:rsid w:val="002F6FEC"/>
    <w:rsid w:val="002F7F9B"/>
    <w:rsid w:val="00300544"/>
    <w:rsid w:val="00300823"/>
    <w:rsid w:val="003009E3"/>
    <w:rsid w:val="00300BA8"/>
    <w:rsid w:val="00300D95"/>
    <w:rsid w:val="003012AC"/>
    <w:rsid w:val="0030159F"/>
    <w:rsid w:val="00301905"/>
    <w:rsid w:val="00301EE5"/>
    <w:rsid w:val="003020A0"/>
    <w:rsid w:val="00302151"/>
    <w:rsid w:val="003024E8"/>
    <w:rsid w:val="003025C1"/>
    <w:rsid w:val="003029F8"/>
    <w:rsid w:val="00302E1D"/>
    <w:rsid w:val="00303000"/>
    <w:rsid w:val="0030304D"/>
    <w:rsid w:val="003031B1"/>
    <w:rsid w:val="003035C1"/>
    <w:rsid w:val="00303C39"/>
    <w:rsid w:val="00303CEE"/>
    <w:rsid w:val="00303FC2"/>
    <w:rsid w:val="00304567"/>
    <w:rsid w:val="0030488F"/>
    <w:rsid w:val="00304AE9"/>
    <w:rsid w:val="00304BBF"/>
    <w:rsid w:val="003051CD"/>
    <w:rsid w:val="003053CD"/>
    <w:rsid w:val="0030575C"/>
    <w:rsid w:val="003058EE"/>
    <w:rsid w:val="00305984"/>
    <w:rsid w:val="00305BDF"/>
    <w:rsid w:val="00305ED6"/>
    <w:rsid w:val="00306147"/>
    <w:rsid w:val="00306D60"/>
    <w:rsid w:val="00306EDB"/>
    <w:rsid w:val="00306EFF"/>
    <w:rsid w:val="003072B4"/>
    <w:rsid w:val="00307C80"/>
    <w:rsid w:val="00307FD2"/>
    <w:rsid w:val="00310A69"/>
    <w:rsid w:val="00310DD7"/>
    <w:rsid w:val="00310E44"/>
    <w:rsid w:val="00310E9B"/>
    <w:rsid w:val="0031106F"/>
    <w:rsid w:val="003110E3"/>
    <w:rsid w:val="0031115E"/>
    <w:rsid w:val="003116D8"/>
    <w:rsid w:val="00311FD0"/>
    <w:rsid w:val="00312040"/>
    <w:rsid w:val="0031242A"/>
    <w:rsid w:val="003125AC"/>
    <w:rsid w:val="00312650"/>
    <w:rsid w:val="003126E7"/>
    <w:rsid w:val="00312719"/>
    <w:rsid w:val="003139DB"/>
    <w:rsid w:val="00313E4D"/>
    <w:rsid w:val="00314658"/>
    <w:rsid w:val="00314D61"/>
    <w:rsid w:val="00314E98"/>
    <w:rsid w:val="003155A9"/>
    <w:rsid w:val="00315A09"/>
    <w:rsid w:val="00315A58"/>
    <w:rsid w:val="00315BFD"/>
    <w:rsid w:val="003169A7"/>
    <w:rsid w:val="00316B8D"/>
    <w:rsid w:val="00316D08"/>
    <w:rsid w:val="0031741F"/>
    <w:rsid w:val="00317827"/>
    <w:rsid w:val="0031786F"/>
    <w:rsid w:val="0031798E"/>
    <w:rsid w:val="00317D79"/>
    <w:rsid w:val="003201F1"/>
    <w:rsid w:val="00320401"/>
    <w:rsid w:val="0032066A"/>
    <w:rsid w:val="003206F1"/>
    <w:rsid w:val="00320B9E"/>
    <w:rsid w:val="0032172B"/>
    <w:rsid w:val="003223EC"/>
    <w:rsid w:val="00322453"/>
    <w:rsid w:val="00322A16"/>
    <w:rsid w:val="0032340B"/>
    <w:rsid w:val="00323CFB"/>
    <w:rsid w:val="00324346"/>
    <w:rsid w:val="0032504C"/>
    <w:rsid w:val="003255A3"/>
    <w:rsid w:val="003260FD"/>
    <w:rsid w:val="0032685B"/>
    <w:rsid w:val="003269EB"/>
    <w:rsid w:val="00326E1F"/>
    <w:rsid w:val="00330058"/>
    <w:rsid w:val="003300E3"/>
    <w:rsid w:val="003308B8"/>
    <w:rsid w:val="00330C2A"/>
    <w:rsid w:val="00330D4C"/>
    <w:rsid w:val="00330ECE"/>
    <w:rsid w:val="0033103C"/>
    <w:rsid w:val="003310FE"/>
    <w:rsid w:val="0033119C"/>
    <w:rsid w:val="003312DC"/>
    <w:rsid w:val="00331724"/>
    <w:rsid w:val="00331906"/>
    <w:rsid w:val="00331C58"/>
    <w:rsid w:val="00331D56"/>
    <w:rsid w:val="00332B7A"/>
    <w:rsid w:val="00332DA2"/>
    <w:rsid w:val="003332FF"/>
    <w:rsid w:val="00333631"/>
    <w:rsid w:val="00333A7A"/>
    <w:rsid w:val="00333E87"/>
    <w:rsid w:val="00334497"/>
    <w:rsid w:val="00335197"/>
    <w:rsid w:val="003351F0"/>
    <w:rsid w:val="0033528E"/>
    <w:rsid w:val="003358BC"/>
    <w:rsid w:val="00335CF9"/>
    <w:rsid w:val="00335DF3"/>
    <w:rsid w:val="00336071"/>
    <w:rsid w:val="00336685"/>
    <w:rsid w:val="003367DA"/>
    <w:rsid w:val="0033735B"/>
    <w:rsid w:val="003400D8"/>
    <w:rsid w:val="003401AA"/>
    <w:rsid w:val="003402E4"/>
    <w:rsid w:val="00340B58"/>
    <w:rsid w:val="00341313"/>
    <w:rsid w:val="003413DC"/>
    <w:rsid w:val="0034150A"/>
    <w:rsid w:val="003415E7"/>
    <w:rsid w:val="00341684"/>
    <w:rsid w:val="003419E5"/>
    <w:rsid w:val="00342745"/>
    <w:rsid w:val="00342D0A"/>
    <w:rsid w:val="0034303A"/>
    <w:rsid w:val="00343044"/>
    <w:rsid w:val="003432CA"/>
    <w:rsid w:val="00343400"/>
    <w:rsid w:val="00343515"/>
    <w:rsid w:val="00343C36"/>
    <w:rsid w:val="00343F37"/>
    <w:rsid w:val="00344A0E"/>
    <w:rsid w:val="00344B70"/>
    <w:rsid w:val="00344FF4"/>
    <w:rsid w:val="00345010"/>
    <w:rsid w:val="0034565A"/>
    <w:rsid w:val="00345BB1"/>
    <w:rsid w:val="00346559"/>
    <w:rsid w:val="00346767"/>
    <w:rsid w:val="0034697A"/>
    <w:rsid w:val="003469F0"/>
    <w:rsid w:val="00346B19"/>
    <w:rsid w:val="00347391"/>
    <w:rsid w:val="00347B69"/>
    <w:rsid w:val="00347C69"/>
    <w:rsid w:val="00347D8A"/>
    <w:rsid w:val="00350427"/>
    <w:rsid w:val="00350BEB"/>
    <w:rsid w:val="00350E6F"/>
    <w:rsid w:val="00350F1A"/>
    <w:rsid w:val="00351050"/>
    <w:rsid w:val="00351679"/>
    <w:rsid w:val="003518ED"/>
    <w:rsid w:val="00351E17"/>
    <w:rsid w:val="00352E16"/>
    <w:rsid w:val="00353916"/>
    <w:rsid w:val="00353A27"/>
    <w:rsid w:val="00353D71"/>
    <w:rsid w:val="00354179"/>
    <w:rsid w:val="003542A4"/>
    <w:rsid w:val="003548A7"/>
    <w:rsid w:val="00354B9B"/>
    <w:rsid w:val="0035566C"/>
    <w:rsid w:val="003557C8"/>
    <w:rsid w:val="0035583E"/>
    <w:rsid w:val="00355980"/>
    <w:rsid w:val="003559C9"/>
    <w:rsid w:val="00356055"/>
    <w:rsid w:val="0035614F"/>
    <w:rsid w:val="0035632B"/>
    <w:rsid w:val="00356794"/>
    <w:rsid w:val="003567D1"/>
    <w:rsid w:val="003567D3"/>
    <w:rsid w:val="00357221"/>
    <w:rsid w:val="00357306"/>
    <w:rsid w:val="00357706"/>
    <w:rsid w:val="00357735"/>
    <w:rsid w:val="0035783E"/>
    <w:rsid w:val="00357E69"/>
    <w:rsid w:val="00357EA7"/>
    <w:rsid w:val="0036038C"/>
    <w:rsid w:val="00360614"/>
    <w:rsid w:val="00360BA4"/>
    <w:rsid w:val="00360FEA"/>
    <w:rsid w:val="00361530"/>
    <w:rsid w:val="00361554"/>
    <w:rsid w:val="003615BC"/>
    <w:rsid w:val="00361EB0"/>
    <w:rsid w:val="003621CF"/>
    <w:rsid w:val="00362DF9"/>
    <w:rsid w:val="003636B6"/>
    <w:rsid w:val="00363989"/>
    <w:rsid w:val="00363B90"/>
    <w:rsid w:val="003643BF"/>
    <w:rsid w:val="00364A2E"/>
    <w:rsid w:val="00365009"/>
    <w:rsid w:val="0036526D"/>
    <w:rsid w:val="003674D2"/>
    <w:rsid w:val="003675D6"/>
    <w:rsid w:val="003702C2"/>
    <w:rsid w:val="00371225"/>
    <w:rsid w:val="003717AE"/>
    <w:rsid w:val="003719B6"/>
    <w:rsid w:val="003719CE"/>
    <w:rsid w:val="003719D9"/>
    <w:rsid w:val="00371A64"/>
    <w:rsid w:val="00371CFE"/>
    <w:rsid w:val="00371DBD"/>
    <w:rsid w:val="00371F24"/>
    <w:rsid w:val="00372084"/>
    <w:rsid w:val="00372445"/>
    <w:rsid w:val="003726D2"/>
    <w:rsid w:val="00372839"/>
    <w:rsid w:val="003728A6"/>
    <w:rsid w:val="00372D3A"/>
    <w:rsid w:val="00372E3C"/>
    <w:rsid w:val="00373278"/>
    <w:rsid w:val="0037381A"/>
    <w:rsid w:val="00373BEA"/>
    <w:rsid w:val="003741CD"/>
    <w:rsid w:val="00374242"/>
    <w:rsid w:val="00374423"/>
    <w:rsid w:val="00374ACF"/>
    <w:rsid w:val="00374BB2"/>
    <w:rsid w:val="003750CD"/>
    <w:rsid w:val="0037528E"/>
    <w:rsid w:val="00375832"/>
    <w:rsid w:val="00375993"/>
    <w:rsid w:val="003760C5"/>
    <w:rsid w:val="00376197"/>
    <w:rsid w:val="00376705"/>
    <w:rsid w:val="00376A72"/>
    <w:rsid w:val="00376BCE"/>
    <w:rsid w:val="00376C37"/>
    <w:rsid w:val="00377161"/>
    <w:rsid w:val="00377BEF"/>
    <w:rsid w:val="003800C2"/>
    <w:rsid w:val="003805B1"/>
    <w:rsid w:val="00381CAB"/>
    <w:rsid w:val="00381EDC"/>
    <w:rsid w:val="0038217B"/>
    <w:rsid w:val="00382292"/>
    <w:rsid w:val="003829B7"/>
    <w:rsid w:val="00382B39"/>
    <w:rsid w:val="00382E69"/>
    <w:rsid w:val="00382F3E"/>
    <w:rsid w:val="003836A3"/>
    <w:rsid w:val="00383787"/>
    <w:rsid w:val="00384442"/>
    <w:rsid w:val="003844AA"/>
    <w:rsid w:val="00384C39"/>
    <w:rsid w:val="00384C3C"/>
    <w:rsid w:val="00384F6D"/>
    <w:rsid w:val="003850E4"/>
    <w:rsid w:val="003851BB"/>
    <w:rsid w:val="0038534D"/>
    <w:rsid w:val="003854C3"/>
    <w:rsid w:val="00385916"/>
    <w:rsid w:val="00385A6F"/>
    <w:rsid w:val="00386B29"/>
    <w:rsid w:val="00387038"/>
    <w:rsid w:val="003875F4"/>
    <w:rsid w:val="00387E0D"/>
    <w:rsid w:val="00387F20"/>
    <w:rsid w:val="003900F2"/>
    <w:rsid w:val="0039013B"/>
    <w:rsid w:val="003903D8"/>
    <w:rsid w:val="00390617"/>
    <w:rsid w:val="003907E3"/>
    <w:rsid w:val="0039101E"/>
    <w:rsid w:val="003911F1"/>
    <w:rsid w:val="00391B34"/>
    <w:rsid w:val="00392839"/>
    <w:rsid w:val="003929E0"/>
    <w:rsid w:val="00393C20"/>
    <w:rsid w:val="0039472E"/>
    <w:rsid w:val="00394F99"/>
    <w:rsid w:val="0039510A"/>
    <w:rsid w:val="00395288"/>
    <w:rsid w:val="003952C2"/>
    <w:rsid w:val="00395859"/>
    <w:rsid w:val="0039586B"/>
    <w:rsid w:val="00395A1C"/>
    <w:rsid w:val="00395A92"/>
    <w:rsid w:val="00395F68"/>
    <w:rsid w:val="00395F95"/>
    <w:rsid w:val="003962FB"/>
    <w:rsid w:val="00396466"/>
    <w:rsid w:val="003969B7"/>
    <w:rsid w:val="00396AC7"/>
    <w:rsid w:val="00396D2D"/>
    <w:rsid w:val="00396E90"/>
    <w:rsid w:val="00396FB6"/>
    <w:rsid w:val="00397952"/>
    <w:rsid w:val="003A00D0"/>
    <w:rsid w:val="003A0367"/>
    <w:rsid w:val="003A0509"/>
    <w:rsid w:val="003A12F4"/>
    <w:rsid w:val="003A2092"/>
    <w:rsid w:val="003A22CB"/>
    <w:rsid w:val="003A288D"/>
    <w:rsid w:val="003A2DC0"/>
    <w:rsid w:val="003A2E54"/>
    <w:rsid w:val="003A33C6"/>
    <w:rsid w:val="003A341A"/>
    <w:rsid w:val="003A3936"/>
    <w:rsid w:val="003A4314"/>
    <w:rsid w:val="003A48EA"/>
    <w:rsid w:val="003A4BB3"/>
    <w:rsid w:val="003A5052"/>
    <w:rsid w:val="003A5628"/>
    <w:rsid w:val="003A5A01"/>
    <w:rsid w:val="003A5E1A"/>
    <w:rsid w:val="003A61EA"/>
    <w:rsid w:val="003A6B5A"/>
    <w:rsid w:val="003A6EF0"/>
    <w:rsid w:val="003A70D7"/>
    <w:rsid w:val="003A7153"/>
    <w:rsid w:val="003A7501"/>
    <w:rsid w:val="003A7B56"/>
    <w:rsid w:val="003A7FF2"/>
    <w:rsid w:val="003B049C"/>
    <w:rsid w:val="003B083A"/>
    <w:rsid w:val="003B08A6"/>
    <w:rsid w:val="003B0953"/>
    <w:rsid w:val="003B0B26"/>
    <w:rsid w:val="003B1913"/>
    <w:rsid w:val="003B1D91"/>
    <w:rsid w:val="003B3555"/>
    <w:rsid w:val="003B3BC0"/>
    <w:rsid w:val="003B48EE"/>
    <w:rsid w:val="003B4AE5"/>
    <w:rsid w:val="003B5370"/>
    <w:rsid w:val="003B61B5"/>
    <w:rsid w:val="003B64A1"/>
    <w:rsid w:val="003B65ED"/>
    <w:rsid w:val="003B6B1B"/>
    <w:rsid w:val="003B6CBF"/>
    <w:rsid w:val="003B6CDB"/>
    <w:rsid w:val="003B6E95"/>
    <w:rsid w:val="003B6FBB"/>
    <w:rsid w:val="003B7B61"/>
    <w:rsid w:val="003C03CD"/>
    <w:rsid w:val="003C0C12"/>
    <w:rsid w:val="003C0F00"/>
    <w:rsid w:val="003C10F3"/>
    <w:rsid w:val="003C10FB"/>
    <w:rsid w:val="003C1555"/>
    <w:rsid w:val="003C180D"/>
    <w:rsid w:val="003C18F6"/>
    <w:rsid w:val="003C1B36"/>
    <w:rsid w:val="003C1B3E"/>
    <w:rsid w:val="003C1DB3"/>
    <w:rsid w:val="003C1E30"/>
    <w:rsid w:val="003C1E68"/>
    <w:rsid w:val="003C2232"/>
    <w:rsid w:val="003C262D"/>
    <w:rsid w:val="003C2690"/>
    <w:rsid w:val="003C2FEC"/>
    <w:rsid w:val="003C37CC"/>
    <w:rsid w:val="003C37D3"/>
    <w:rsid w:val="003C381B"/>
    <w:rsid w:val="003C3CDD"/>
    <w:rsid w:val="003C3FFF"/>
    <w:rsid w:val="003C4751"/>
    <w:rsid w:val="003C4EB3"/>
    <w:rsid w:val="003C53E9"/>
    <w:rsid w:val="003C5979"/>
    <w:rsid w:val="003C5EA8"/>
    <w:rsid w:val="003C5FEC"/>
    <w:rsid w:val="003C65CA"/>
    <w:rsid w:val="003C6B8A"/>
    <w:rsid w:val="003C757C"/>
    <w:rsid w:val="003C76FE"/>
    <w:rsid w:val="003D00AB"/>
    <w:rsid w:val="003D0B05"/>
    <w:rsid w:val="003D0E6E"/>
    <w:rsid w:val="003D107D"/>
    <w:rsid w:val="003D17B5"/>
    <w:rsid w:val="003D1B3B"/>
    <w:rsid w:val="003D25A7"/>
    <w:rsid w:val="003D27A7"/>
    <w:rsid w:val="003D2998"/>
    <w:rsid w:val="003D2CDE"/>
    <w:rsid w:val="003D4299"/>
    <w:rsid w:val="003D43CA"/>
    <w:rsid w:val="003D46AD"/>
    <w:rsid w:val="003D4A55"/>
    <w:rsid w:val="003D546E"/>
    <w:rsid w:val="003D55B5"/>
    <w:rsid w:val="003D5A3E"/>
    <w:rsid w:val="003D5EDD"/>
    <w:rsid w:val="003D5EEB"/>
    <w:rsid w:val="003D61B0"/>
    <w:rsid w:val="003D6CE1"/>
    <w:rsid w:val="003D7168"/>
    <w:rsid w:val="003D7612"/>
    <w:rsid w:val="003D7958"/>
    <w:rsid w:val="003D7D78"/>
    <w:rsid w:val="003E0196"/>
    <w:rsid w:val="003E079E"/>
    <w:rsid w:val="003E082D"/>
    <w:rsid w:val="003E0845"/>
    <w:rsid w:val="003E11ED"/>
    <w:rsid w:val="003E1253"/>
    <w:rsid w:val="003E12A1"/>
    <w:rsid w:val="003E14C9"/>
    <w:rsid w:val="003E1588"/>
    <w:rsid w:val="003E1677"/>
    <w:rsid w:val="003E1A32"/>
    <w:rsid w:val="003E1D26"/>
    <w:rsid w:val="003E1E42"/>
    <w:rsid w:val="003E293D"/>
    <w:rsid w:val="003E2B72"/>
    <w:rsid w:val="003E2C40"/>
    <w:rsid w:val="003E2D0C"/>
    <w:rsid w:val="003E351F"/>
    <w:rsid w:val="003E374F"/>
    <w:rsid w:val="003E435A"/>
    <w:rsid w:val="003E44E4"/>
    <w:rsid w:val="003E4634"/>
    <w:rsid w:val="003E4A06"/>
    <w:rsid w:val="003E4C32"/>
    <w:rsid w:val="003E55D2"/>
    <w:rsid w:val="003E5800"/>
    <w:rsid w:val="003E5EB7"/>
    <w:rsid w:val="003E5F59"/>
    <w:rsid w:val="003E6052"/>
    <w:rsid w:val="003E6058"/>
    <w:rsid w:val="003E63BD"/>
    <w:rsid w:val="003E6675"/>
    <w:rsid w:val="003E68DC"/>
    <w:rsid w:val="003E6E8F"/>
    <w:rsid w:val="003E73E7"/>
    <w:rsid w:val="003E776D"/>
    <w:rsid w:val="003E7B64"/>
    <w:rsid w:val="003F0354"/>
    <w:rsid w:val="003F06FD"/>
    <w:rsid w:val="003F0AF9"/>
    <w:rsid w:val="003F0C5D"/>
    <w:rsid w:val="003F10E4"/>
    <w:rsid w:val="003F1656"/>
    <w:rsid w:val="003F1D52"/>
    <w:rsid w:val="003F1F27"/>
    <w:rsid w:val="003F225E"/>
    <w:rsid w:val="003F2719"/>
    <w:rsid w:val="003F2895"/>
    <w:rsid w:val="003F2B78"/>
    <w:rsid w:val="003F2BC7"/>
    <w:rsid w:val="003F2DFD"/>
    <w:rsid w:val="003F3225"/>
    <w:rsid w:val="003F365C"/>
    <w:rsid w:val="003F3662"/>
    <w:rsid w:val="003F39B7"/>
    <w:rsid w:val="003F3EAE"/>
    <w:rsid w:val="003F4231"/>
    <w:rsid w:val="003F4C42"/>
    <w:rsid w:val="003F4DE2"/>
    <w:rsid w:val="003F525D"/>
    <w:rsid w:val="003F53B4"/>
    <w:rsid w:val="003F549D"/>
    <w:rsid w:val="003F63FA"/>
    <w:rsid w:val="003F6C64"/>
    <w:rsid w:val="003F748C"/>
    <w:rsid w:val="003F7655"/>
    <w:rsid w:val="003F79C3"/>
    <w:rsid w:val="003F7CB0"/>
    <w:rsid w:val="003F7ECD"/>
    <w:rsid w:val="00400275"/>
    <w:rsid w:val="0040052E"/>
    <w:rsid w:val="00400551"/>
    <w:rsid w:val="0040066B"/>
    <w:rsid w:val="0040071C"/>
    <w:rsid w:val="00401026"/>
    <w:rsid w:val="0040160A"/>
    <w:rsid w:val="00401C64"/>
    <w:rsid w:val="00401D47"/>
    <w:rsid w:val="00401DA4"/>
    <w:rsid w:val="00402023"/>
    <w:rsid w:val="00402060"/>
    <w:rsid w:val="00402280"/>
    <w:rsid w:val="004025FB"/>
    <w:rsid w:val="004029D9"/>
    <w:rsid w:val="00402EA0"/>
    <w:rsid w:val="00402F0B"/>
    <w:rsid w:val="00402F74"/>
    <w:rsid w:val="00403636"/>
    <w:rsid w:val="004039DD"/>
    <w:rsid w:val="00403B0B"/>
    <w:rsid w:val="00403C90"/>
    <w:rsid w:val="00404250"/>
    <w:rsid w:val="004045D1"/>
    <w:rsid w:val="00404953"/>
    <w:rsid w:val="00404A16"/>
    <w:rsid w:val="00404A47"/>
    <w:rsid w:val="00404EEB"/>
    <w:rsid w:val="00405353"/>
    <w:rsid w:val="004063EC"/>
    <w:rsid w:val="00406427"/>
    <w:rsid w:val="00406587"/>
    <w:rsid w:val="004066C9"/>
    <w:rsid w:val="0040688D"/>
    <w:rsid w:val="00406C2D"/>
    <w:rsid w:val="00406D5A"/>
    <w:rsid w:val="004074F0"/>
    <w:rsid w:val="004102C6"/>
    <w:rsid w:val="004103C2"/>
    <w:rsid w:val="004108C4"/>
    <w:rsid w:val="00410F03"/>
    <w:rsid w:val="004112DB"/>
    <w:rsid w:val="00411A72"/>
    <w:rsid w:val="00411F77"/>
    <w:rsid w:val="004125D3"/>
    <w:rsid w:val="00412CAC"/>
    <w:rsid w:val="00412F22"/>
    <w:rsid w:val="00412F48"/>
    <w:rsid w:val="0041302E"/>
    <w:rsid w:val="00413220"/>
    <w:rsid w:val="0041345B"/>
    <w:rsid w:val="0041376A"/>
    <w:rsid w:val="004139BD"/>
    <w:rsid w:val="00413B55"/>
    <w:rsid w:val="00413C6C"/>
    <w:rsid w:val="00413D17"/>
    <w:rsid w:val="00414198"/>
    <w:rsid w:val="0041440A"/>
    <w:rsid w:val="004146DD"/>
    <w:rsid w:val="00414BCF"/>
    <w:rsid w:val="004158C9"/>
    <w:rsid w:val="00415A48"/>
    <w:rsid w:val="00416792"/>
    <w:rsid w:val="00416822"/>
    <w:rsid w:val="00416AB5"/>
    <w:rsid w:val="00416D56"/>
    <w:rsid w:val="00417018"/>
    <w:rsid w:val="004178A2"/>
    <w:rsid w:val="00417B32"/>
    <w:rsid w:val="004202D0"/>
    <w:rsid w:val="00420A5E"/>
    <w:rsid w:val="0042117A"/>
    <w:rsid w:val="0042117F"/>
    <w:rsid w:val="0042128E"/>
    <w:rsid w:val="00421443"/>
    <w:rsid w:val="00421457"/>
    <w:rsid w:val="00421974"/>
    <w:rsid w:val="00421B4A"/>
    <w:rsid w:val="00421F39"/>
    <w:rsid w:val="00422A0D"/>
    <w:rsid w:val="00423082"/>
    <w:rsid w:val="0042375A"/>
    <w:rsid w:val="00423A81"/>
    <w:rsid w:val="00424022"/>
    <w:rsid w:val="004240E0"/>
    <w:rsid w:val="0042410B"/>
    <w:rsid w:val="00424249"/>
    <w:rsid w:val="004243EA"/>
    <w:rsid w:val="00424617"/>
    <w:rsid w:val="00424848"/>
    <w:rsid w:val="00424DB2"/>
    <w:rsid w:val="00424FA6"/>
    <w:rsid w:val="004255E9"/>
    <w:rsid w:val="0042593A"/>
    <w:rsid w:val="00425E4D"/>
    <w:rsid w:val="00426373"/>
    <w:rsid w:val="0042641A"/>
    <w:rsid w:val="00426428"/>
    <w:rsid w:val="00426709"/>
    <w:rsid w:val="00426C26"/>
    <w:rsid w:val="00426E83"/>
    <w:rsid w:val="004270C8"/>
    <w:rsid w:val="0042721E"/>
    <w:rsid w:val="004272B7"/>
    <w:rsid w:val="00427496"/>
    <w:rsid w:val="0042796D"/>
    <w:rsid w:val="00427F97"/>
    <w:rsid w:val="0043019E"/>
    <w:rsid w:val="0043038B"/>
    <w:rsid w:val="00430633"/>
    <w:rsid w:val="00430789"/>
    <w:rsid w:val="004314DF"/>
    <w:rsid w:val="004315BE"/>
    <w:rsid w:val="004317D4"/>
    <w:rsid w:val="0043210A"/>
    <w:rsid w:val="00432291"/>
    <w:rsid w:val="0043286A"/>
    <w:rsid w:val="004329DF"/>
    <w:rsid w:val="00432A11"/>
    <w:rsid w:val="00432BA7"/>
    <w:rsid w:val="00432D9A"/>
    <w:rsid w:val="00433185"/>
    <w:rsid w:val="00433590"/>
    <w:rsid w:val="00433610"/>
    <w:rsid w:val="00433A31"/>
    <w:rsid w:val="00433AE4"/>
    <w:rsid w:val="0043458C"/>
    <w:rsid w:val="00434608"/>
    <w:rsid w:val="004346A5"/>
    <w:rsid w:val="00434BA9"/>
    <w:rsid w:val="004352CB"/>
    <w:rsid w:val="0043567B"/>
    <w:rsid w:val="0043585C"/>
    <w:rsid w:val="00435870"/>
    <w:rsid w:val="004358C9"/>
    <w:rsid w:val="00435C2B"/>
    <w:rsid w:val="00436163"/>
    <w:rsid w:val="00436899"/>
    <w:rsid w:val="00436CC5"/>
    <w:rsid w:val="0043711C"/>
    <w:rsid w:val="00437464"/>
    <w:rsid w:val="00437C55"/>
    <w:rsid w:val="00437DEE"/>
    <w:rsid w:val="00440136"/>
    <w:rsid w:val="004401E3"/>
    <w:rsid w:val="00441D8C"/>
    <w:rsid w:val="00441FD3"/>
    <w:rsid w:val="00442417"/>
    <w:rsid w:val="00443368"/>
    <w:rsid w:val="004435FC"/>
    <w:rsid w:val="0044378D"/>
    <w:rsid w:val="004438AC"/>
    <w:rsid w:val="00443F01"/>
    <w:rsid w:val="0044425C"/>
    <w:rsid w:val="004443B8"/>
    <w:rsid w:val="004447D6"/>
    <w:rsid w:val="00444A92"/>
    <w:rsid w:val="00444BDF"/>
    <w:rsid w:val="00444BE8"/>
    <w:rsid w:val="00444F37"/>
    <w:rsid w:val="0044500A"/>
    <w:rsid w:val="00445096"/>
    <w:rsid w:val="004456AE"/>
    <w:rsid w:val="00445A55"/>
    <w:rsid w:val="00445A83"/>
    <w:rsid w:val="00445AE4"/>
    <w:rsid w:val="00445CE9"/>
    <w:rsid w:val="00445FC8"/>
    <w:rsid w:val="00446286"/>
    <w:rsid w:val="00446843"/>
    <w:rsid w:val="00446FCC"/>
    <w:rsid w:val="00447482"/>
    <w:rsid w:val="00447BB3"/>
    <w:rsid w:val="00447DC4"/>
    <w:rsid w:val="0045001E"/>
    <w:rsid w:val="00450041"/>
    <w:rsid w:val="004503D4"/>
    <w:rsid w:val="00450851"/>
    <w:rsid w:val="004511C4"/>
    <w:rsid w:val="0045120B"/>
    <w:rsid w:val="00451565"/>
    <w:rsid w:val="004516B6"/>
    <w:rsid w:val="0045172C"/>
    <w:rsid w:val="004519BD"/>
    <w:rsid w:val="00452098"/>
    <w:rsid w:val="00452876"/>
    <w:rsid w:val="00452BD5"/>
    <w:rsid w:val="00453479"/>
    <w:rsid w:val="004536E4"/>
    <w:rsid w:val="00453F54"/>
    <w:rsid w:val="004541CC"/>
    <w:rsid w:val="00454994"/>
    <w:rsid w:val="00454DE5"/>
    <w:rsid w:val="00454E72"/>
    <w:rsid w:val="0045563E"/>
    <w:rsid w:val="004557FD"/>
    <w:rsid w:val="004559F3"/>
    <w:rsid w:val="00455D5D"/>
    <w:rsid w:val="00455EC2"/>
    <w:rsid w:val="004562FE"/>
    <w:rsid w:val="00456315"/>
    <w:rsid w:val="00456F57"/>
    <w:rsid w:val="0045714D"/>
    <w:rsid w:val="004572AD"/>
    <w:rsid w:val="00457956"/>
    <w:rsid w:val="004609A1"/>
    <w:rsid w:val="004610A8"/>
    <w:rsid w:val="004619C6"/>
    <w:rsid w:val="00461B33"/>
    <w:rsid w:val="00461C6B"/>
    <w:rsid w:val="0046277B"/>
    <w:rsid w:val="00462D89"/>
    <w:rsid w:val="004630F2"/>
    <w:rsid w:val="004634EB"/>
    <w:rsid w:val="00463B20"/>
    <w:rsid w:val="00464335"/>
    <w:rsid w:val="004658F4"/>
    <w:rsid w:val="00465B73"/>
    <w:rsid w:val="00465C1E"/>
    <w:rsid w:val="00466052"/>
    <w:rsid w:val="004661AC"/>
    <w:rsid w:val="0046677F"/>
    <w:rsid w:val="0046682D"/>
    <w:rsid w:val="0046684D"/>
    <w:rsid w:val="00466B92"/>
    <w:rsid w:val="004670F7"/>
    <w:rsid w:val="0046760E"/>
    <w:rsid w:val="00467CD7"/>
    <w:rsid w:val="00467EB4"/>
    <w:rsid w:val="0047007F"/>
    <w:rsid w:val="00470116"/>
    <w:rsid w:val="0047035F"/>
    <w:rsid w:val="00470578"/>
    <w:rsid w:val="0047086D"/>
    <w:rsid w:val="004708FF"/>
    <w:rsid w:val="00470B81"/>
    <w:rsid w:val="00470EDE"/>
    <w:rsid w:val="004710CC"/>
    <w:rsid w:val="00471502"/>
    <w:rsid w:val="004717E7"/>
    <w:rsid w:val="00471A1A"/>
    <w:rsid w:val="00472269"/>
    <w:rsid w:val="00472665"/>
    <w:rsid w:val="00473568"/>
    <w:rsid w:val="00473830"/>
    <w:rsid w:val="00474729"/>
    <w:rsid w:val="004752FB"/>
    <w:rsid w:val="00475536"/>
    <w:rsid w:val="004757DB"/>
    <w:rsid w:val="00475B8F"/>
    <w:rsid w:val="0047617E"/>
    <w:rsid w:val="004765BA"/>
    <w:rsid w:val="004766FA"/>
    <w:rsid w:val="00476D9C"/>
    <w:rsid w:val="00477073"/>
    <w:rsid w:val="004770D9"/>
    <w:rsid w:val="004774D4"/>
    <w:rsid w:val="0047797B"/>
    <w:rsid w:val="00480502"/>
    <w:rsid w:val="0048092C"/>
    <w:rsid w:val="00481476"/>
    <w:rsid w:val="004816E1"/>
    <w:rsid w:val="00481849"/>
    <w:rsid w:val="004818C8"/>
    <w:rsid w:val="00481997"/>
    <w:rsid w:val="004819C5"/>
    <w:rsid w:val="00481B6F"/>
    <w:rsid w:val="00481C63"/>
    <w:rsid w:val="00481CEF"/>
    <w:rsid w:val="00482387"/>
    <w:rsid w:val="00482797"/>
    <w:rsid w:val="004828DA"/>
    <w:rsid w:val="00483676"/>
    <w:rsid w:val="004839FD"/>
    <w:rsid w:val="00483C67"/>
    <w:rsid w:val="00483DE5"/>
    <w:rsid w:val="00483DF2"/>
    <w:rsid w:val="004840ED"/>
    <w:rsid w:val="00484377"/>
    <w:rsid w:val="00484799"/>
    <w:rsid w:val="004849B7"/>
    <w:rsid w:val="00484A97"/>
    <w:rsid w:val="00484B98"/>
    <w:rsid w:val="00484BE4"/>
    <w:rsid w:val="00484CE3"/>
    <w:rsid w:val="004856B6"/>
    <w:rsid w:val="00486559"/>
    <w:rsid w:val="00486CA5"/>
    <w:rsid w:val="00486FEB"/>
    <w:rsid w:val="00487462"/>
    <w:rsid w:val="004876B5"/>
    <w:rsid w:val="00487DCC"/>
    <w:rsid w:val="00487ED4"/>
    <w:rsid w:val="0049042A"/>
    <w:rsid w:val="00490481"/>
    <w:rsid w:val="004905BB"/>
    <w:rsid w:val="004906B6"/>
    <w:rsid w:val="0049077D"/>
    <w:rsid w:val="00490A63"/>
    <w:rsid w:val="00490C4C"/>
    <w:rsid w:val="00490C5B"/>
    <w:rsid w:val="00490F1D"/>
    <w:rsid w:val="00491024"/>
    <w:rsid w:val="0049124D"/>
    <w:rsid w:val="004916AF"/>
    <w:rsid w:val="00491C32"/>
    <w:rsid w:val="0049208A"/>
    <w:rsid w:val="00492464"/>
    <w:rsid w:val="004928DD"/>
    <w:rsid w:val="00492A66"/>
    <w:rsid w:val="004933D1"/>
    <w:rsid w:val="00493756"/>
    <w:rsid w:val="004937D2"/>
    <w:rsid w:val="004939A8"/>
    <w:rsid w:val="00493E8E"/>
    <w:rsid w:val="004942D4"/>
    <w:rsid w:val="00494320"/>
    <w:rsid w:val="00494748"/>
    <w:rsid w:val="00494D39"/>
    <w:rsid w:val="00495165"/>
    <w:rsid w:val="00495A5D"/>
    <w:rsid w:val="00495C1D"/>
    <w:rsid w:val="00495C27"/>
    <w:rsid w:val="00495FF2"/>
    <w:rsid w:val="00496AFF"/>
    <w:rsid w:val="00496D46"/>
    <w:rsid w:val="004977AA"/>
    <w:rsid w:val="00497C45"/>
    <w:rsid w:val="00497D94"/>
    <w:rsid w:val="004A02CD"/>
    <w:rsid w:val="004A04AE"/>
    <w:rsid w:val="004A09C1"/>
    <w:rsid w:val="004A13A3"/>
    <w:rsid w:val="004A194C"/>
    <w:rsid w:val="004A1C53"/>
    <w:rsid w:val="004A1F26"/>
    <w:rsid w:val="004A24AE"/>
    <w:rsid w:val="004A260E"/>
    <w:rsid w:val="004A2885"/>
    <w:rsid w:val="004A2B24"/>
    <w:rsid w:val="004A37E0"/>
    <w:rsid w:val="004A3876"/>
    <w:rsid w:val="004A3C4D"/>
    <w:rsid w:val="004A3EA2"/>
    <w:rsid w:val="004A43B7"/>
    <w:rsid w:val="004A4709"/>
    <w:rsid w:val="004A48AC"/>
    <w:rsid w:val="004A4B8B"/>
    <w:rsid w:val="004A5597"/>
    <w:rsid w:val="004A673E"/>
    <w:rsid w:val="004A6899"/>
    <w:rsid w:val="004A6E59"/>
    <w:rsid w:val="004A6F26"/>
    <w:rsid w:val="004A77ED"/>
    <w:rsid w:val="004A78C2"/>
    <w:rsid w:val="004A7AB2"/>
    <w:rsid w:val="004A7EE0"/>
    <w:rsid w:val="004B050D"/>
    <w:rsid w:val="004B0F43"/>
    <w:rsid w:val="004B1E7D"/>
    <w:rsid w:val="004B2336"/>
    <w:rsid w:val="004B2907"/>
    <w:rsid w:val="004B3745"/>
    <w:rsid w:val="004B3A05"/>
    <w:rsid w:val="004B5667"/>
    <w:rsid w:val="004B569D"/>
    <w:rsid w:val="004B5F4E"/>
    <w:rsid w:val="004B65D0"/>
    <w:rsid w:val="004B6920"/>
    <w:rsid w:val="004B6B06"/>
    <w:rsid w:val="004B6BF8"/>
    <w:rsid w:val="004B6EDF"/>
    <w:rsid w:val="004B7BE2"/>
    <w:rsid w:val="004B7C5F"/>
    <w:rsid w:val="004B7C97"/>
    <w:rsid w:val="004C04CF"/>
    <w:rsid w:val="004C112A"/>
    <w:rsid w:val="004C1142"/>
    <w:rsid w:val="004C12DB"/>
    <w:rsid w:val="004C1C8F"/>
    <w:rsid w:val="004C2291"/>
    <w:rsid w:val="004C2353"/>
    <w:rsid w:val="004C2544"/>
    <w:rsid w:val="004C2788"/>
    <w:rsid w:val="004C2C08"/>
    <w:rsid w:val="004C2CC5"/>
    <w:rsid w:val="004C3116"/>
    <w:rsid w:val="004C35C9"/>
    <w:rsid w:val="004C3DE9"/>
    <w:rsid w:val="004C3E2C"/>
    <w:rsid w:val="004C404F"/>
    <w:rsid w:val="004C48D3"/>
    <w:rsid w:val="004C4A1A"/>
    <w:rsid w:val="004C4B37"/>
    <w:rsid w:val="004C5085"/>
    <w:rsid w:val="004C525E"/>
    <w:rsid w:val="004C586F"/>
    <w:rsid w:val="004C5971"/>
    <w:rsid w:val="004C5B7C"/>
    <w:rsid w:val="004C5BAD"/>
    <w:rsid w:val="004C6182"/>
    <w:rsid w:val="004C6449"/>
    <w:rsid w:val="004C65A5"/>
    <w:rsid w:val="004C672B"/>
    <w:rsid w:val="004C6AC5"/>
    <w:rsid w:val="004C70F4"/>
    <w:rsid w:val="004C72BA"/>
    <w:rsid w:val="004C7510"/>
    <w:rsid w:val="004C795F"/>
    <w:rsid w:val="004C7E89"/>
    <w:rsid w:val="004D03A9"/>
    <w:rsid w:val="004D0A97"/>
    <w:rsid w:val="004D10AB"/>
    <w:rsid w:val="004D112C"/>
    <w:rsid w:val="004D12A9"/>
    <w:rsid w:val="004D1841"/>
    <w:rsid w:val="004D1ABA"/>
    <w:rsid w:val="004D1CCA"/>
    <w:rsid w:val="004D23BD"/>
    <w:rsid w:val="004D23DF"/>
    <w:rsid w:val="004D2410"/>
    <w:rsid w:val="004D275B"/>
    <w:rsid w:val="004D277F"/>
    <w:rsid w:val="004D2CC7"/>
    <w:rsid w:val="004D32CC"/>
    <w:rsid w:val="004D3B49"/>
    <w:rsid w:val="004D3D1A"/>
    <w:rsid w:val="004D3EC5"/>
    <w:rsid w:val="004D45BF"/>
    <w:rsid w:val="004D4844"/>
    <w:rsid w:val="004D49F6"/>
    <w:rsid w:val="004D4BDF"/>
    <w:rsid w:val="004D4F1E"/>
    <w:rsid w:val="004D5314"/>
    <w:rsid w:val="004D5420"/>
    <w:rsid w:val="004D56DE"/>
    <w:rsid w:val="004D5722"/>
    <w:rsid w:val="004D59B0"/>
    <w:rsid w:val="004D6A57"/>
    <w:rsid w:val="004D6C2D"/>
    <w:rsid w:val="004D73BC"/>
    <w:rsid w:val="004D7487"/>
    <w:rsid w:val="004E0500"/>
    <w:rsid w:val="004E0982"/>
    <w:rsid w:val="004E0E21"/>
    <w:rsid w:val="004E0E45"/>
    <w:rsid w:val="004E12FB"/>
    <w:rsid w:val="004E1DEC"/>
    <w:rsid w:val="004E20A9"/>
    <w:rsid w:val="004E22D6"/>
    <w:rsid w:val="004E281F"/>
    <w:rsid w:val="004E2868"/>
    <w:rsid w:val="004E2B34"/>
    <w:rsid w:val="004E31BF"/>
    <w:rsid w:val="004E34D4"/>
    <w:rsid w:val="004E36C1"/>
    <w:rsid w:val="004E36C7"/>
    <w:rsid w:val="004E3816"/>
    <w:rsid w:val="004E3863"/>
    <w:rsid w:val="004E395F"/>
    <w:rsid w:val="004E3EE7"/>
    <w:rsid w:val="004E42A5"/>
    <w:rsid w:val="004E497C"/>
    <w:rsid w:val="004E4C1B"/>
    <w:rsid w:val="004E4D24"/>
    <w:rsid w:val="004E5AF0"/>
    <w:rsid w:val="004E5BBB"/>
    <w:rsid w:val="004E62B3"/>
    <w:rsid w:val="004E6676"/>
    <w:rsid w:val="004E6928"/>
    <w:rsid w:val="004E6DD7"/>
    <w:rsid w:val="004E7150"/>
    <w:rsid w:val="004E7164"/>
    <w:rsid w:val="004E71B0"/>
    <w:rsid w:val="004E72D6"/>
    <w:rsid w:val="004E749B"/>
    <w:rsid w:val="004E7695"/>
    <w:rsid w:val="004E7B50"/>
    <w:rsid w:val="004F0454"/>
    <w:rsid w:val="004F0C16"/>
    <w:rsid w:val="004F0C5F"/>
    <w:rsid w:val="004F0F64"/>
    <w:rsid w:val="004F11CA"/>
    <w:rsid w:val="004F167B"/>
    <w:rsid w:val="004F176D"/>
    <w:rsid w:val="004F1C8C"/>
    <w:rsid w:val="004F2648"/>
    <w:rsid w:val="004F29CE"/>
    <w:rsid w:val="004F2B2C"/>
    <w:rsid w:val="004F2BCC"/>
    <w:rsid w:val="004F2FB0"/>
    <w:rsid w:val="004F30BC"/>
    <w:rsid w:val="004F38F7"/>
    <w:rsid w:val="004F46B4"/>
    <w:rsid w:val="004F47FF"/>
    <w:rsid w:val="004F51CE"/>
    <w:rsid w:val="004F5268"/>
    <w:rsid w:val="004F5498"/>
    <w:rsid w:val="004F55B4"/>
    <w:rsid w:val="004F57DB"/>
    <w:rsid w:val="004F5E31"/>
    <w:rsid w:val="004F6360"/>
    <w:rsid w:val="004F67C8"/>
    <w:rsid w:val="004F6844"/>
    <w:rsid w:val="004F6886"/>
    <w:rsid w:val="004F6971"/>
    <w:rsid w:val="004F6D17"/>
    <w:rsid w:val="004F6EBD"/>
    <w:rsid w:val="004F76A8"/>
    <w:rsid w:val="004F7B53"/>
    <w:rsid w:val="004F7CA1"/>
    <w:rsid w:val="004F7DBF"/>
    <w:rsid w:val="005006F8"/>
    <w:rsid w:val="00500D95"/>
    <w:rsid w:val="0050118A"/>
    <w:rsid w:val="0050120B"/>
    <w:rsid w:val="005014CB"/>
    <w:rsid w:val="005018C0"/>
    <w:rsid w:val="00501C7E"/>
    <w:rsid w:val="00502559"/>
    <w:rsid w:val="0050284D"/>
    <w:rsid w:val="00502BC3"/>
    <w:rsid w:val="00502F9A"/>
    <w:rsid w:val="0050321D"/>
    <w:rsid w:val="005033B5"/>
    <w:rsid w:val="00503793"/>
    <w:rsid w:val="00503A17"/>
    <w:rsid w:val="005040F3"/>
    <w:rsid w:val="005042E8"/>
    <w:rsid w:val="005044A1"/>
    <w:rsid w:val="005050F8"/>
    <w:rsid w:val="00505CEA"/>
    <w:rsid w:val="005068A9"/>
    <w:rsid w:val="00506C8E"/>
    <w:rsid w:val="00506D00"/>
    <w:rsid w:val="00507382"/>
    <w:rsid w:val="005076A2"/>
    <w:rsid w:val="00507E70"/>
    <w:rsid w:val="00507F0E"/>
    <w:rsid w:val="00510112"/>
    <w:rsid w:val="005112F9"/>
    <w:rsid w:val="00511AC0"/>
    <w:rsid w:val="00511FDF"/>
    <w:rsid w:val="00512344"/>
    <w:rsid w:val="0051246B"/>
    <w:rsid w:val="005129F5"/>
    <w:rsid w:val="00512E77"/>
    <w:rsid w:val="005133E5"/>
    <w:rsid w:val="005134D7"/>
    <w:rsid w:val="00513780"/>
    <w:rsid w:val="0051399F"/>
    <w:rsid w:val="0051427E"/>
    <w:rsid w:val="00514D24"/>
    <w:rsid w:val="00514D2C"/>
    <w:rsid w:val="00514D4C"/>
    <w:rsid w:val="00515217"/>
    <w:rsid w:val="0051599B"/>
    <w:rsid w:val="005162C8"/>
    <w:rsid w:val="00516325"/>
    <w:rsid w:val="005165BA"/>
    <w:rsid w:val="0051721C"/>
    <w:rsid w:val="005172E4"/>
    <w:rsid w:val="00517B51"/>
    <w:rsid w:val="00517CB8"/>
    <w:rsid w:val="00517CE1"/>
    <w:rsid w:val="005203F5"/>
    <w:rsid w:val="00520BA5"/>
    <w:rsid w:val="0052159E"/>
    <w:rsid w:val="005217A6"/>
    <w:rsid w:val="005218CA"/>
    <w:rsid w:val="005220F2"/>
    <w:rsid w:val="00522A4E"/>
    <w:rsid w:val="00522BE0"/>
    <w:rsid w:val="00523562"/>
    <w:rsid w:val="005238A9"/>
    <w:rsid w:val="00523B7C"/>
    <w:rsid w:val="00523BC5"/>
    <w:rsid w:val="00523C1D"/>
    <w:rsid w:val="00523D72"/>
    <w:rsid w:val="00523E77"/>
    <w:rsid w:val="00524353"/>
    <w:rsid w:val="00524529"/>
    <w:rsid w:val="00524547"/>
    <w:rsid w:val="00524929"/>
    <w:rsid w:val="005249B3"/>
    <w:rsid w:val="00524D38"/>
    <w:rsid w:val="0052536E"/>
    <w:rsid w:val="005253E6"/>
    <w:rsid w:val="0052548F"/>
    <w:rsid w:val="0052616D"/>
    <w:rsid w:val="00526254"/>
    <w:rsid w:val="00526F75"/>
    <w:rsid w:val="005278FB"/>
    <w:rsid w:val="00527F31"/>
    <w:rsid w:val="00527F42"/>
    <w:rsid w:val="00527F5B"/>
    <w:rsid w:val="0053088B"/>
    <w:rsid w:val="00530B80"/>
    <w:rsid w:val="00531718"/>
    <w:rsid w:val="00531994"/>
    <w:rsid w:val="005321FD"/>
    <w:rsid w:val="00532401"/>
    <w:rsid w:val="005329BF"/>
    <w:rsid w:val="00532CAE"/>
    <w:rsid w:val="005336A8"/>
    <w:rsid w:val="00533707"/>
    <w:rsid w:val="00533CB4"/>
    <w:rsid w:val="00533DAC"/>
    <w:rsid w:val="005342F1"/>
    <w:rsid w:val="0053433A"/>
    <w:rsid w:val="00534BAF"/>
    <w:rsid w:val="00534F78"/>
    <w:rsid w:val="00535261"/>
    <w:rsid w:val="0053548F"/>
    <w:rsid w:val="00535651"/>
    <w:rsid w:val="00536A00"/>
    <w:rsid w:val="00536BF3"/>
    <w:rsid w:val="00536EA1"/>
    <w:rsid w:val="00537011"/>
    <w:rsid w:val="0053705E"/>
    <w:rsid w:val="005370E1"/>
    <w:rsid w:val="0053737C"/>
    <w:rsid w:val="0053766B"/>
    <w:rsid w:val="00537E6E"/>
    <w:rsid w:val="005408A2"/>
    <w:rsid w:val="00540969"/>
    <w:rsid w:val="00540A06"/>
    <w:rsid w:val="00540D6F"/>
    <w:rsid w:val="00540F25"/>
    <w:rsid w:val="00540FD9"/>
    <w:rsid w:val="00541195"/>
    <w:rsid w:val="005411B7"/>
    <w:rsid w:val="0054147B"/>
    <w:rsid w:val="005414B5"/>
    <w:rsid w:val="0054198C"/>
    <w:rsid w:val="00541A2F"/>
    <w:rsid w:val="00541EEB"/>
    <w:rsid w:val="00542006"/>
    <w:rsid w:val="0054244B"/>
    <w:rsid w:val="00542AE0"/>
    <w:rsid w:val="005433F5"/>
    <w:rsid w:val="005435FE"/>
    <w:rsid w:val="0054364F"/>
    <w:rsid w:val="0054372C"/>
    <w:rsid w:val="0054381C"/>
    <w:rsid w:val="005438B7"/>
    <w:rsid w:val="005438C9"/>
    <w:rsid w:val="00544007"/>
    <w:rsid w:val="00544117"/>
    <w:rsid w:val="005441F1"/>
    <w:rsid w:val="00544336"/>
    <w:rsid w:val="005444D1"/>
    <w:rsid w:val="005445E6"/>
    <w:rsid w:val="00544776"/>
    <w:rsid w:val="00544C86"/>
    <w:rsid w:val="00546004"/>
    <w:rsid w:val="005460CD"/>
    <w:rsid w:val="00546DB7"/>
    <w:rsid w:val="00546EBC"/>
    <w:rsid w:val="005477F7"/>
    <w:rsid w:val="00547BC5"/>
    <w:rsid w:val="00547D12"/>
    <w:rsid w:val="00550076"/>
    <w:rsid w:val="005509CD"/>
    <w:rsid w:val="00550B0F"/>
    <w:rsid w:val="00550CDB"/>
    <w:rsid w:val="005512AE"/>
    <w:rsid w:val="0055185E"/>
    <w:rsid w:val="00551869"/>
    <w:rsid w:val="005518F7"/>
    <w:rsid w:val="00552411"/>
    <w:rsid w:val="00552B8D"/>
    <w:rsid w:val="00552D08"/>
    <w:rsid w:val="0055324B"/>
    <w:rsid w:val="00553364"/>
    <w:rsid w:val="00553436"/>
    <w:rsid w:val="00553515"/>
    <w:rsid w:val="0055383A"/>
    <w:rsid w:val="00553DBD"/>
    <w:rsid w:val="00554037"/>
    <w:rsid w:val="005544D2"/>
    <w:rsid w:val="00554885"/>
    <w:rsid w:val="00555286"/>
    <w:rsid w:val="00555ADF"/>
    <w:rsid w:val="00555C7A"/>
    <w:rsid w:val="00556328"/>
    <w:rsid w:val="00556D32"/>
    <w:rsid w:val="00556E9A"/>
    <w:rsid w:val="00556F54"/>
    <w:rsid w:val="005571A0"/>
    <w:rsid w:val="00557821"/>
    <w:rsid w:val="00557C20"/>
    <w:rsid w:val="00557DE1"/>
    <w:rsid w:val="00557FC5"/>
    <w:rsid w:val="00560696"/>
    <w:rsid w:val="00560E9B"/>
    <w:rsid w:val="00560FCE"/>
    <w:rsid w:val="00561045"/>
    <w:rsid w:val="0056119C"/>
    <w:rsid w:val="005612D4"/>
    <w:rsid w:val="00561625"/>
    <w:rsid w:val="005619A0"/>
    <w:rsid w:val="005626A3"/>
    <w:rsid w:val="00562B9D"/>
    <w:rsid w:val="0056320E"/>
    <w:rsid w:val="00563533"/>
    <w:rsid w:val="0056394C"/>
    <w:rsid w:val="00563A20"/>
    <w:rsid w:val="00564058"/>
    <w:rsid w:val="0056439B"/>
    <w:rsid w:val="005643F1"/>
    <w:rsid w:val="00564512"/>
    <w:rsid w:val="0056454E"/>
    <w:rsid w:val="00564FBF"/>
    <w:rsid w:val="00565352"/>
    <w:rsid w:val="00565359"/>
    <w:rsid w:val="005655E1"/>
    <w:rsid w:val="005656F9"/>
    <w:rsid w:val="00565817"/>
    <w:rsid w:val="0056637C"/>
    <w:rsid w:val="00566CD2"/>
    <w:rsid w:val="00566CF8"/>
    <w:rsid w:val="00567188"/>
    <w:rsid w:val="00567270"/>
    <w:rsid w:val="00567C3A"/>
    <w:rsid w:val="00570171"/>
    <w:rsid w:val="0057017A"/>
    <w:rsid w:val="0057035A"/>
    <w:rsid w:val="00570E85"/>
    <w:rsid w:val="00571B63"/>
    <w:rsid w:val="0057213D"/>
    <w:rsid w:val="00572243"/>
    <w:rsid w:val="0057246B"/>
    <w:rsid w:val="0057288E"/>
    <w:rsid w:val="0057359E"/>
    <w:rsid w:val="00573A65"/>
    <w:rsid w:val="00573AFD"/>
    <w:rsid w:val="00573B8C"/>
    <w:rsid w:val="00573FE3"/>
    <w:rsid w:val="005744E4"/>
    <w:rsid w:val="00574592"/>
    <w:rsid w:val="00574DBC"/>
    <w:rsid w:val="00575421"/>
    <w:rsid w:val="005757F5"/>
    <w:rsid w:val="005758A4"/>
    <w:rsid w:val="0057597E"/>
    <w:rsid w:val="005763AD"/>
    <w:rsid w:val="00576418"/>
    <w:rsid w:val="005767B5"/>
    <w:rsid w:val="005769C4"/>
    <w:rsid w:val="00576A01"/>
    <w:rsid w:val="00576E9F"/>
    <w:rsid w:val="005770E2"/>
    <w:rsid w:val="005770E6"/>
    <w:rsid w:val="005773B5"/>
    <w:rsid w:val="005773BA"/>
    <w:rsid w:val="0057779B"/>
    <w:rsid w:val="00577A5A"/>
    <w:rsid w:val="00577A8B"/>
    <w:rsid w:val="00577C16"/>
    <w:rsid w:val="00577CFD"/>
    <w:rsid w:val="00581439"/>
    <w:rsid w:val="005818B4"/>
    <w:rsid w:val="00581A78"/>
    <w:rsid w:val="00581B37"/>
    <w:rsid w:val="00581C22"/>
    <w:rsid w:val="0058221D"/>
    <w:rsid w:val="0058270C"/>
    <w:rsid w:val="005827F9"/>
    <w:rsid w:val="00582886"/>
    <w:rsid w:val="00582A60"/>
    <w:rsid w:val="005830CF"/>
    <w:rsid w:val="0058310F"/>
    <w:rsid w:val="0058331C"/>
    <w:rsid w:val="00583ACB"/>
    <w:rsid w:val="00583EBF"/>
    <w:rsid w:val="00584745"/>
    <w:rsid w:val="00584990"/>
    <w:rsid w:val="00584A6E"/>
    <w:rsid w:val="00584B63"/>
    <w:rsid w:val="00584CD1"/>
    <w:rsid w:val="00584FBA"/>
    <w:rsid w:val="00585538"/>
    <w:rsid w:val="00586800"/>
    <w:rsid w:val="00586841"/>
    <w:rsid w:val="0058697C"/>
    <w:rsid w:val="00586A26"/>
    <w:rsid w:val="00586EC8"/>
    <w:rsid w:val="005870DD"/>
    <w:rsid w:val="005875EC"/>
    <w:rsid w:val="0058764F"/>
    <w:rsid w:val="00587CB4"/>
    <w:rsid w:val="00587D2A"/>
    <w:rsid w:val="00590168"/>
    <w:rsid w:val="005901E2"/>
    <w:rsid w:val="005901E8"/>
    <w:rsid w:val="005905C8"/>
    <w:rsid w:val="00590ACB"/>
    <w:rsid w:val="00590AEA"/>
    <w:rsid w:val="00590F63"/>
    <w:rsid w:val="005914A4"/>
    <w:rsid w:val="00591670"/>
    <w:rsid w:val="00591751"/>
    <w:rsid w:val="00591CB9"/>
    <w:rsid w:val="00591E5A"/>
    <w:rsid w:val="00592B3C"/>
    <w:rsid w:val="00592CF6"/>
    <w:rsid w:val="00592E0E"/>
    <w:rsid w:val="0059309B"/>
    <w:rsid w:val="00593259"/>
    <w:rsid w:val="00593993"/>
    <w:rsid w:val="00593B78"/>
    <w:rsid w:val="00593DFB"/>
    <w:rsid w:val="00594104"/>
    <w:rsid w:val="00594392"/>
    <w:rsid w:val="00594782"/>
    <w:rsid w:val="00594A8B"/>
    <w:rsid w:val="00594D4D"/>
    <w:rsid w:val="00594F8C"/>
    <w:rsid w:val="0059563E"/>
    <w:rsid w:val="005959DA"/>
    <w:rsid w:val="00595C41"/>
    <w:rsid w:val="00595EC1"/>
    <w:rsid w:val="005960D4"/>
    <w:rsid w:val="0059638B"/>
    <w:rsid w:val="00596925"/>
    <w:rsid w:val="00596AA4"/>
    <w:rsid w:val="00597094"/>
    <w:rsid w:val="005975F5"/>
    <w:rsid w:val="0059778B"/>
    <w:rsid w:val="005977BA"/>
    <w:rsid w:val="00597CEA"/>
    <w:rsid w:val="005A00A1"/>
    <w:rsid w:val="005A02F0"/>
    <w:rsid w:val="005A0377"/>
    <w:rsid w:val="005A0414"/>
    <w:rsid w:val="005A05D9"/>
    <w:rsid w:val="005A06C3"/>
    <w:rsid w:val="005A073A"/>
    <w:rsid w:val="005A09CA"/>
    <w:rsid w:val="005A0D02"/>
    <w:rsid w:val="005A0DF3"/>
    <w:rsid w:val="005A16C3"/>
    <w:rsid w:val="005A24C2"/>
    <w:rsid w:val="005A24FB"/>
    <w:rsid w:val="005A3335"/>
    <w:rsid w:val="005A3414"/>
    <w:rsid w:val="005A352E"/>
    <w:rsid w:val="005A364D"/>
    <w:rsid w:val="005A3D42"/>
    <w:rsid w:val="005A3E69"/>
    <w:rsid w:val="005A3E7D"/>
    <w:rsid w:val="005A408C"/>
    <w:rsid w:val="005A4656"/>
    <w:rsid w:val="005A46F7"/>
    <w:rsid w:val="005A4A01"/>
    <w:rsid w:val="005A4E77"/>
    <w:rsid w:val="005A5067"/>
    <w:rsid w:val="005A51E5"/>
    <w:rsid w:val="005A52E7"/>
    <w:rsid w:val="005A5A72"/>
    <w:rsid w:val="005A6F62"/>
    <w:rsid w:val="005A7085"/>
    <w:rsid w:val="005A7382"/>
    <w:rsid w:val="005A75C2"/>
    <w:rsid w:val="005A790E"/>
    <w:rsid w:val="005A7B31"/>
    <w:rsid w:val="005A7F65"/>
    <w:rsid w:val="005B036A"/>
    <w:rsid w:val="005B07ED"/>
    <w:rsid w:val="005B0A8D"/>
    <w:rsid w:val="005B159B"/>
    <w:rsid w:val="005B19F3"/>
    <w:rsid w:val="005B1E32"/>
    <w:rsid w:val="005B2066"/>
    <w:rsid w:val="005B219E"/>
    <w:rsid w:val="005B2C12"/>
    <w:rsid w:val="005B434C"/>
    <w:rsid w:val="005B44E9"/>
    <w:rsid w:val="005B50B4"/>
    <w:rsid w:val="005B597C"/>
    <w:rsid w:val="005B5B66"/>
    <w:rsid w:val="005B5F22"/>
    <w:rsid w:val="005B604D"/>
    <w:rsid w:val="005B6133"/>
    <w:rsid w:val="005B6140"/>
    <w:rsid w:val="005B6554"/>
    <w:rsid w:val="005B65B9"/>
    <w:rsid w:val="005B6E6D"/>
    <w:rsid w:val="005B704C"/>
    <w:rsid w:val="005B7EBC"/>
    <w:rsid w:val="005B7FE8"/>
    <w:rsid w:val="005C000C"/>
    <w:rsid w:val="005C1D2C"/>
    <w:rsid w:val="005C1D87"/>
    <w:rsid w:val="005C1D92"/>
    <w:rsid w:val="005C23B0"/>
    <w:rsid w:val="005C2C0D"/>
    <w:rsid w:val="005C33A9"/>
    <w:rsid w:val="005C3700"/>
    <w:rsid w:val="005C382E"/>
    <w:rsid w:val="005C3D81"/>
    <w:rsid w:val="005C3F4D"/>
    <w:rsid w:val="005C42D2"/>
    <w:rsid w:val="005C49F7"/>
    <w:rsid w:val="005C4A0F"/>
    <w:rsid w:val="005C50A6"/>
    <w:rsid w:val="005C5121"/>
    <w:rsid w:val="005C5330"/>
    <w:rsid w:val="005C5D31"/>
    <w:rsid w:val="005C5F76"/>
    <w:rsid w:val="005C60AA"/>
    <w:rsid w:val="005C6356"/>
    <w:rsid w:val="005C646F"/>
    <w:rsid w:val="005C6518"/>
    <w:rsid w:val="005C676F"/>
    <w:rsid w:val="005C6B9D"/>
    <w:rsid w:val="005C7438"/>
    <w:rsid w:val="005C7538"/>
    <w:rsid w:val="005D01AC"/>
    <w:rsid w:val="005D0330"/>
    <w:rsid w:val="005D05C8"/>
    <w:rsid w:val="005D05E9"/>
    <w:rsid w:val="005D100B"/>
    <w:rsid w:val="005D175F"/>
    <w:rsid w:val="005D18EC"/>
    <w:rsid w:val="005D1972"/>
    <w:rsid w:val="005D1D14"/>
    <w:rsid w:val="005D243F"/>
    <w:rsid w:val="005D278D"/>
    <w:rsid w:val="005D2F95"/>
    <w:rsid w:val="005D33A1"/>
    <w:rsid w:val="005D33C3"/>
    <w:rsid w:val="005D358F"/>
    <w:rsid w:val="005D364A"/>
    <w:rsid w:val="005D377B"/>
    <w:rsid w:val="005D38B6"/>
    <w:rsid w:val="005D4363"/>
    <w:rsid w:val="005D4BEA"/>
    <w:rsid w:val="005D4D47"/>
    <w:rsid w:val="005D4F81"/>
    <w:rsid w:val="005D5188"/>
    <w:rsid w:val="005D5459"/>
    <w:rsid w:val="005D5BC8"/>
    <w:rsid w:val="005D5F4A"/>
    <w:rsid w:val="005D6895"/>
    <w:rsid w:val="005D6C5F"/>
    <w:rsid w:val="005D77D4"/>
    <w:rsid w:val="005D7D19"/>
    <w:rsid w:val="005E0562"/>
    <w:rsid w:val="005E0685"/>
    <w:rsid w:val="005E071D"/>
    <w:rsid w:val="005E076C"/>
    <w:rsid w:val="005E0793"/>
    <w:rsid w:val="005E0BE9"/>
    <w:rsid w:val="005E0FDB"/>
    <w:rsid w:val="005E118E"/>
    <w:rsid w:val="005E11F1"/>
    <w:rsid w:val="005E1ADF"/>
    <w:rsid w:val="005E1FA9"/>
    <w:rsid w:val="005E26F3"/>
    <w:rsid w:val="005E272B"/>
    <w:rsid w:val="005E2BC4"/>
    <w:rsid w:val="005E2E84"/>
    <w:rsid w:val="005E3285"/>
    <w:rsid w:val="005E33FE"/>
    <w:rsid w:val="005E34A6"/>
    <w:rsid w:val="005E3726"/>
    <w:rsid w:val="005E3868"/>
    <w:rsid w:val="005E3C62"/>
    <w:rsid w:val="005E3EDF"/>
    <w:rsid w:val="005E3F9E"/>
    <w:rsid w:val="005E400E"/>
    <w:rsid w:val="005E44E6"/>
    <w:rsid w:val="005E4BB2"/>
    <w:rsid w:val="005E4EB2"/>
    <w:rsid w:val="005E4F4B"/>
    <w:rsid w:val="005E4FF3"/>
    <w:rsid w:val="005E5530"/>
    <w:rsid w:val="005E555A"/>
    <w:rsid w:val="005E55ED"/>
    <w:rsid w:val="005E593C"/>
    <w:rsid w:val="005E5EC4"/>
    <w:rsid w:val="005E6471"/>
    <w:rsid w:val="005E64D4"/>
    <w:rsid w:val="005E681C"/>
    <w:rsid w:val="005E6A51"/>
    <w:rsid w:val="005E6DDE"/>
    <w:rsid w:val="005E6E05"/>
    <w:rsid w:val="005E722E"/>
    <w:rsid w:val="005E7377"/>
    <w:rsid w:val="005E7982"/>
    <w:rsid w:val="005E79C2"/>
    <w:rsid w:val="005E7DEA"/>
    <w:rsid w:val="005F023F"/>
    <w:rsid w:val="005F0385"/>
    <w:rsid w:val="005F06A4"/>
    <w:rsid w:val="005F0934"/>
    <w:rsid w:val="005F0BB6"/>
    <w:rsid w:val="005F1048"/>
    <w:rsid w:val="005F1775"/>
    <w:rsid w:val="005F1AE4"/>
    <w:rsid w:val="005F1AF0"/>
    <w:rsid w:val="005F1B26"/>
    <w:rsid w:val="005F1C8B"/>
    <w:rsid w:val="005F1E48"/>
    <w:rsid w:val="005F20EC"/>
    <w:rsid w:val="005F32FE"/>
    <w:rsid w:val="005F34A3"/>
    <w:rsid w:val="005F3DC6"/>
    <w:rsid w:val="005F448B"/>
    <w:rsid w:val="005F48D3"/>
    <w:rsid w:val="005F4993"/>
    <w:rsid w:val="005F4FE7"/>
    <w:rsid w:val="005F518A"/>
    <w:rsid w:val="005F577D"/>
    <w:rsid w:val="005F5945"/>
    <w:rsid w:val="005F5A9F"/>
    <w:rsid w:val="005F6453"/>
    <w:rsid w:val="005F6637"/>
    <w:rsid w:val="005F6B6E"/>
    <w:rsid w:val="005F6F72"/>
    <w:rsid w:val="005F7744"/>
    <w:rsid w:val="005F7BBE"/>
    <w:rsid w:val="005F7DCF"/>
    <w:rsid w:val="0060044B"/>
    <w:rsid w:val="00601572"/>
    <w:rsid w:val="0060196A"/>
    <w:rsid w:val="00601F76"/>
    <w:rsid w:val="00602018"/>
    <w:rsid w:val="006020B9"/>
    <w:rsid w:val="006023BD"/>
    <w:rsid w:val="00602E0B"/>
    <w:rsid w:val="006034F8"/>
    <w:rsid w:val="006035AA"/>
    <w:rsid w:val="00603DDA"/>
    <w:rsid w:val="00604172"/>
    <w:rsid w:val="006044DC"/>
    <w:rsid w:val="006048FB"/>
    <w:rsid w:val="00604D52"/>
    <w:rsid w:val="00605936"/>
    <w:rsid w:val="00606204"/>
    <w:rsid w:val="00606338"/>
    <w:rsid w:val="0060697A"/>
    <w:rsid w:val="00606A13"/>
    <w:rsid w:val="00606E60"/>
    <w:rsid w:val="00606F8D"/>
    <w:rsid w:val="00607658"/>
    <w:rsid w:val="00607E3E"/>
    <w:rsid w:val="0061001D"/>
    <w:rsid w:val="006102EE"/>
    <w:rsid w:val="006104D4"/>
    <w:rsid w:val="006106D8"/>
    <w:rsid w:val="006109BE"/>
    <w:rsid w:val="006110DD"/>
    <w:rsid w:val="006115DA"/>
    <w:rsid w:val="00611757"/>
    <w:rsid w:val="00611897"/>
    <w:rsid w:val="00611C2A"/>
    <w:rsid w:val="006122E4"/>
    <w:rsid w:val="0061267B"/>
    <w:rsid w:val="0061287F"/>
    <w:rsid w:val="00612BA1"/>
    <w:rsid w:val="00613DDE"/>
    <w:rsid w:val="00614116"/>
    <w:rsid w:val="0061445F"/>
    <w:rsid w:val="006148B5"/>
    <w:rsid w:val="00614D9C"/>
    <w:rsid w:val="006153F6"/>
    <w:rsid w:val="0061575E"/>
    <w:rsid w:val="00615E3C"/>
    <w:rsid w:val="00616588"/>
    <w:rsid w:val="006169C9"/>
    <w:rsid w:val="00617452"/>
    <w:rsid w:val="006174FE"/>
    <w:rsid w:val="00617727"/>
    <w:rsid w:val="00617A4C"/>
    <w:rsid w:val="00620278"/>
    <w:rsid w:val="006205D5"/>
    <w:rsid w:val="006205FB"/>
    <w:rsid w:val="0062109F"/>
    <w:rsid w:val="006210F3"/>
    <w:rsid w:val="00621429"/>
    <w:rsid w:val="00621485"/>
    <w:rsid w:val="00621724"/>
    <w:rsid w:val="00621C04"/>
    <w:rsid w:val="00621D1D"/>
    <w:rsid w:val="006223AC"/>
    <w:rsid w:val="0062309E"/>
    <w:rsid w:val="006232BF"/>
    <w:rsid w:val="00623552"/>
    <w:rsid w:val="006241C4"/>
    <w:rsid w:val="0062426D"/>
    <w:rsid w:val="00624563"/>
    <w:rsid w:val="006247FF"/>
    <w:rsid w:val="006250F0"/>
    <w:rsid w:val="006263F3"/>
    <w:rsid w:val="00626568"/>
    <w:rsid w:val="006274EE"/>
    <w:rsid w:val="0063093A"/>
    <w:rsid w:val="00630D75"/>
    <w:rsid w:val="00630E27"/>
    <w:rsid w:val="00630F6C"/>
    <w:rsid w:val="006310BF"/>
    <w:rsid w:val="00631A62"/>
    <w:rsid w:val="00631AF5"/>
    <w:rsid w:val="00633621"/>
    <w:rsid w:val="00633FB7"/>
    <w:rsid w:val="00634453"/>
    <w:rsid w:val="0063464F"/>
    <w:rsid w:val="00634D5C"/>
    <w:rsid w:val="00634F14"/>
    <w:rsid w:val="00634F9F"/>
    <w:rsid w:val="00635099"/>
    <w:rsid w:val="006350CE"/>
    <w:rsid w:val="00635121"/>
    <w:rsid w:val="00635442"/>
    <w:rsid w:val="00635A08"/>
    <w:rsid w:val="00635BF5"/>
    <w:rsid w:val="00635EC0"/>
    <w:rsid w:val="006363F7"/>
    <w:rsid w:val="0063666D"/>
    <w:rsid w:val="00636E09"/>
    <w:rsid w:val="00636E8B"/>
    <w:rsid w:val="00637A79"/>
    <w:rsid w:val="00637E88"/>
    <w:rsid w:val="00640466"/>
    <w:rsid w:val="006405D1"/>
    <w:rsid w:val="00640663"/>
    <w:rsid w:val="00640EDB"/>
    <w:rsid w:val="006421DF"/>
    <w:rsid w:val="00642784"/>
    <w:rsid w:val="00642849"/>
    <w:rsid w:val="00642D1B"/>
    <w:rsid w:val="00642F1F"/>
    <w:rsid w:val="00642FA2"/>
    <w:rsid w:val="006433FF"/>
    <w:rsid w:val="006437BD"/>
    <w:rsid w:val="00643CB8"/>
    <w:rsid w:val="00643E6E"/>
    <w:rsid w:val="006440F2"/>
    <w:rsid w:val="006441EB"/>
    <w:rsid w:val="0064422D"/>
    <w:rsid w:val="00644285"/>
    <w:rsid w:val="006447CF"/>
    <w:rsid w:val="0064480E"/>
    <w:rsid w:val="00644990"/>
    <w:rsid w:val="00644B69"/>
    <w:rsid w:val="00644C91"/>
    <w:rsid w:val="0064516F"/>
    <w:rsid w:val="00645433"/>
    <w:rsid w:val="00645AFB"/>
    <w:rsid w:val="00645BB0"/>
    <w:rsid w:val="00645F16"/>
    <w:rsid w:val="00645F28"/>
    <w:rsid w:val="00646211"/>
    <w:rsid w:val="006462A0"/>
    <w:rsid w:val="00646600"/>
    <w:rsid w:val="00646B13"/>
    <w:rsid w:val="00646D79"/>
    <w:rsid w:val="00647959"/>
    <w:rsid w:val="00650266"/>
    <w:rsid w:val="006504BD"/>
    <w:rsid w:val="006504D4"/>
    <w:rsid w:val="0065091C"/>
    <w:rsid w:val="00650F58"/>
    <w:rsid w:val="00650FCD"/>
    <w:rsid w:val="00651047"/>
    <w:rsid w:val="0065113C"/>
    <w:rsid w:val="0065118D"/>
    <w:rsid w:val="006512D3"/>
    <w:rsid w:val="00651573"/>
    <w:rsid w:val="00651AA1"/>
    <w:rsid w:val="00651DB7"/>
    <w:rsid w:val="00652A9F"/>
    <w:rsid w:val="00652B98"/>
    <w:rsid w:val="00652C2D"/>
    <w:rsid w:val="00653140"/>
    <w:rsid w:val="0065347A"/>
    <w:rsid w:val="0065352D"/>
    <w:rsid w:val="0065355C"/>
    <w:rsid w:val="00653B40"/>
    <w:rsid w:val="00654BEA"/>
    <w:rsid w:val="00654F20"/>
    <w:rsid w:val="00654FAE"/>
    <w:rsid w:val="006557C9"/>
    <w:rsid w:val="00655877"/>
    <w:rsid w:val="00655B10"/>
    <w:rsid w:val="00655FDA"/>
    <w:rsid w:val="00656220"/>
    <w:rsid w:val="0065643F"/>
    <w:rsid w:val="00656752"/>
    <w:rsid w:val="00656957"/>
    <w:rsid w:val="006570D7"/>
    <w:rsid w:val="006573B6"/>
    <w:rsid w:val="006573C3"/>
    <w:rsid w:val="00657590"/>
    <w:rsid w:val="0065783D"/>
    <w:rsid w:val="00657BC9"/>
    <w:rsid w:val="00657CE2"/>
    <w:rsid w:val="006601E8"/>
    <w:rsid w:val="00660348"/>
    <w:rsid w:val="00660373"/>
    <w:rsid w:val="00660527"/>
    <w:rsid w:val="006608B0"/>
    <w:rsid w:val="00660B4A"/>
    <w:rsid w:val="00660E7F"/>
    <w:rsid w:val="00661054"/>
    <w:rsid w:val="006617FB"/>
    <w:rsid w:val="00661D46"/>
    <w:rsid w:val="0066253C"/>
    <w:rsid w:val="00662666"/>
    <w:rsid w:val="00662768"/>
    <w:rsid w:val="006628BB"/>
    <w:rsid w:val="00662CBB"/>
    <w:rsid w:val="006630EF"/>
    <w:rsid w:val="0066320C"/>
    <w:rsid w:val="0066344F"/>
    <w:rsid w:val="00663A2A"/>
    <w:rsid w:val="006642B5"/>
    <w:rsid w:val="006642D2"/>
    <w:rsid w:val="00664429"/>
    <w:rsid w:val="0066456D"/>
    <w:rsid w:val="00664A18"/>
    <w:rsid w:val="00664E11"/>
    <w:rsid w:val="00664F9B"/>
    <w:rsid w:val="0066541B"/>
    <w:rsid w:val="00666258"/>
    <w:rsid w:val="00666CE3"/>
    <w:rsid w:val="00666DEF"/>
    <w:rsid w:val="00666F01"/>
    <w:rsid w:val="006671D4"/>
    <w:rsid w:val="006674B3"/>
    <w:rsid w:val="00667BE3"/>
    <w:rsid w:val="00670084"/>
    <w:rsid w:val="00670D2F"/>
    <w:rsid w:val="00670D53"/>
    <w:rsid w:val="006710EF"/>
    <w:rsid w:val="00671835"/>
    <w:rsid w:val="00671B65"/>
    <w:rsid w:val="00671D99"/>
    <w:rsid w:val="00671FB3"/>
    <w:rsid w:val="00672357"/>
    <w:rsid w:val="00672DD1"/>
    <w:rsid w:val="00672E6D"/>
    <w:rsid w:val="00672F03"/>
    <w:rsid w:val="00673338"/>
    <w:rsid w:val="00673514"/>
    <w:rsid w:val="006737D0"/>
    <w:rsid w:val="00673B13"/>
    <w:rsid w:val="00673C00"/>
    <w:rsid w:val="00673E8B"/>
    <w:rsid w:val="00673ED4"/>
    <w:rsid w:val="0067468C"/>
    <w:rsid w:val="006746B2"/>
    <w:rsid w:val="006749AE"/>
    <w:rsid w:val="006752E2"/>
    <w:rsid w:val="00675369"/>
    <w:rsid w:val="00675ACB"/>
    <w:rsid w:val="006762F7"/>
    <w:rsid w:val="00676309"/>
    <w:rsid w:val="006763E3"/>
    <w:rsid w:val="00676BDC"/>
    <w:rsid w:val="0067744A"/>
    <w:rsid w:val="00677651"/>
    <w:rsid w:val="0067772F"/>
    <w:rsid w:val="00680206"/>
    <w:rsid w:val="00680691"/>
    <w:rsid w:val="00681087"/>
    <w:rsid w:val="006813F0"/>
    <w:rsid w:val="006814E5"/>
    <w:rsid w:val="006818E4"/>
    <w:rsid w:val="00681ABA"/>
    <w:rsid w:val="006821B2"/>
    <w:rsid w:val="0068221F"/>
    <w:rsid w:val="00682665"/>
    <w:rsid w:val="0068283C"/>
    <w:rsid w:val="0068290C"/>
    <w:rsid w:val="00682AE8"/>
    <w:rsid w:val="00682FCB"/>
    <w:rsid w:val="006832A8"/>
    <w:rsid w:val="006837BD"/>
    <w:rsid w:val="006837F5"/>
    <w:rsid w:val="006840B6"/>
    <w:rsid w:val="006848B7"/>
    <w:rsid w:val="00684B70"/>
    <w:rsid w:val="006851B1"/>
    <w:rsid w:val="00685F6C"/>
    <w:rsid w:val="00686112"/>
    <w:rsid w:val="0068618A"/>
    <w:rsid w:val="00686521"/>
    <w:rsid w:val="00686928"/>
    <w:rsid w:val="00687049"/>
    <w:rsid w:val="006875F4"/>
    <w:rsid w:val="00687662"/>
    <w:rsid w:val="00687C14"/>
    <w:rsid w:val="00690381"/>
    <w:rsid w:val="00690BBB"/>
    <w:rsid w:val="006911B4"/>
    <w:rsid w:val="00692390"/>
    <w:rsid w:val="00692B71"/>
    <w:rsid w:val="00692D11"/>
    <w:rsid w:val="0069344E"/>
    <w:rsid w:val="00693CA1"/>
    <w:rsid w:val="00693DF6"/>
    <w:rsid w:val="006940D8"/>
    <w:rsid w:val="006944EC"/>
    <w:rsid w:val="0069473A"/>
    <w:rsid w:val="00694824"/>
    <w:rsid w:val="00695168"/>
    <w:rsid w:val="00695859"/>
    <w:rsid w:val="00695AEB"/>
    <w:rsid w:val="00695BCB"/>
    <w:rsid w:val="0069657B"/>
    <w:rsid w:val="00696684"/>
    <w:rsid w:val="00696AED"/>
    <w:rsid w:val="0069729B"/>
    <w:rsid w:val="0069755C"/>
    <w:rsid w:val="00697616"/>
    <w:rsid w:val="00697637"/>
    <w:rsid w:val="006978BD"/>
    <w:rsid w:val="00697982"/>
    <w:rsid w:val="006A0DB2"/>
    <w:rsid w:val="006A18F8"/>
    <w:rsid w:val="006A1B5A"/>
    <w:rsid w:val="006A1B8F"/>
    <w:rsid w:val="006A1CD7"/>
    <w:rsid w:val="006A1D8B"/>
    <w:rsid w:val="006A2106"/>
    <w:rsid w:val="006A2501"/>
    <w:rsid w:val="006A289A"/>
    <w:rsid w:val="006A2DF1"/>
    <w:rsid w:val="006A3903"/>
    <w:rsid w:val="006A39B5"/>
    <w:rsid w:val="006A4212"/>
    <w:rsid w:val="006A44C9"/>
    <w:rsid w:val="006A4C23"/>
    <w:rsid w:val="006A59DE"/>
    <w:rsid w:val="006A5AA8"/>
    <w:rsid w:val="006A5B37"/>
    <w:rsid w:val="006A62D4"/>
    <w:rsid w:val="006A64DA"/>
    <w:rsid w:val="006A76AC"/>
    <w:rsid w:val="006A7DBD"/>
    <w:rsid w:val="006A7FE3"/>
    <w:rsid w:val="006B0159"/>
    <w:rsid w:val="006B073E"/>
    <w:rsid w:val="006B0811"/>
    <w:rsid w:val="006B12CF"/>
    <w:rsid w:val="006B1643"/>
    <w:rsid w:val="006B1807"/>
    <w:rsid w:val="006B1ADC"/>
    <w:rsid w:val="006B21F9"/>
    <w:rsid w:val="006B2801"/>
    <w:rsid w:val="006B2E05"/>
    <w:rsid w:val="006B2F66"/>
    <w:rsid w:val="006B3089"/>
    <w:rsid w:val="006B36A2"/>
    <w:rsid w:val="006B36DD"/>
    <w:rsid w:val="006B3900"/>
    <w:rsid w:val="006B3C86"/>
    <w:rsid w:val="006B3CF6"/>
    <w:rsid w:val="006B3FC9"/>
    <w:rsid w:val="006B43A2"/>
    <w:rsid w:val="006B456F"/>
    <w:rsid w:val="006B4787"/>
    <w:rsid w:val="006B4873"/>
    <w:rsid w:val="006B4F25"/>
    <w:rsid w:val="006B6834"/>
    <w:rsid w:val="006B6C81"/>
    <w:rsid w:val="006B6EDC"/>
    <w:rsid w:val="006B7060"/>
    <w:rsid w:val="006B717D"/>
    <w:rsid w:val="006B73B0"/>
    <w:rsid w:val="006B7682"/>
    <w:rsid w:val="006B7B3A"/>
    <w:rsid w:val="006C0494"/>
    <w:rsid w:val="006C092B"/>
    <w:rsid w:val="006C09FC"/>
    <w:rsid w:val="006C14C8"/>
    <w:rsid w:val="006C1635"/>
    <w:rsid w:val="006C1744"/>
    <w:rsid w:val="006C17B6"/>
    <w:rsid w:val="006C182E"/>
    <w:rsid w:val="006C1EF9"/>
    <w:rsid w:val="006C21A7"/>
    <w:rsid w:val="006C253F"/>
    <w:rsid w:val="006C26FB"/>
    <w:rsid w:val="006C2ED7"/>
    <w:rsid w:val="006C3100"/>
    <w:rsid w:val="006C34F5"/>
    <w:rsid w:val="006C3793"/>
    <w:rsid w:val="006C3AE1"/>
    <w:rsid w:val="006C3C0B"/>
    <w:rsid w:val="006C3C27"/>
    <w:rsid w:val="006C3CFA"/>
    <w:rsid w:val="006C4062"/>
    <w:rsid w:val="006C4349"/>
    <w:rsid w:val="006C4813"/>
    <w:rsid w:val="006C534C"/>
    <w:rsid w:val="006C5B09"/>
    <w:rsid w:val="006C6353"/>
    <w:rsid w:val="006C6467"/>
    <w:rsid w:val="006C6558"/>
    <w:rsid w:val="006C6A8B"/>
    <w:rsid w:val="006C6B0C"/>
    <w:rsid w:val="006C71BF"/>
    <w:rsid w:val="006C726F"/>
    <w:rsid w:val="006D000E"/>
    <w:rsid w:val="006D01FC"/>
    <w:rsid w:val="006D02D1"/>
    <w:rsid w:val="006D0884"/>
    <w:rsid w:val="006D0CE4"/>
    <w:rsid w:val="006D0F13"/>
    <w:rsid w:val="006D0F1F"/>
    <w:rsid w:val="006D167D"/>
    <w:rsid w:val="006D1897"/>
    <w:rsid w:val="006D1FFC"/>
    <w:rsid w:val="006D2281"/>
    <w:rsid w:val="006D25B0"/>
    <w:rsid w:val="006D25FC"/>
    <w:rsid w:val="006D2A24"/>
    <w:rsid w:val="006D2DCB"/>
    <w:rsid w:val="006D30D7"/>
    <w:rsid w:val="006D3BF5"/>
    <w:rsid w:val="006D3C1A"/>
    <w:rsid w:val="006D4139"/>
    <w:rsid w:val="006D4384"/>
    <w:rsid w:val="006D45D8"/>
    <w:rsid w:val="006D4BC1"/>
    <w:rsid w:val="006D4FD7"/>
    <w:rsid w:val="006D51CA"/>
    <w:rsid w:val="006D546D"/>
    <w:rsid w:val="006D5FCC"/>
    <w:rsid w:val="006D60EF"/>
    <w:rsid w:val="006D6607"/>
    <w:rsid w:val="006D6E2E"/>
    <w:rsid w:val="006D7286"/>
    <w:rsid w:val="006E03B9"/>
    <w:rsid w:val="006E0D73"/>
    <w:rsid w:val="006E0FF4"/>
    <w:rsid w:val="006E123B"/>
    <w:rsid w:val="006E1C6F"/>
    <w:rsid w:val="006E2038"/>
    <w:rsid w:val="006E20D7"/>
    <w:rsid w:val="006E2216"/>
    <w:rsid w:val="006E2448"/>
    <w:rsid w:val="006E24CA"/>
    <w:rsid w:val="006E27A6"/>
    <w:rsid w:val="006E2BAA"/>
    <w:rsid w:val="006E2C88"/>
    <w:rsid w:val="006E2CC3"/>
    <w:rsid w:val="006E3336"/>
    <w:rsid w:val="006E359D"/>
    <w:rsid w:val="006E3811"/>
    <w:rsid w:val="006E3DAB"/>
    <w:rsid w:val="006E493A"/>
    <w:rsid w:val="006E5058"/>
    <w:rsid w:val="006E58C9"/>
    <w:rsid w:val="006E6D66"/>
    <w:rsid w:val="006E729F"/>
    <w:rsid w:val="006E77DA"/>
    <w:rsid w:val="006E78D1"/>
    <w:rsid w:val="006E78DF"/>
    <w:rsid w:val="006E7B41"/>
    <w:rsid w:val="006E7ECF"/>
    <w:rsid w:val="006F004C"/>
    <w:rsid w:val="006F035B"/>
    <w:rsid w:val="006F0765"/>
    <w:rsid w:val="006F08DE"/>
    <w:rsid w:val="006F11D0"/>
    <w:rsid w:val="006F154D"/>
    <w:rsid w:val="006F1E96"/>
    <w:rsid w:val="006F2092"/>
    <w:rsid w:val="006F20E0"/>
    <w:rsid w:val="006F21DC"/>
    <w:rsid w:val="006F2328"/>
    <w:rsid w:val="006F253C"/>
    <w:rsid w:val="006F2739"/>
    <w:rsid w:val="006F291D"/>
    <w:rsid w:val="006F2F36"/>
    <w:rsid w:val="006F39B8"/>
    <w:rsid w:val="006F3BBC"/>
    <w:rsid w:val="006F3E0E"/>
    <w:rsid w:val="006F3E11"/>
    <w:rsid w:val="006F4A6E"/>
    <w:rsid w:val="006F4D3E"/>
    <w:rsid w:val="006F53B5"/>
    <w:rsid w:val="006F54F8"/>
    <w:rsid w:val="006F579C"/>
    <w:rsid w:val="006F5CAB"/>
    <w:rsid w:val="006F6617"/>
    <w:rsid w:val="006F6775"/>
    <w:rsid w:val="006F68A6"/>
    <w:rsid w:val="006F7913"/>
    <w:rsid w:val="0070036C"/>
    <w:rsid w:val="00700C11"/>
    <w:rsid w:val="00700F49"/>
    <w:rsid w:val="00700F9F"/>
    <w:rsid w:val="0070121F"/>
    <w:rsid w:val="00701475"/>
    <w:rsid w:val="007014FC"/>
    <w:rsid w:val="00701794"/>
    <w:rsid w:val="007020F8"/>
    <w:rsid w:val="007023FA"/>
    <w:rsid w:val="00704108"/>
    <w:rsid w:val="007042C6"/>
    <w:rsid w:val="00704335"/>
    <w:rsid w:val="007043E4"/>
    <w:rsid w:val="00704678"/>
    <w:rsid w:val="00704863"/>
    <w:rsid w:val="00704D7C"/>
    <w:rsid w:val="00705431"/>
    <w:rsid w:val="007059D3"/>
    <w:rsid w:val="0070603E"/>
    <w:rsid w:val="00706079"/>
    <w:rsid w:val="007065F1"/>
    <w:rsid w:val="00706E82"/>
    <w:rsid w:val="007071D1"/>
    <w:rsid w:val="00710035"/>
    <w:rsid w:val="00710564"/>
    <w:rsid w:val="007105A3"/>
    <w:rsid w:val="007108CC"/>
    <w:rsid w:val="00710ED9"/>
    <w:rsid w:val="00711749"/>
    <w:rsid w:val="00711CD3"/>
    <w:rsid w:val="00711DE3"/>
    <w:rsid w:val="007120C6"/>
    <w:rsid w:val="00712916"/>
    <w:rsid w:val="00712A94"/>
    <w:rsid w:val="00713172"/>
    <w:rsid w:val="00713406"/>
    <w:rsid w:val="0071359E"/>
    <w:rsid w:val="00713C4E"/>
    <w:rsid w:val="00713C50"/>
    <w:rsid w:val="00713DF6"/>
    <w:rsid w:val="00714058"/>
    <w:rsid w:val="00714645"/>
    <w:rsid w:val="00714955"/>
    <w:rsid w:val="00714ADC"/>
    <w:rsid w:val="0071556B"/>
    <w:rsid w:val="00715EDE"/>
    <w:rsid w:val="00715FA9"/>
    <w:rsid w:val="0071677A"/>
    <w:rsid w:val="007168E8"/>
    <w:rsid w:val="007174C3"/>
    <w:rsid w:val="00717CCC"/>
    <w:rsid w:val="00717E9E"/>
    <w:rsid w:val="00717F4D"/>
    <w:rsid w:val="00720385"/>
    <w:rsid w:val="00720399"/>
    <w:rsid w:val="00720CDD"/>
    <w:rsid w:val="00720D21"/>
    <w:rsid w:val="00720D5D"/>
    <w:rsid w:val="0072153A"/>
    <w:rsid w:val="00721BAE"/>
    <w:rsid w:val="00721D50"/>
    <w:rsid w:val="00721EA3"/>
    <w:rsid w:val="007224CB"/>
    <w:rsid w:val="007224EB"/>
    <w:rsid w:val="007229A6"/>
    <w:rsid w:val="00722B30"/>
    <w:rsid w:val="00722DC0"/>
    <w:rsid w:val="00723673"/>
    <w:rsid w:val="007240BE"/>
    <w:rsid w:val="007242AD"/>
    <w:rsid w:val="0072613F"/>
    <w:rsid w:val="007265FE"/>
    <w:rsid w:val="00726B03"/>
    <w:rsid w:val="00727E35"/>
    <w:rsid w:val="00727ED8"/>
    <w:rsid w:val="007306D8"/>
    <w:rsid w:val="00730B20"/>
    <w:rsid w:val="00730F93"/>
    <w:rsid w:val="00730F9A"/>
    <w:rsid w:val="00731200"/>
    <w:rsid w:val="0073140E"/>
    <w:rsid w:val="00731B0D"/>
    <w:rsid w:val="00731C13"/>
    <w:rsid w:val="00731C45"/>
    <w:rsid w:val="00732106"/>
    <w:rsid w:val="0073230C"/>
    <w:rsid w:val="00732653"/>
    <w:rsid w:val="00732B82"/>
    <w:rsid w:val="0073352A"/>
    <w:rsid w:val="00733E3B"/>
    <w:rsid w:val="00733ECA"/>
    <w:rsid w:val="007340BE"/>
    <w:rsid w:val="00734192"/>
    <w:rsid w:val="00734309"/>
    <w:rsid w:val="00734805"/>
    <w:rsid w:val="00734E4C"/>
    <w:rsid w:val="00734FA5"/>
    <w:rsid w:val="00735085"/>
    <w:rsid w:val="0073537F"/>
    <w:rsid w:val="007353D3"/>
    <w:rsid w:val="00735B7F"/>
    <w:rsid w:val="00736157"/>
    <w:rsid w:val="0073616A"/>
    <w:rsid w:val="007366EC"/>
    <w:rsid w:val="0073676A"/>
    <w:rsid w:val="00736787"/>
    <w:rsid w:val="0073692D"/>
    <w:rsid w:val="00737AC9"/>
    <w:rsid w:val="007402D4"/>
    <w:rsid w:val="00740514"/>
    <w:rsid w:val="00740ECC"/>
    <w:rsid w:val="00740FC9"/>
    <w:rsid w:val="00741505"/>
    <w:rsid w:val="00741FA3"/>
    <w:rsid w:val="007420BB"/>
    <w:rsid w:val="00742600"/>
    <w:rsid w:val="007426F7"/>
    <w:rsid w:val="00743617"/>
    <w:rsid w:val="00743741"/>
    <w:rsid w:val="007437CC"/>
    <w:rsid w:val="00743B92"/>
    <w:rsid w:val="00743C69"/>
    <w:rsid w:val="00743F54"/>
    <w:rsid w:val="0074421B"/>
    <w:rsid w:val="00744476"/>
    <w:rsid w:val="007448B9"/>
    <w:rsid w:val="00744C8F"/>
    <w:rsid w:val="00744D84"/>
    <w:rsid w:val="00744F60"/>
    <w:rsid w:val="00745156"/>
    <w:rsid w:val="007456E2"/>
    <w:rsid w:val="00745875"/>
    <w:rsid w:val="0074589A"/>
    <w:rsid w:val="00745A33"/>
    <w:rsid w:val="00746328"/>
    <w:rsid w:val="00746372"/>
    <w:rsid w:val="00746957"/>
    <w:rsid w:val="00746A0F"/>
    <w:rsid w:val="00746A82"/>
    <w:rsid w:val="00747004"/>
    <w:rsid w:val="00747048"/>
    <w:rsid w:val="00747114"/>
    <w:rsid w:val="00747293"/>
    <w:rsid w:val="007473A4"/>
    <w:rsid w:val="00747C54"/>
    <w:rsid w:val="007502FD"/>
    <w:rsid w:val="0075035B"/>
    <w:rsid w:val="007524F0"/>
    <w:rsid w:val="0075290F"/>
    <w:rsid w:val="00752992"/>
    <w:rsid w:val="00752D46"/>
    <w:rsid w:val="00752F6B"/>
    <w:rsid w:val="007534E2"/>
    <w:rsid w:val="00753E41"/>
    <w:rsid w:val="00753EA3"/>
    <w:rsid w:val="00753FE2"/>
    <w:rsid w:val="0075475B"/>
    <w:rsid w:val="00754A67"/>
    <w:rsid w:val="00754DCF"/>
    <w:rsid w:val="0075504D"/>
    <w:rsid w:val="00755755"/>
    <w:rsid w:val="00755B41"/>
    <w:rsid w:val="00755B5E"/>
    <w:rsid w:val="00755C99"/>
    <w:rsid w:val="00756584"/>
    <w:rsid w:val="0075691E"/>
    <w:rsid w:val="00756A22"/>
    <w:rsid w:val="00756A89"/>
    <w:rsid w:val="00756D22"/>
    <w:rsid w:val="00756DDC"/>
    <w:rsid w:val="007609EE"/>
    <w:rsid w:val="00760BA9"/>
    <w:rsid w:val="00760CDB"/>
    <w:rsid w:val="00760EE9"/>
    <w:rsid w:val="00761519"/>
    <w:rsid w:val="007616AA"/>
    <w:rsid w:val="00761B53"/>
    <w:rsid w:val="00761F54"/>
    <w:rsid w:val="007622A9"/>
    <w:rsid w:val="007628B2"/>
    <w:rsid w:val="00762BAE"/>
    <w:rsid w:val="00762E27"/>
    <w:rsid w:val="0076312F"/>
    <w:rsid w:val="007637FA"/>
    <w:rsid w:val="00763B15"/>
    <w:rsid w:val="00764021"/>
    <w:rsid w:val="00764249"/>
    <w:rsid w:val="007649F7"/>
    <w:rsid w:val="0076573F"/>
    <w:rsid w:val="00765946"/>
    <w:rsid w:val="00765D2F"/>
    <w:rsid w:val="00765DF6"/>
    <w:rsid w:val="00765F0C"/>
    <w:rsid w:val="00766225"/>
    <w:rsid w:val="007662B1"/>
    <w:rsid w:val="00766491"/>
    <w:rsid w:val="007665F4"/>
    <w:rsid w:val="00766A30"/>
    <w:rsid w:val="00766BD0"/>
    <w:rsid w:val="00766D4C"/>
    <w:rsid w:val="00766F27"/>
    <w:rsid w:val="00767BBA"/>
    <w:rsid w:val="00767C73"/>
    <w:rsid w:val="00767E49"/>
    <w:rsid w:val="0077009C"/>
    <w:rsid w:val="00770311"/>
    <w:rsid w:val="00770495"/>
    <w:rsid w:val="0077063C"/>
    <w:rsid w:val="00770D18"/>
    <w:rsid w:val="00771D42"/>
    <w:rsid w:val="00771F5D"/>
    <w:rsid w:val="00772482"/>
    <w:rsid w:val="00772632"/>
    <w:rsid w:val="007731D5"/>
    <w:rsid w:val="007732DE"/>
    <w:rsid w:val="00773646"/>
    <w:rsid w:val="00773C6B"/>
    <w:rsid w:val="00773C94"/>
    <w:rsid w:val="00773D36"/>
    <w:rsid w:val="00773D4F"/>
    <w:rsid w:val="007743E2"/>
    <w:rsid w:val="00774B91"/>
    <w:rsid w:val="00774BC1"/>
    <w:rsid w:val="00774EB4"/>
    <w:rsid w:val="00775420"/>
    <w:rsid w:val="007758CF"/>
    <w:rsid w:val="007762F8"/>
    <w:rsid w:val="00776576"/>
    <w:rsid w:val="00776835"/>
    <w:rsid w:val="007768C7"/>
    <w:rsid w:val="00776BC0"/>
    <w:rsid w:val="00776C90"/>
    <w:rsid w:val="00776CD7"/>
    <w:rsid w:val="00776E36"/>
    <w:rsid w:val="00776E6C"/>
    <w:rsid w:val="00776FB0"/>
    <w:rsid w:val="007771B9"/>
    <w:rsid w:val="00777207"/>
    <w:rsid w:val="00777966"/>
    <w:rsid w:val="00777C45"/>
    <w:rsid w:val="0078021A"/>
    <w:rsid w:val="00780531"/>
    <w:rsid w:val="00780643"/>
    <w:rsid w:val="0078162D"/>
    <w:rsid w:val="00781852"/>
    <w:rsid w:val="00781B32"/>
    <w:rsid w:val="00782A33"/>
    <w:rsid w:val="00783225"/>
    <w:rsid w:val="00783775"/>
    <w:rsid w:val="00783CB3"/>
    <w:rsid w:val="00783DD6"/>
    <w:rsid w:val="00783DF2"/>
    <w:rsid w:val="00783FAC"/>
    <w:rsid w:val="0078418C"/>
    <w:rsid w:val="007842AD"/>
    <w:rsid w:val="0078527B"/>
    <w:rsid w:val="00785389"/>
    <w:rsid w:val="00785840"/>
    <w:rsid w:val="007862C5"/>
    <w:rsid w:val="007873BA"/>
    <w:rsid w:val="00787F80"/>
    <w:rsid w:val="007907E4"/>
    <w:rsid w:val="007908E7"/>
    <w:rsid w:val="00791397"/>
    <w:rsid w:val="007916EC"/>
    <w:rsid w:val="0079175E"/>
    <w:rsid w:val="007917F1"/>
    <w:rsid w:val="0079284D"/>
    <w:rsid w:val="007929C8"/>
    <w:rsid w:val="007929EB"/>
    <w:rsid w:val="00792AD6"/>
    <w:rsid w:val="00792AE6"/>
    <w:rsid w:val="00792B3B"/>
    <w:rsid w:val="00792FFB"/>
    <w:rsid w:val="00793052"/>
    <w:rsid w:val="00793085"/>
    <w:rsid w:val="00793631"/>
    <w:rsid w:val="00794317"/>
    <w:rsid w:val="0079465E"/>
    <w:rsid w:val="00794C10"/>
    <w:rsid w:val="00794FA6"/>
    <w:rsid w:val="00795CBC"/>
    <w:rsid w:val="00795FD9"/>
    <w:rsid w:val="007964FF"/>
    <w:rsid w:val="0079654C"/>
    <w:rsid w:val="007965D0"/>
    <w:rsid w:val="00796ECE"/>
    <w:rsid w:val="00796FBA"/>
    <w:rsid w:val="007974E4"/>
    <w:rsid w:val="00797940"/>
    <w:rsid w:val="00797AB4"/>
    <w:rsid w:val="00797BB6"/>
    <w:rsid w:val="00797F61"/>
    <w:rsid w:val="007A0211"/>
    <w:rsid w:val="007A053D"/>
    <w:rsid w:val="007A07B7"/>
    <w:rsid w:val="007A0851"/>
    <w:rsid w:val="007A0B87"/>
    <w:rsid w:val="007A0BBB"/>
    <w:rsid w:val="007A0D72"/>
    <w:rsid w:val="007A2347"/>
    <w:rsid w:val="007A2EFC"/>
    <w:rsid w:val="007A360D"/>
    <w:rsid w:val="007A3850"/>
    <w:rsid w:val="007A3945"/>
    <w:rsid w:val="007A4077"/>
    <w:rsid w:val="007A4772"/>
    <w:rsid w:val="007A48D3"/>
    <w:rsid w:val="007A498A"/>
    <w:rsid w:val="007A4A6F"/>
    <w:rsid w:val="007A4AF8"/>
    <w:rsid w:val="007A55CE"/>
    <w:rsid w:val="007A5978"/>
    <w:rsid w:val="007A5A5E"/>
    <w:rsid w:val="007A5AA4"/>
    <w:rsid w:val="007A5C1C"/>
    <w:rsid w:val="007A5D11"/>
    <w:rsid w:val="007A5F2E"/>
    <w:rsid w:val="007A5F31"/>
    <w:rsid w:val="007B0096"/>
    <w:rsid w:val="007B0279"/>
    <w:rsid w:val="007B0362"/>
    <w:rsid w:val="007B04FD"/>
    <w:rsid w:val="007B0586"/>
    <w:rsid w:val="007B0766"/>
    <w:rsid w:val="007B11A7"/>
    <w:rsid w:val="007B13DE"/>
    <w:rsid w:val="007B14F3"/>
    <w:rsid w:val="007B159D"/>
    <w:rsid w:val="007B16A5"/>
    <w:rsid w:val="007B1808"/>
    <w:rsid w:val="007B1B5F"/>
    <w:rsid w:val="007B1CE7"/>
    <w:rsid w:val="007B1FF6"/>
    <w:rsid w:val="007B25D3"/>
    <w:rsid w:val="007B2A45"/>
    <w:rsid w:val="007B2BD4"/>
    <w:rsid w:val="007B3076"/>
    <w:rsid w:val="007B31D9"/>
    <w:rsid w:val="007B3218"/>
    <w:rsid w:val="007B33D1"/>
    <w:rsid w:val="007B33F5"/>
    <w:rsid w:val="007B39A3"/>
    <w:rsid w:val="007B53EB"/>
    <w:rsid w:val="007B5D60"/>
    <w:rsid w:val="007B5E6D"/>
    <w:rsid w:val="007B6413"/>
    <w:rsid w:val="007B6ED4"/>
    <w:rsid w:val="007B705D"/>
    <w:rsid w:val="007B731C"/>
    <w:rsid w:val="007B75DD"/>
    <w:rsid w:val="007B7CC6"/>
    <w:rsid w:val="007C0908"/>
    <w:rsid w:val="007C1006"/>
    <w:rsid w:val="007C1068"/>
    <w:rsid w:val="007C1D50"/>
    <w:rsid w:val="007C1DC1"/>
    <w:rsid w:val="007C1E48"/>
    <w:rsid w:val="007C23B7"/>
    <w:rsid w:val="007C24DF"/>
    <w:rsid w:val="007C24FB"/>
    <w:rsid w:val="007C259C"/>
    <w:rsid w:val="007C2CF2"/>
    <w:rsid w:val="007C31E1"/>
    <w:rsid w:val="007C3319"/>
    <w:rsid w:val="007C3D4A"/>
    <w:rsid w:val="007C4324"/>
    <w:rsid w:val="007C436E"/>
    <w:rsid w:val="007C474E"/>
    <w:rsid w:val="007C4997"/>
    <w:rsid w:val="007C4BA4"/>
    <w:rsid w:val="007C4EDB"/>
    <w:rsid w:val="007C4EF1"/>
    <w:rsid w:val="007C523B"/>
    <w:rsid w:val="007C5AD3"/>
    <w:rsid w:val="007C6874"/>
    <w:rsid w:val="007C6C27"/>
    <w:rsid w:val="007C70A6"/>
    <w:rsid w:val="007C71B9"/>
    <w:rsid w:val="007C7324"/>
    <w:rsid w:val="007C7AC2"/>
    <w:rsid w:val="007D0A44"/>
    <w:rsid w:val="007D0EC9"/>
    <w:rsid w:val="007D198A"/>
    <w:rsid w:val="007D1C92"/>
    <w:rsid w:val="007D1CB0"/>
    <w:rsid w:val="007D1D21"/>
    <w:rsid w:val="007D1D4F"/>
    <w:rsid w:val="007D24E0"/>
    <w:rsid w:val="007D27BE"/>
    <w:rsid w:val="007D3016"/>
    <w:rsid w:val="007D3248"/>
    <w:rsid w:val="007D41C5"/>
    <w:rsid w:val="007D4391"/>
    <w:rsid w:val="007D463B"/>
    <w:rsid w:val="007D4646"/>
    <w:rsid w:val="007D4A3B"/>
    <w:rsid w:val="007D4D90"/>
    <w:rsid w:val="007D5316"/>
    <w:rsid w:val="007D53A7"/>
    <w:rsid w:val="007D541F"/>
    <w:rsid w:val="007D5963"/>
    <w:rsid w:val="007D5ADC"/>
    <w:rsid w:val="007D5B7D"/>
    <w:rsid w:val="007D66C9"/>
    <w:rsid w:val="007D6A8C"/>
    <w:rsid w:val="007D6B6D"/>
    <w:rsid w:val="007D7160"/>
    <w:rsid w:val="007D718C"/>
    <w:rsid w:val="007D7215"/>
    <w:rsid w:val="007D7245"/>
    <w:rsid w:val="007D753C"/>
    <w:rsid w:val="007D7A64"/>
    <w:rsid w:val="007D7B46"/>
    <w:rsid w:val="007E01DA"/>
    <w:rsid w:val="007E0249"/>
    <w:rsid w:val="007E0BBC"/>
    <w:rsid w:val="007E0D6E"/>
    <w:rsid w:val="007E1069"/>
    <w:rsid w:val="007E1EB4"/>
    <w:rsid w:val="007E23C2"/>
    <w:rsid w:val="007E260C"/>
    <w:rsid w:val="007E2951"/>
    <w:rsid w:val="007E2A7F"/>
    <w:rsid w:val="007E2AA3"/>
    <w:rsid w:val="007E2C73"/>
    <w:rsid w:val="007E31F9"/>
    <w:rsid w:val="007E3521"/>
    <w:rsid w:val="007E39B0"/>
    <w:rsid w:val="007E3A53"/>
    <w:rsid w:val="007E40F9"/>
    <w:rsid w:val="007E41AD"/>
    <w:rsid w:val="007E452D"/>
    <w:rsid w:val="007E45C1"/>
    <w:rsid w:val="007E48EF"/>
    <w:rsid w:val="007E4A7F"/>
    <w:rsid w:val="007E4DF9"/>
    <w:rsid w:val="007E58D7"/>
    <w:rsid w:val="007E5AF0"/>
    <w:rsid w:val="007E5B93"/>
    <w:rsid w:val="007E6489"/>
    <w:rsid w:val="007E64C4"/>
    <w:rsid w:val="007E7AFD"/>
    <w:rsid w:val="007E7B0A"/>
    <w:rsid w:val="007E7B17"/>
    <w:rsid w:val="007F0507"/>
    <w:rsid w:val="007F09AA"/>
    <w:rsid w:val="007F0DF3"/>
    <w:rsid w:val="007F0DF8"/>
    <w:rsid w:val="007F0F83"/>
    <w:rsid w:val="007F1734"/>
    <w:rsid w:val="007F1D77"/>
    <w:rsid w:val="007F2779"/>
    <w:rsid w:val="007F2D8D"/>
    <w:rsid w:val="007F2E3E"/>
    <w:rsid w:val="007F3256"/>
    <w:rsid w:val="007F39BF"/>
    <w:rsid w:val="007F39C5"/>
    <w:rsid w:val="007F4AE4"/>
    <w:rsid w:val="007F511D"/>
    <w:rsid w:val="007F5148"/>
    <w:rsid w:val="007F564C"/>
    <w:rsid w:val="007F5A14"/>
    <w:rsid w:val="007F5A1B"/>
    <w:rsid w:val="007F5E03"/>
    <w:rsid w:val="007F60A4"/>
    <w:rsid w:val="007F6495"/>
    <w:rsid w:val="007F67C1"/>
    <w:rsid w:val="007F697B"/>
    <w:rsid w:val="007F6A65"/>
    <w:rsid w:val="007F6FA3"/>
    <w:rsid w:val="007F72F6"/>
    <w:rsid w:val="007F7B16"/>
    <w:rsid w:val="007F7FD5"/>
    <w:rsid w:val="00800171"/>
    <w:rsid w:val="00800A9F"/>
    <w:rsid w:val="008012BB"/>
    <w:rsid w:val="008015D8"/>
    <w:rsid w:val="008019D6"/>
    <w:rsid w:val="00801AA6"/>
    <w:rsid w:val="008020EE"/>
    <w:rsid w:val="00802B38"/>
    <w:rsid w:val="00802BA7"/>
    <w:rsid w:val="00802E6A"/>
    <w:rsid w:val="00802F3D"/>
    <w:rsid w:val="00802F5B"/>
    <w:rsid w:val="00802FD1"/>
    <w:rsid w:val="00803362"/>
    <w:rsid w:val="00803944"/>
    <w:rsid w:val="008049DF"/>
    <w:rsid w:val="00804F1F"/>
    <w:rsid w:val="0080577D"/>
    <w:rsid w:val="00805B67"/>
    <w:rsid w:val="00805D08"/>
    <w:rsid w:val="00805D93"/>
    <w:rsid w:val="00805F2E"/>
    <w:rsid w:val="008060D9"/>
    <w:rsid w:val="0080647C"/>
    <w:rsid w:val="008065F0"/>
    <w:rsid w:val="00806688"/>
    <w:rsid w:val="008068C8"/>
    <w:rsid w:val="00806E7D"/>
    <w:rsid w:val="00806EFE"/>
    <w:rsid w:val="008070BE"/>
    <w:rsid w:val="0081028F"/>
    <w:rsid w:val="008104DF"/>
    <w:rsid w:val="00810558"/>
    <w:rsid w:val="008106B0"/>
    <w:rsid w:val="008107BD"/>
    <w:rsid w:val="00810D7C"/>
    <w:rsid w:val="00811177"/>
    <w:rsid w:val="008112E9"/>
    <w:rsid w:val="008114DC"/>
    <w:rsid w:val="00812BCA"/>
    <w:rsid w:val="00812F58"/>
    <w:rsid w:val="00813D76"/>
    <w:rsid w:val="00813ED6"/>
    <w:rsid w:val="008140E0"/>
    <w:rsid w:val="008143FC"/>
    <w:rsid w:val="0081443D"/>
    <w:rsid w:val="008146DF"/>
    <w:rsid w:val="0081475F"/>
    <w:rsid w:val="00814DFC"/>
    <w:rsid w:val="00815050"/>
    <w:rsid w:val="0081516B"/>
    <w:rsid w:val="0081573F"/>
    <w:rsid w:val="00815795"/>
    <w:rsid w:val="00815C0A"/>
    <w:rsid w:val="00815C27"/>
    <w:rsid w:val="00815E66"/>
    <w:rsid w:val="0081633C"/>
    <w:rsid w:val="00816BE6"/>
    <w:rsid w:val="00816C97"/>
    <w:rsid w:val="00816CAA"/>
    <w:rsid w:val="00817B57"/>
    <w:rsid w:val="00820636"/>
    <w:rsid w:val="0082149D"/>
    <w:rsid w:val="00821561"/>
    <w:rsid w:val="008217E5"/>
    <w:rsid w:val="00821A1D"/>
    <w:rsid w:val="00822700"/>
    <w:rsid w:val="008228FD"/>
    <w:rsid w:val="0082346D"/>
    <w:rsid w:val="00823B36"/>
    <w:rsid w:val="008241C9"/>
    <w:rsid w:val="008244C9"/>
    <w:rsid w:val="008247EF"/>
    <w:rsid w:val="00824DD7"/>
    <w:rsid w:val="008251F4"/>
    <w:rsid w:val="00825C32"/>
    <w:rsid w:val="00825CB1"/>
    <w:rsid w:val="00825F91"/>
    <w:rsid w:val="00826646"/>
    <w:rsid w:val="00826E1D"/>
    <w:rsid w:val="00826E47"/>
    <w:rsid w:val="008270AE"/>
    <w:rsid w:val="008275DE"/>
    <w:rsid w:val="008276C7"/>
    <w:rsid w:val="00827A82"/>
    <w:rsid w:val="00827AD6"/>
    <w:rsid w:val="00830027"/>
    <w:rsid w:val="008300D8"/>
    <w:rsid w:val="0083022F"/>
    <w:rsid w:val="00830894"/>
    <w:rsid w:val="00830AAF"/>
    <w:rsid w:val="00830DB6"/>
    <w:rsid w:val="008321EA"/>
    <w:rsid w:val="00832351"/>
    <w:rsid w:val="00832627"/>
    <w:rsid w:val="0083371C"/>
    <w:rsid w:val="00833AB7"/>
    <w:rsid w:val="00833AD8"/>
    <w:rsid w:val="00833EBE"/>
    <w:rsid w:val="0083406C"/>
    <w:rsid w:val="008343F9"/>
    <w:rsid w:val="00834605"/>
    <w:rsid w:val="00834940"/>
    <w:rsid w:val="00834A15"/>
    <w:rsid w:val="00834B00"/>
    <w:rsid w:val="0083516B"/>
    <w:rsid w:val="00835609"/>
    <w:rsid w:val="00835FA9"/>
    <w:rsid w:val="00836391"/>
    <w:rsid w:val="00836986"/>
    <w:rsid w:val="00836C19"/>
    <w:rsid w:val="00836F15"/>
    <w:rsid w:val="008371FB"/>
    <w:rsid w:val="00837238"/>
    <w:rsid w:val="008376E6"/>
    <w:rsid w:val="00837821"/>
    <w:rsid w:val="00837A59"/>
    <w:rsid w:val="00840230"/>
    <w:rsid w:val="0084111C"/>
    <w:rsid w:val="0084201E"/>
    <w:rsid w:val="0084245F"/>
    <w:rsid w:val="00842D3F"/>
    <w:rsid w:val="00842DAD"/>
    <w:rsid w:val="008433E3"/>
    <w:rsid w:val="00843426"/>
    <w:rsid w:val="00843C6D"/>
    <w:rsid w:val="00843F34"/>
    <w:rsid w:val="008445C0"/>
    <w:rsid w:val="00844829"/>
    <w:rsid w:val="00844C03"/>
    <w:rsid w:val="008452ED"/>
    <w:rsid w:val="00846121"/>
    <w:rsid w:val="008461D8"/>
    <w:rsid w:val="00846213"/>
    <w:rsid w:val="008462DB"/>
    <w:rsid w:val="0084659B"/>
    <w:rsid w:val="00846A66"/>
    <w:rsid w:val="00846D35"/>
    <w:rsid w:val="0084709E"/>
    <w:rsid w:val="008475D3"/>
    <w:rsid w:val="00847738"/>
    <w:rsid w:val="0084781D"/>
    <w:rsid w:val="00847878"/>
    <w:rsid w:val="00847AD9"/>
    <w:rsid w:val="00847E13"/>
    <w:rsid w:val="00850207"/>
    <w:rsid w:val="0085037B"/>
    <w:rsid w:val="008504DD"/>
    <w:rsid w:val="008505BD"/>
    <w:rsid w:val="0085073B"/>
    <w:rsid w:val="00850864"/>
    <w:rsid w:val="00850B5F"/>
    <w:rsid w:val="00850DD2"/>
    <w:rsid w:val="008510FD"/>
    <w:rsid w:val="00851861"/>
    <w:rsid w:val="00852071"/>
    <w:rsid w:val="0085225E"/>
    <w:rsid w:val="0085235B"/>
    <w:rsid w:val="0085288E"/>
    <w:rsid w:val="00852910"/>
    <w:rsid w:val="0085317F"/>
    <w:rsid w:val="00853763"/>
    <w:rsid w:val="00853D0D"/>
    <w:rsid w:val="00854042"/>
    <w:rsid w:val="00854798"/>
    <w:rsid w:val="00854BD2"/>
    <w:rsid w:val="00855568"/>
    <w:rsid w:val="008558A6"/>
    <w:rsid w:val="00855EA9"/>
    <w:rsid w:val="008560F4"/>
    <w:rsid w:val="0085650D"/>
    <w:rsid w:val="00856639"/>
    <w:rsid w:val="00856EE4"/>
    <w:rsid w:val="008570B7"/>
    <w:rsid w:val="0085727F"/>
    <w:rsid w:val="0085743A"/>
    <w:rsid w:val="008609D8"/>
    <w:rsid w:val="00860B78"/>
    <w:rsid w:val="00860CBE"/>
    <w:rsid w:val="00860D40"/>
    <w:rsid w:val="008612CD"/>
    <w:rsid w:val="008613C9"/>
    <w:rsid w:val="008613F5"/>
    <w:rsid w:val="0086152C"/>
    <w:rsid w:val="00861539"/>
    <w:rsid w:val="0086186F"/>
    <w:rsid w:val="00861AA4"/>
    <w:rsid w:val="00862639"/>
    <w:rsid w:val="00862D30"/>
    <w:rsid w:val="00862E7A"/>
    <w:rsid w:val="00864258"/>
    <w:rsid w:val="00864FFD"/>
    <w:rsid w:val="00865847"/>
    <w:rsid w:val="00865AA5"/>
    <w:rsid w:val="0086655A"/>
    <w:rsid w:val="00866773"/>
    <w:rsid w:val="00866CD0"/>
    <w:rsid w:val="00867325"/>
    <w:rsid w:val="00867348"/>
    <w:rsid w:val="0087058F"/>
    <w:rsid w:val="00870598"/>
    <w:rsid w:val="008707F1"/>
    <w:rsid w:val="0087139D"/>
    <w:rsid w:val="008714B6"/>
    <w:rsid w:val="0087153F"/>
    <w:rsid w:val="00871B91"/>
    <w:rsid w:val="00871DA0"/>
    <w:rsid w:val="00871FDB"/>
    <w:rsid w:val="0087241A"/>
    <w:rsid w:val="0087258E"/>
    <w:rsid w:val="008727DC"/>
    <w:rsid w:val="008729FB"/>
    <w:rsid w:val="00872B4E"/>
    <w:rsid w:val="00872DC5"/>
    <w:rsid w:val="00872DC7"/>
    <w:rsid w:val="00872EF4"/>
    <w:rsid w:val="008731F6"/>
    <w:rsid w:val="00873B6D"/>
    <w:rsid w:val="00873DB7"/>
    <w:rsid w:val="00873FB2"/>
    <w:rsid w:val="00874F81"/>
    <w:rsid w:val="008750C7"/>
    <w:rsid w:val="008750FA"/>
    <w:rsid w:val="00875108"/>
    <w:rsid w:val="00875262"/>
    <w:rsid w:val="008754EB"/>
    <w:rsid w:val="00875659"/>
    <w:rsid w:val="008761A5"/>
    <w:rsid w:val="008761CD"/>
    <w:rsid w:val="00876601"/>
    <w:rsid w:val="008770DE"/>
    <w:rsid w:val="00877191"/>
    <w:rsid w:val="008771EE"/>
    <w:rsid w:val="008778AC"/>
    <w:rsid w:val="0087792E"/>
    <w:rsid w:val="00880031"/>
    <w:rsid w:val="0088108E"/>
    <w:rsid w:val="0088160C"/>
    <w:rsid w:val="008817B7"/>
    <w:rsid w:val="00881B57"/>
    <w:rsid w:val="00882083"/>
    <w:rsid w:val="008820DD"/>
    <w:rsid w:val="008824EE"/>
    <w:rsid w:val="0088292D"/>
    <w:rsid w:val="00882969"/>
    <w:rsid w:val="0088318A"/>
    <w:rsid w:val="00883292"/>
    <w:rsid w:val="008834D2"/>
    <w:rsid w:val="0088366F"/>
    <w:rsid w:val="0088395D"/>
    <w:rsid w:val="00884002"/>
    <w:rsid w:val="008844D5"/>
    <w:rsid w:val="00885139"/>
    <w:rsid w:val="0088562C"/>
    <w:rsid w:val="0088590A"/>
    <w:rsid w:val="00885C76"/>
    <w:rsid w:val="00885DD7"/>
    <w:rsid w:val="00885ED1"/>
    <w:rsid w:val="00886183"/>
    <w:rsid w:val="00886611"/>
    <w:rsid w:val="008868DE"/>
    <w:rsid w:val="00886C12"/>
    <w:rsid w:val="00887076"/>
    <w:rsid w:val="008876F7"/>
    <w:rsid w:val="00887A7A"/>
    <w:rsid w:val="00887C95"/>
    <w:rsid w:val="00887DD2"/>
    <w:rsid w:val="00887F12"/>
    <w:rsid w:val="00890167"/>
    <w:rsid w:val="00890357"/>
    <w:rsid w:val="0089076A"/>
    <w:rsid w:val="00890C89"/>
    <w:rsid w:val="00890CE2"/>
    <w:rsid w:val="0089102A"/>
    <w:rsid w:val="00891454"/>
    <w:rsid w:val="008918A2"/>
    <w:rsid w:val="008919EC"/>
    <w:rsid w:val="00891B42"/>
    <w:rsid w:val="00891DCB"/>
    <w:rsid w:val="00892E1D"/>
    <w:rsid w:val="00892EFD"/>
    <w:rsid w:val="00893572"/>
    <w:rsid w:val="0089358C"/>
    <w:rsid w:val="00893BED"/>
    <w:rsid w:val="00893E5B"/>
    <w:rsid w:val="008940A5"/>
    <w:rsid w:val="0089433C"/>
    <w:rsid w:val="008947DB"/>
    <w:rsid w:val="00894A8D"/>
    <w:rsid w:val="00894D33"/>
    <w:rsid w:val="00894F40"/>
    <w:rsid w:val="00895373"/>
    <w:rsid w:val="00895BDB"/>
    <w:rsid w:val="00896065"/>
    <w:rsid w:val="008970CF"/>
    <w:rsid w:val="00897565"/>
    <w:rsid w:val="008975A5"/>
    <w:rsid w:val="0089778C"/>
    <w:rsid w:val="00897C97"/>
    <w:rsid w:val="008A04C4"/>
    <w:rsid w:val="008A04F2"/>
    <w:rsid w:val="008A06D8"/>
    <w:rsid w:val="008A0A69"/>
    <w:rsid w:val="008A0C42"/>
    <w:rsid w:val="008A175A"/>
    <w:rsid w:val="008A18D2"/>
    <w:rsid w:val="008A1C28"/>
    <w:rsid w:val="008A1F72"/>
    <w:rsid w:val="008A2C45"/>
    <w:rsid w:val="008A2C5C"/>
    <w:rsid w:val="008A331B"/>
    <w:rsid w:val="008A3428"/>
    <w:rsid w:val="008A35CD"/>
    <w:rsid w:val="008A366F"/>
    <w:rsid w:val="008A3B18"/>
    <w:rsid w:val="008A3BF3"/>
    <w:rsid w:val="008A3D89"/>
    <w:rsid w:val="008A4144"/>
    <w:rsid w:val="008A5762"/>
    <w:rsid w:val="008A5794"/>
    <w:rsid w:val="008A5DC3"/>
    <w:rsid w:val="008A5FC2"/>
    <w:rsid w:val="008A608F"/>
    <w:rsid w:val="008A60F8"/>
    <w:rsid w:val="008A67A5"/>
    <w:rsid w:val="008A67E0"/>
    <w:rsid w:val="008A6958"/>
    <w:rsid w:val="008A698D"/>
    <w:rsid w:val="008A6B2D"/>
    <w:rsid w:val="008A6C4C"/>
    <w:rsid w:val="008A6E38"/>
    <w:rsid w:val="008A73A2"/>
    <w:rsid w:val="008A749B"/>
    <w:rsid w:val="008A74D9"/>
    <w:rsid w:val="008A7E56"/>
    <w:rsid w:val="008A7EC7"/>
    <w:rsid w:val="008B001E"/>
    <w:rsid w:val="008B0262"/>
    <w:rsid w:val="008B0438"/>
    <w:rsid w:val="008B04A6"/>
    <w:rsid w:val="008B05D7"/>
    <w:rsid w:val="008B0D1C"/>
    <w:rsid w:val="008B0F9E"/>
    <w:rsid w:val="008B0FEC"/>
    <w:rsid w:val="008B14BB"/>
    <w:rsid w:val="008B171A"/>
    <w:rsid w:val="008B1B69"/>
    <w:rsid w:val="008B25BF"/>
    <w:rsid w:val="008B2682"/>
    <w:rsid w:val="008B269E"/>
    <w:rsid w:val="008B27B7"/>
    <w:rsid w:val="008B29D4"/>
    <w:rsid w:val="008B2A20"/>
    <w:rsid w:val="008B2C92"/>
    <w:rsid w:val="008B3047"/>
    <w:rsid w:val="008B3757"/>
    <w:rsid w:val="008B4505"/>
    <w:rsid w:val="008B45F7"/>
    <w:rsid w:val="008B462E"/>
    <w:rsid w:val="008B47A8"/>
    <w:rsid w:val="008B498B"/>
    <w:rsid w:val="008B521C"/>
    <w:rsid w:val="008B660A"/>
    <w:rsid w:val="008B67FD"/>
    <w:rsid w:val="008B6895"/>
    <w:rsid w:val="008B6EFD"/>
    <w:rsid w:val="008B7088"/>
    <w:rsid w:val="008B75EF"/>
    <w:rsid w:val="008B7973"/>
    <w:rsid w:val="008B79C2"/>
    <w:rsid w:val="008C0CC3"/>
    <w:rsid w:val="008C0DDF"/>
    <w:rsid w:val="008C0E64"/>
    <w:rsid w:val="008C0FF2"/>
    <w:rsid w:val="008C1297"/>
    <w:rsid w:val="008C1672"/>
    <w:rsid w:val="008C19A0"/>
    <w:rsid w:val="008C2048"/>
    <w:rsid w:val="008C22E0"/>
    <w:rsid w:val="008C2A64"/>
    <w:rsid w:val="008C2C22"/>
    <w:rsid w:val="008C2C9F"/>
    <w:rsid w:val="008C2DFF"/>
    <w:rsid w:val="008C323F"/>
    <w:rsid w:val="008C33BB"/>
    <w:rsid w:val="008C3A1E"/>
    <w:rsid w:val="008C3CFD"/>
    <w:rsid w:val="008C4439"/>
    <w:rsid w:val="008C453C"/>
    <w:rsid w:val="008C4C1E"/>
    <w:rsid w:val="008C4E3D"/>
    <w:rsid w:val="008C503C"/>
    <w:rsid w:val="008C58CA"/>
    <w:rsid w:val="008C6980"/>
    <w:rsid w:val="008C6C17"/>
    <w:rsid w:val="008C6C4D"/>
    <w:rsid w:val="008C7075"/>
    <w:rsid w:val="008C7C52"/>
    <w:rsid w:val="008C7D3E"/>
    <w:rsid w:val="008C7FF3"/>
    <w:rsid w:val="008D07A6"/>
    <w:rsid w:val="008D0825"/>
    <w:rsid w:val="008D0B4D"/>
    <w:rsid w:val="008D0FC4"/>
    <w:rsid w:val="008D0FD5"/>
    <w:rsid w:val="008D12A0"/>
    <w:rsid w:val="008D138A"/>
    <w:rsid w:val="008D16C8"/>
    <w:rsid w:val="008D1B8B"/>
    <w:rsid w:val="008D1CF6"/>
    <w:rsid w:val="008D1E79"/>
    <w:rsid w:val="008D2E58"/>
    <w:rsid w:val="008D2F8B"/>
    <w:rsid w:val="008D2FB4"/>
    <w:rsid w:val="008D3011"/>
    <w:rsid w:val="008D32E1"/>
    <w:rsid w:val="008D32EA"/>
    <w:rsid w:val="008D35E9"/>
    <w:rsid w:val="008D36EF"/>
    <w:rsid w:val="008D38CB"/>
    <w:rsid w:val="008D4292"/>
    <w:rsid w:val="008D434A"/>
    <w:rsid w:val="008D4357"/>
    <w:rsid w:val="008D513C"/>
    <w:rsid w:val="008D58D4"/>
    <w:rsid w:val="008D6107"/>
    <w:rsid w:val="008D611E"/>
    <w:rsid w:val="008D69BE"/>
    <w:rsid w:val="008D7164"/>
    <w:rsid w:val="008D72F7"/>
    <w:rsid w:val="008D736F"/>
    <w:rsid w:val="008D74CF"/>
    <w:rsid w:val="008E243C"/>
    <w:rsid w:val="008E2753"/>
    <w:rsid w:val="008E2AB3"/>
    <w:rsid w:val="008E2BA5"/>
    <w:rsid w:val="008E34DA"/>
    <w:rsid w:val="008E3547"/>
    <w:rsid w:val="008E3D0E"/>
    <w:rsid w:val="008E4525"/>
    <w:rsid w:val="008E4796"/>
    <w:rsid w:val="008E4EA4"/>
    <w:rsid w:val="008E5073"/>
    <w:rsid w:val="008E5553"/>
    <w:rsid w:val="008E5A80"/>
    <w:rsid w:val="008E657A"/>
    <w:rsid w:val="008E7144"/>
    <w:rsid w:val="008E7158"/>
    <w:rsid w:val="008E7870"/>
    <w:rsid w:val="008E790B"/>
    <w:rsid w:val="008E7EB4"/>
    <w:rsid w:val="008F00CA"/>
    <w:rsid w:val="008F04EF"/>
    <w:rsid w:val="008F0EAC"/>
    <w:rsid w:val="008F11CA"/>
    <w:rsid w:val="008F12EB"/>
    <w:rsid w:val="008F1681"/>
    <w:rsid w:val="008F2459"/>
    <w:rsid w:val="008F278F"/>
    <w:rsid w:val="008F2C97"/>
    <w:rsid w:val="008F3019"/>
    <w:rsid w:val="008F38B0"/>
    <w:rsid w:val="008F3BB8"/>
    <w:rsid w:val="008F3EE1"/>
    <w:rsid w:val="008F4147"/>
    <w:rsid w:val="008F449B"/>
    <w:rsid w:val="008F45E3"/>
    <w:rsid w:val="008F4762"/>
    <w:rsid w:val="008F47B0"/>
    <w:rsid w:val="008F48FB"/>
    <w:rsid w:val="008F4C89"/>
    <w:rsid w:val="008F4CD0"/>
    <w:rsid w:val="008F52FB"/>
    <w:rsid w:val="008F5852"/>
    <w:rsid w:val="008F58FE"/>
    <w:rsid w:val="008F5A2B"/>
    <w:rsid w:val="008F5F67"/>
    <w:rsid w:val="008F7380"/>
    <w:rsid w:val="008F7D1B"/>
    <w:rsid w:val="008F7E90"/>
    <w:rsid w:val="009004CF"/>
    <w:rsid w:val="0090059F"/>
    <w:rsid w:val="009012A5"/>
    <w:rsid w:val="009013E9"/>
    <w:rsid w:val="009014DA"/>
    <w:rsid w:val="009019D1"/>
    <w:rsid w:val="009019FD"/>
    <w:rsid w:val="00901AB3"/>
    <w:rsid w:val="00902A28"/>
    <w:rsid w:val="00903352"/>
    <w:rsid w:val="009036E6"/>
    <w:rsid w:val="00903DBB"/>
    <w:rsid w:val="00904224"/>
    <w:rsid w:val="0090485C"/>
    <w:rsid w:val="00904DD3"/>
    <w:rsid w:val="009054CC"/>
    <w:rsid w:val="00905935"/>
    <w:rsid w:val="00905AFE"/>
    <w:rsid w:val="00905EEE"/>
    <w:rsid w:val="009060AF"/>
    <w:rsid w:val="0090698B"/>
    <w:rsid w:val="00906ABC"/>
    <w:rsid w:val="00906E16"/>
    <w:rsid w:val="0090774A"/>
    <w:rsid w:val="00907C6F"/>
    <w:rsid w:val="009104F4"/>
    <w:rsid w:val="00910DF9"/>
    <w:rsid w:val="00911956"/>
    <w:rsid w:val="009119DB"/>
    <w:rsid w:val="00912841"/>
    <w:rsid w:val="00912E36"/>
    <w:rsid w:val="009133A0"/>
    <w:rsid w:val="00913E5B"/>
    <w:rsid w:val="00914241"/>
    <w:rsid w:val="00914405"/>
    <w:rsid w:val="00914454"/>
    <w:rsid w:val="00914830"/>
    <w:rsid w:val="00915AFB"/>
    <w:rsid w:val="00916183"/>
    <w:rsid w:val="009163FC"/>
    <w:rsid w:val="00916518"/>
    <w:rsid w:val="00916C39"/>
    <w:rsid w:val="00917114"/>
    <w:rsid w:val="009173F4"/>
    <w:rsid w:val="00917D70"/>
    <w:rsid w:val="009200CA"/>
    <w:rsid w:val="009207D3"/>
    <w:rsid w:val="00920B84"/>
    <w:rsid w:val="00920C44"/>
    <w:rsid w:val="00920DC5"/>
    <w:rsid w:val="00920F6B"/>
    <w:rsid w:val="00921263"/>
    <w:rsid w:val="009214AF"/>
    <w:rsid w:val="009218D0"/>
    <w:rsid w:val="0092193C"/>
    <w:rsid w:val="00922212"/>
    <w:rsid w:val="009223BA"/>
    <w:rsid w:val="00922535"/>
    <w:rsid w:val="0092268E"/>
    <w:rsid w:val="00923240"/>
    <w:rsid w:val="009233F5"/>
    <w:rsid w:val="00923468"/>
    <w:rsid w:val="00923575"/>
    <w:rsid w:val="0092371C"/>
    <w:rsid w:val="009238BD"/>
    <w:rsid w:val="00924324"/>
    <w:rsid w:val="009243B2"/>
    <w:rsid w:val="00924441"/>
    <w:rsid w:val="00924565"/>
    <w:rsid w:val="00925A89"/>
    <w:rsid w:val="00926289"/>
    <w:rsid w:val="00926393"/>
    <w:rsid w:val="0092694A"/>
    <w:rsid w:val="00926B25"/>
    <w:rsid w:val="00926D59"/>
    <w:rsid w:val="00926DBD"/>
    <w:rsid w:val="009271CA"/>
    <w:rsid w:val="00927805"/>
    <w:rsid w:val="00927D47"/>
    <w:rsid w:val="00930393"/>
    <w:rsid w:val="00930531"/>
    <w:rsid w:val="009306F7"/>
    <w:rsid w:val="0093127D"/>
    <w:rsid w:val="009312F5"/>
    <w:rsid w:val="009316F1"/>
    <w:rsid w:val="00931798"/>
    <w:rsid w:val="009319BD"/>
    <w:rsid w:val="009319F7"/>
    <w:rsid w:val="00931FAF"/>
    <w:rsid w:val="0093223C"/>
    <w:rsid w:val="00932459"/>
    <w:rsid w:val="00932699"/>
    <w:rsid w:val="00932877"/>
    <w:rsid w:val="00932FD1"/>
    <w:rsid w:val="009331BD"/>
    <w:rsid w:val="00934291"/>
    <w:rsid w:val="009345AA"/>
    <w:rsid w:val="00934721"/>
    <w:rsid w:val="0093481D"/>
    <w:rsid w:val="00934971"/>
    <w:rsid w:val="00934A6B"/>
    <w:rsid w:val="00934EF6"/>
    <w:rsid w:val="00935085"/>
    <w:rsid w:val="009350DA"/>
    <w:rsid w:val="009350E6"/>
    <w:rsid w:val="009351D1"/>
    <w:rsid w:val="0093535F"/>
    <w:rsid w:val="009353ED"/>
    <w:rsid w:val="00935895"/>
    <w:rsid w:val="00935DBC"/>
    <w:rsid w:val="00935DCE"/>
    <w:rsid w:val="00935EC6"/>
    <w:rsid w:val="00936B98"/>
    <w:rsid w:val="00937096"/>
    <w:rsid w:val="0093762D"/>
    <w:rsid w:val="009401BC"/>
    <w:rsid w:val="0094027F"/>
    <w:rsid w:val="009404D1"/>
    <w:rsid w:val="009409A7"/>
    <w:rsid w:val="00940B27"/>
    <w:rsid w:val="00940B83"/>
    <w:rsid w:val="0094123D"/>
    <w:rsid w:val="00941708"/>
    <w:rsid w:val="00941851"/>
    <w:rsid w:val="00941F96"/>
    <w:rsid w:val="0094222E"/>
    <w:rsid w:val="009424D1"/>
    <w:rsid w:val="00942710"/>
    <w:rsid w:val="00942835"/>
    <w:rsid w:val="009428EE"/>
    <w:rsid w:val="00942DC5"/>
    <w:rsid w:val="00942ED6"/>
    <w:rsid w:val="00943897"/>
    <w:rsid w:val="00943E7B"/>
    <w:rsid w:val="0094449A"/>
    <w:rsid w:val="00944890"/>
    <w:rsid w:val="00944C0B"/>
    <w:rsid w:val="00944E9B"/>
    <w:rsid w:val="0094529D"/>
    <w:rsid w:val="0094539F"/>
    <w:rsid w:val="0094546E"/>
    <w:rsid w:val="0094563F"/>
    <w:rsid w:val="00945716"/>
    <w:rsid w:val="0094587C"/>
    <w:rsid w:val="009464F7"/>
    <w:rsid w:val="00946521"/>
    <w:rsid w:val="00946677"/>
    <w:rsid w:val="009466C3"/>
    <w:rsid w:val="00946B39"/>
    <w:rsid w:val="00946EF8"/>
    <w:rsid w:val="009476E6"/>
    <w:rsid w:val="00947CC5"/>
    <w:rsid w:val="00950011"/>
    <w:rsid w:val="00950D69"/>
    <w:rsid w:val="009515A0"/>
    <w:rsid w:val="00951B04"/>
    <w:rsid w:val="00951D59"/>
    <w:rsid w:val="00951E3F"/>
    <w:rsid w:val="00951F07"/>
    <w:rsid w:val="00952010"/>
    <w:rsid w:val="00952718"/>
    <w:rsid w:val="009534B9"/>
    <w:rsid w:val="009536B2"/>
    <w:rsid w:val="00953C02"/>
    <w:rsid w:val="0095405A"/>
    <w:rsid w:val="0095457C"/>
    <w:rsid w:val="009548A9"/>
    <w:rsid w:val="00955831"/>
    <w:rsid w:val="009558F0"/>
    <w:rsid w:val="009567E9"/>
    <w:rsid w:val="00956C1D"/>
    <w:rsid w:val="00956D59"/>
    <w:rsid w:val="00957217"/>
    <w:rsid w:val="00957A33"/>
    <w:rsid w:val="00957C41"/>
    <w:rsid w:val="0096085E"/>
    <w:rsid w:val="00960986"/>
    <w:rsid w:val="009610DB"/>
    <w:rsid w:val="00961225"/>
    <w:rsid w:val="0096125B"/>
    <w:rsid w:val="009612D7"/>
    <w:rsid w:val="00961526"/>
    <w:rsid w:val="009618D9"/>
    <w:rsid w:val="009619A2"/>
    <w:rsid w:val="00961FCD"/>
    <w:rsid w:val="00963B29"/>
    <w:rsid w:val="00963BC8"/>
    <w:rsid w:val="00963D82"/>
    <w:rsid w:val="00963DF2"/>
    <w:rsid w:val="009644EB"/>
    <w:rsid w:val="009646FF"/>
    <w:rsid w:val="00964EB1"/>
    <w:rsid w:val="0096573B"/>
    <w:rsid w:val="00965793"/>
    <w:rsid w:val="0096586C"/>
    <w:rsid w:val="00965880"/>
    <w:rsid w:val="00965FD0"/>
    <w:rsid w:val="009665C8"/>
    <w:rsid w:val="00966B44"/>
    <w:rsid w:val="00966B7B"/>
    <w:rsid w:val="00967273"/>
    <w:rsid w:val="009672A1"/>
    <w:rsid w:val="00967A56"/>
    <w:rsid w:val="00970065"/>
    <w:rsid w:val="00971099"/>
    <w:rsid w:val="00971C77"/>
    <w:rsid w:val="009720BC"/>
    <w:rsid w:val="00972269"/>
    <w:rsid w:val="0097255E"/>
    <w:rsid w:val="009735B7"/>
    <w:rsid w:val="00973D5C"/>
    <w:rsid w:val="009747B8"/>
    <w:rsid w:val="009748DD"/>
    <w:rsid w:val="0097490F"/>
    <w:rsid w:val="00975162"/>
    <w:rsid w:val="0097520C"/>
    <w:rsid w:val="00975774"/>
    <w:rsid w:val="0097580D"/>
    <w:rsid w:val="00975DCB"/>
    <w:rsid w:val="00976464"/>
    <w:rsid w:val="0097691E"/>
    <w:rsid w:val="00976B4B"/>
    <w:rsid w:val="00976C19"/>
    <w:rsid w:val="00976E4F"/>
    <w:rsid w:val="00976FDF"/>
    <w:rsid w:val="00977300"/>
    <w:rsid w:val="009774A8"/>
    <w:rsid w:val="00977B53"/>
    <w:rsid w:val="00977C95"/>
    <w:rsid w:val="00977D24"/>
    <w:rsid w:val="009800E4"/>
    <w:rsid w:val="009805B2"/>
    <w:rsid w:val="00980F0B"/>
    <w:rsid w:val="00980FEB"/>
    <w:rsid w:val="0098102D"/>
    <w:rsid w:val="00982066"/>
    <w:rsid w:val="00982BEC"/>
    <w:rsid w:val="00982D94"/>
    <w:rsid w:val="009830A8"/>
    <w:rsid w:val="0098310E"/>
    <w:rsid w:val="0098359B"/>
    <w:rsid w:val="00983E4E"/>
    <w:rsid w:val="009841AE"/>
    <w:rsid w:val="00984265"/>
    <w:rsid w:val="009842AE"/>
    <w:rsid w:val="00984A0E"/>
    <w:rsid w:val="00985028"/>
    <w:rsid w:val="00985053"/>
    <w:rsid w:val="009850F6"/>
    <w:rsid w:val="00985273"/>
    <w:rsid w:val="0098545C"/>
    <w:rsid w:val="009857AE"/>
    <w:rsid w:val="00986C46"/>
    <w:rsid w:val="00987667"/>
    <w:rsid w:val="00990F08"/>
    <w:rsid w:val="0099102B"/>
    <w:rsid w:val="0099116F"/>
    <w:rsid w:val="00991523"/>
    <w:rsid w:val="00991C44"/>
    <w:rsid w:val="0099207F"/>
    <w:rsid w:val="0099209C"/>
    <w:rsid w:val="00992661"/>
    <w:rsid w:val="00992D03"/>
    <w:rsid w:val="00992E48"/>
    <w:rsid w:val="009930C9"/>
    <w:rsid w:val="00993468"/>
    <w:rsid w:val="009937F6"/>
    <w:rsid w:val="00993E0B"/>
    <w:rsid w:val="0099440F"/>
    <w:rsid w:val="0099442E"/>
    <w:rsid w:val="00994802"/>
    <w:rsid w:val="00995011"/>
    <w:rsid w:val="009951DE"/>
    <w:rsid w:val="009951E5"/>
    <w:rsid w:val="009954E2"/>
    <w:rsid w:val="00995901"/>
    <w:rsid w:val="00995B79"/>
    <w:rsid w:val="00995DF1"/>
    <w:rsid w:val="00996372"/>
    <w:rsid w:val="00996B47"/>
    <w:rsid w:val="00996D21"/>
    <w:rsid w:val="00996E71"/>
    <w:rsid w:val="009970F5"/>
    <w:rsid w:val="00997455"/>
    <w:rsid w:val="00997718"/>
    <w:rsid w:val="009A0561"/>
    <w:rsid w:val="009A0702"/>
    <w:rsid w:val="009A0F77"/>
    <w:rsid w:val="009A1393"/>
    <w:rsid w:val="009A14B4"/>
    <w:rsid w:val="009A1585"/>
    <w:rsid w:val="009A18F5"/>
    <w:rsid w:val="009A1974"/>
    <w:rsid w:val="009A1E07"/>
    <w:rsid w:val="009A210A"/>
    <w:rsid w:val="009A2761"/>
    <w:rsid w:val="009A27C1"/>
    <w:rsid w:val="009A2C51"/>
    <w:rsid w:val="009A3253"/>
    <w:rsid w:val="009A32C3"/>
    <w:rsid w:val="009A3D8E"/>
    <w:rsid w:val="009A4B6D"/>
    <w:rsid w:val="009A5567"/>
    <w:rsid w:val="009A571E"/>
    <w:rsid w:val="009A5C88"/>
    <w:rsid w:val="009A6137"/>
    <w:rsid w:val="009A6504"/>
    <w:rsid w:val="009A6CFD"/>
    <w:rsid w:val="009A6DDF"/>
    <w:rsid w:val="009A77BD"/>
    <w:rsid w:val="009A787B"/>
    <w:rsid w:val="009A78EE"/>
    <w:rsid w:val="009A7E8E"/>
    <w:rsid w:val="009B00AD"/>
    <w:rsid w:val="009B04BB"/>
    <w:rsid w:val="009B060C"/>
    <w:rsid w:val="009B0B4B"/>
    <w:rsid w:val="009B1288"/>
    <w:rsid w:val="009B16AD"/>
    <w:rsid w:val="009B1749"/>
    <w:rsid w:val="009B18DD"/>
    <w:rsid w:val="009B22F4"/>
    <w:rsid w:val="009B258F"/>
    <w:rsid w:val="009B28F6"/>
    <w:rsid w:val="009B29A5"/>
    <w:rsid w:val="009B2DFF"/>
    <w:rsid w:val="009B3453"/>
    <w:rsid w:val="009B345E"/>
    <w:rsid w:val="009B3B4D"/>
    <w:rsid w:val="009B3FE5"/>
    <w:rsid w:val="009B4061"/>
    <w:rsid w:val="009B442B"/>
    <w:rsid w:val="009B482A"/>
    <w:rsid w:val="009B49F6"/>
    <w:rsid w:val="009B4FB1"/>
    <w:rsid w:val="009B56A4"/>
    <w:rsid w:val="009B65AF"/>
    <w:rsid w:val="009B688A"/>
    <w:rsid w:val="009B7102"/>
    <w:rsid w:val="009B7320"/>
    <w:rsid w:val="009C0702"/>
    <w:rsid w:val="009C095E"/>
    <w:rsid w:val="009C0B3A"/>
    <w:rsid w:val="009C14F8"/>
    <w:rsid w:val="009C1BD7"/>
    <w:rsid w:val="009C1FE6"/>
    <w:rsid w:val="009C20FD"/>
    <w:rsid w:val="009C28CB"/>
    <w:rsid w:val="009C2EDE"/>
    <w:rsid w:val="009C337A"/>
    <w:rsid w:val="009C3F55"/>
    <w:rsid w:val="009C4671"/>
    <w:rsid w:val="009C496A"/>
    <w:rsid w:val="009C4C15"/>
    <w:rsid w:val="009C4CD4"/>
    <w:rsid w:val="009C5710"/>
    <w:rsid w:val="009C5853"/>
    <w:rsid w:val="009C5881"/>
    <w:rsid w:val="009C5BE0"/>
    <w:rsid w:val="009C5EEC"/>
    <w:rsid w:val="009C6286"/>
    <w:rsid w:val="009C7058"/>
    <w:rsid w:val="009C7295"/>
    <w:rsid w:val="009C7CAD"/>
    <w:rsid w:val="009C7DE6"/>
    <w:rsid w:val="009D011A"/>
    <w:rsid w:val="009D0369"/>
    <w:rsid w:val="009D03CC"/>
    <w:rsid w:val="009D0779"/>
    <w:rsid w:val="009D0C2F"/>
    <w:rsid w:val="009D0D18"/>
    <w:rsid w:val="009D101F"/>
    <w:rsid w:val="009D1031"/>
    <w:rsid w:val="009D10D7"/>
    <w:rsid w:val="009D1363"/>
    <w:rsid w:val="009D14D1"/>
    <w:rsid w:val="009D18DD"/>
    <w:rsid w:val="009D2405"/>
    <w:rsid w:val="009D248B"/>
    <w:rsid w:val="009D27F3"/>
    <w:rsid w:val="009D2B23"/>
    <w:rsid w:val="009D2BF5"/>
    <w:rsid w:val="009D2CD3"/>
    <w:rsid w:val="009D2F4F"/>
    <w:rsid w:val="009D39B2"/>
    <w:rsid w:val="009D4C68"/>
    <w:rsid w:val="009D5C56"/>
    <w:rsid w:val="009D6020"/>
    <w:rsid w:val="009D625F"/>
    <w:rsid w:val="009D6767"/>
    <w:rsid w:val="009D6C07"/>
    <w:rsid w:val="009D6C4F"/>
    <w:rsid w:val="009D6CB4"/>
    <w:rsid w:val="009D6D3D"/>
    <w:rsid w:val="009D7298"/>
    <w:rsid w:val="009D7382"/>
    <w:rsid w:val="009D7A20"/>
    <w:rsid w:val="009D7F55"/>
    <w:rsid w:val="009E0436"/>
    <w:rsid w:val="009E1496"/>
    <w:rsid w:val="009E17AE"/>
    <w:rsid w:val="009E1B11"/>
    <w:rsid w:val="009E1FA5"/>
    <w:rsid w:val="009E21D1"/>
    <w:rsid w:val="009E21F6"/>
    <w:rsid w:val="009E2661"/>
    <w:rsid w:val="009E2A40"/>
    <w:rsid w:val="009E2F3A"/>
    <w:rsid w:val="009E33DE"/>
    <w:rsid w:val="009E3FD8"/>
    <w:rsid w:val="009E404A"/>
    <w:rsid w:val="009E42FC"/>
    <w:rsid w:val="009E4756"/>
    <w:rsid w:val="009E4A03"/>
    <w:rsid w:val="009E4E13"/>
    <w:rsid w:val="009E4F24"/>
    <w:rsid w:val="009E4FB5"/>
    <w:rsid w:val="009E5315"/>
    <w:rsid w:val="009E552F"/>
    <w:rsid w:val="009E56F8"/>
    <w:rsid w:val="009E5C4B"/>
    <w:rsid w:val="009E624C"/>
    <w:rsid w:val="009E6668"/>
    <w:rsid w:val="009E6A6D"/>
    <w:rsid w:val="009E6BD8"/>
    <w:rsid w:val="009E7189"/>
    <w:rsid w:val="009E7FDC"/>
    <w:rsid w:val="009F011C"/>
    <w:rsid w:val="009F12C1"/>
    <w:rsid w:val="009F179D"/>
    <w:rsid w:val="009F1A24"/>
    <w:rsid w:val="009F1C0C"/>
    <w:rsid w:val="009F228E"/>
    <w:rsid w:val="009F25F7"/>
    <w:rsid w:val="009F2FFF"/>
    <w:rsid w:val="009F3071"/>
    <w:rsid w:val="009F30F4"/>
    <w:rsid w:val="009F3B77"/>
    <w:rsid w:val="009F3D93"/>
    <w:rsid w:val="009F443A"/>
    <w:rsid w:val="009F444A"/>
    <w:rsid w:val="009F482F"/>
    <w:rsid w:val="009F48C8"/>
    <w:rsid w:val="009F497F"/>
    <w:rsid w:val="009F4C8F"/>
    <w:rsid w:val="009F57F1"/>
    <w:rsid w:val="009F5D7B"/>
    <w:rsid w:val="009F615A"/>
    <w:rsid w:val="009F6455"/>
    <w:rsid w:val="009F66CE"/>
    <w:rsid w:val="009F66EB"/>
    <w:rsid w:val="009F68B2"/>
    <w:rsid w:val="009F68DB"/>
    <w:rsid w:val="009F6CBB"/>
    <w:rsid w:val="009F7028"/>
    <w:rsid w:val="009F7192"/>
    <w:rsid w:val="009F7225"/>
    <w:rsid w:val="009F7BD3"/>
    <w:rsid w:val="009F7E2A"/>
    <w:rsid w:val="00A000A9"/>
    <w:rsid w:val="00A00277"/>
    <w:rsid w:val="00A00B42"/>
    <w:rsid w:val="00A01183"/>
    <w:rsid w:val="00A01986"/>
    <w:rsid w:val="00A01D06"/>
    <w:rsid w:val="00A01D8D"/>
    <w:rsid w:val="00A02048"/>
    <w:rsid w:val="00A021B5"/>
    <w:rsid w:val="00A0222E"/>
    <w:rsid w:val="00A0224A"/>
    <w:rsid w:val="00A02D69"/>
    <w:rsid w:val="00A032E5"/>
    <w:rsid w:val="00A032E8"/>
    <w:rsid w:val="00A03792"/>
    <w:rsid w:val="00A03D67"/>
    <w:rsid w:val="00A04077"/>
    <w:rsid w:val="00A04589"/>
    <w:rsid w:val="00A04A2B"/>
    <w:rsid w:val="00A04A84"/>
    <w:rsid w:val="00A04BE5"/>
    <w:rsid w:val="00A0532E"/>
    <w:rsid w:val="00A05DD7"/>
    <w:rsid w:val="00A063B1"/>
    <w:rsid w:val="00A070DE"/>
    <w:rsid w:val="00A077C1"/>
    <w:rsid w:val="00A07999"/>
    <w:rsid w:val="00A07A7A"/>
    <w:rsid w:val="00A100F6"/>
    <w:rsid w:val="00A101D4"/>
    <w:rsid w:val="00A10604"/>
    <w:rsid w:val="00A10799"/>
    <w:rsid w:val="00A10D3D"/>
    <w:rsid w:val="00A11001"/>
    <w:rsid w:val="00A11053"/>
    <w:rsid w:val="00A114BE"/>
    <w:rsid w:val="00A11873"/>
    <w:rsid w:val="00A11DF6"/>
    <w:rsid w:val="00A11F4C"/>
    <w:rsid w:val="00A12FA6"/>
    <w:rsid w:val="00A13387"/>
    <w:rsid w:val="00A137AB"/>
    <w:rsid w:val="00A13FFB"/>
    <w:rsid w:val="00A142D2"/>
    <w:rsid w:val="00A1494A"/>
    <w:rsid w:val="00A15ABA"/>
    <w:rsid w:val="00A15E0F"/>
    <w:rsid w:val="00A16124"/>
    <w:rsid w:val="00A16190"/>
    <w:rsid w:val="00A16B06"/>
    <w:rsid w:val="00A16C9F"/>
    <w:rsid w:val="00A16E52"/>
    <w:rsid w:val="00A1755B"/>
    <w:rsid w:val="00A17993"/>
    <w:rsid w:val="00A17D87"/>
    <w:rsid w:val="00A2037B"/>
    <w:rsid w:val="00A20A0C"/>
    <w:rsid w:val="00A20AF4"/>
    <w:rsid w:val="00A213ED"/>
    <w:rsid w:val="00A217CD"/>
    <w:rsid w:val="00A2191B"/>
    <w:rsid w:val="00A22319"/>
    <w:rsid w:val="00A22415"/>
    <w:rsid w:val="00A2243E"/>
    <w:rsid w:val="00A22657"/>
    <w:rsid w:val="00A22B26"/>
    <w:rsid w:val="00A22CD7"/>
    <w:rsid w:val="00A22F11"/>
    <w:rsid w:val="00A23177"/>
    <w:rsid w:val="00A23217"/>
    <w:rsid w:val="00A23B2A"/>
    <w:rsid w:val="00A23BAB"/>
    <w:rsid w:val="00A24319"/>
    <w:rsid w:val="00A24368"/>
    <w:rsid w:val="00A24695"/>
    <w:rsid w:val="00A247B4"/>
    <w:rsid w:val="00A24B8E"/>
    <w:rsid w:val="00A24F80"/>
    <w:rsid w:val="00A2586F"/>
    <w:rsid w:val="00A25BA2"/>
    <w:rsid w:val="00A25BF7"/>
    <w:rsid w:val="00A269F2"/>
    <w:rsid w:val="00A3023F"/>
    <w:rsid w:val="00A302A3"/>
    <w:rsid w:val="00A3051D"/>
    <w:rsid w:val="00A3079F"/>
    <w:rsid w:val="00A3124F"/>
    <w:rsid w:val="00A31329"/>
    <w:rsid w:val="00A318C9"/>
    <w:rsid w:val="00A31926"/>
    <w:rsid w:val="00A31942"/>
    <w:rsid w:val="00A31A0F"/>
    <w:rsid w:val="00A32CAE"/>
    <w:rsid w:val="00A331E0"/>
    <w:rsid w:val="00A33457"/>
    <w:rsid w:val="00A3378A"/>
    <w:rsid w:val="00A33D52"/>
    <w:rsid w:val="00A3409B"/>
    <w:rsid w:val="00A34424"/>
    <w:rsid w:val="00A34D85"/>
    <w:rsid w:val="00A3539D"/>
    <w:rsid w:val="00A35AF2"/>
    <w:rsid w:val="00A35BEF"/>
    <w:rsid w:val="00A35BF5"/>
    <w:rsid w:val="00A366BD"/>
    <w:rsid w:val="00A3705C"/>
    <w:rsid w:val="00A3728A"/>
    <w:rsid w:val="00A40802"/>
    <w:rsid w:val="00A40D3F"/>
    <w:rsid w:val="00A40F75"/>
    <w:rsid w:val="00A41535"/>
    <w:rsid w:val="00A416F7"/>
    <w:rsid w:val="00A41843"/>
    <w:rsid w:val="00A41BED"/>
    <w:rsid w:val="00A426A8"/>
    <w:rsid w:val="00A426F2"/>
    <w:rsid w:val="00A42730"/>
    <w:rsid w:val="00A4278D"/>
    <w:rsid w:val="00A42957"/>
    <w:rsid w:val="00A42C85"/>
    <w:rsid w:val="00A43401"/>
    <w:rsid w:val="00A43DA9"/>
    <w:rsid w:val="00A441F5"/>
    <w:rsid w:val="00A4482D"/>
    <w:rsid w:val="00A45013"/>
    <w:rsid w:val="00A45048"/>
    <w:rsid w:val="00A45053"/>
    <w:rsid w:val="00A450DE"/>
    <w:rsid w:val="00A451BD"/>
    <w:rsid w:val="00A45697"/>
    <w:rsid w:val="00A45864"/>
    <w:rsid w:val="00A465C9"/>
    <w:rsid w:val="00A4671C"/>
    <w:rsid w:val="00A46971"/>
    <w:rsid w:val="00A46B65"/>
    <w:rsid w:val="00A4719D"/>
    <w:rsid w:val="00A47397"/>
    <w:rsid w:val="00A4785B"/>
    <w:rsid w:val="00A47C9B"/>
    <w:rsid w:val="00A47D64"/>
    <w:rsid w:val="00A50466"/>
    <w:rsid w:val="00A5052A"/>
    <w:rsid w:val="00A50761"/>
    <w:rsid w:val="00A50945"/>
    <w:rsid w:val="00A510DA"/>
    <w:rsid w:val="00A5123B"/>
    <w:rsid w:val="00A515E6"/>
    <w:rsid w:val="00A5172A"/>
    <w:rsid w:val="00A51A0E"/>
    <w:rsid w:val="00A521FF"/>
    <w:rsid w:val="00A529D7"/>
    <w:rsid w:val="00A52B91"/>
    <w:rsid w:val="00A52C58"/>
    <w:rsid w:val="00A52EA1"/>
    <w:rsid w:val="00A53C9B"/>
    <w:rsid w:val="00A54273"/>
    <w:rsid w:val="00A547CA"/>
    <w:rsid w:val="00A547D5"/>
    <w:rsid w:val="00A54A42"/>
    <w:rsid w:val="00A54C90"/>
    <w:rsid w:val="00A54CC7"/>
    <w:rsid w:val="00A551F3"/>
    <w:rsid w:val="00A5564A"/>
    <w:rsid w:val="00A5580B"/>
    <w:rsid w:val="00A55ACC"/>
    <w:rsid w:val="00A55D20"/>
    <w:rsid w:val="00A56412"/>
    <w:rsid w:val="00A56E12"/>
    <w:rsid w:val="00A56F0D"/>
    <w:rsid w:val="00A56F84"/>
    <w:rsid w:val="00A579BE"/>
    <w:rsid w:val="00A60315"/>
    <w:rsid w:val="00A60DEC"/>
    <w:rsid w:val="00A61605"/>
    <w:rsid w:val="00A61BBE"/>
    <w:rsid w:val="00A62342"/>
    <w:rsid w:val="00A6242D"/>
    <w:rsid w:val="00A62566"/>
    <w:rsid w:val="00A627E1"/>
    <w:rsid w:val="00A629AE"/>
    <w:rsid w:val="00A62CDA"/>
    <w:rsid w:val="00A62E8A"/>
    <w:rsid w:val="00A633DE"/>
    <w:rsid w:val="00A642E0"/>
    <w:rsid w:val="00A64598"/>
    <w:rsid w:val="00A64B5E"/>
    <w:rsid w:val="00A64BE0"/>
    <w:rsid w:val="00A652BA"/>
    <w:rsid w:val="00A65332"/>
    <w:rsid w:val="00A65625"/>
    <w:rsid w:val="00A65E21"/>
    <w:rsid w:val="00A66274"/>
    <w:rsid w:val="00A664C5"/>
    <w:rsid w:val="00A6664F"/>
    <w:rsid w:val="00A6678B"/>
    <w:rsid w:val="00A66924"/>
    <w:rsid w:val="00A66929"/>
    <w:rsid w:val="00A66956"/>
    <w:rsid w:val="00A66BEA"/>
    <w:rsid w:val="00A66F8A"/>
    <w:rsid w:val="00A6740E"/>
    <w:rsid w:val="00A6774A"/>
    <w:rsid w:val="00A677F7"/>
    <w:rsid w:val="00A679DD"/>
    <w:rsid w:val="00A7005E"/>
    <w:rsid w:val="00A70361"/>
    <w:rsid w:val="00A7049C"/>
    <w:rsid w:val="00A70590"/>
    <w:rsid w:val="00A705AA"/>
    <w:rsid w:val="00A7069E"/>
    <w:rsid w:val="00A71301"/>
    <w:rsid w:val="00A714FB"/>
    <w:rsid w:val="00A71C95"/>
    <w:rsid w:val="00A725C3"/>
    <w:rsid w:val="00A731BA"/>
    <w:rsid w:val="00A73272"/>
    <w:rsid w:val="00A7374D"/>
    <w:rsid w:val="00A737AD"/>
    <w:rsid w:val="00A737CB"/>
    <w:rsid w:val="00A73804"/>
    <w:rsid w:val="00A740FF"/>
    <w:rsid w:val="00A74314"/>
    <w:rsid w:val="00A743FE"/>
    <w:rsid w:val="00A74A0F"/>
    <w:rsid w:val="00A74B47"/>
    <w:rsid w:val="00A75008"/>
    <w:rsid w:val="00A75193"/>
    <w:rsid w:val="00A75A2E"/>
    <w:rsid w:val="00A76562"/>
    <w:rsid w:val="00A76756"/>
    <w:rsid w:val="00A76C7C"/>
    <w:rsid w:val="00A76F07"/>
    <w:rsid w:val="00A77352"/>
    <w:rsid w:val="00A7787C"/>
    <w:rsid w:val="00A77A75"/>
    <w:rsid w:val="00A802E4"/>
    <w:rsid w:val="00A8065B"/>
    <w:rsid w:val="00A807EA"/>
    <w:rsid w:val="00A808C3"/>
    <w:rsid w:val="00A80D1A"/>
    <w:rsid w:val="00A80D29"/>
    <w:rsid w:val="00A81135"/>
    <w:rsid w:val="00A816B6"/>
    <w:rsid w:val="00A8184C"/>
    <w:rsid w:val="00A81AE7"/>
    <w:rsid w:val="00A81C8F"/>
    <w:rsid w:val="00A820CB"/>
    <w:rsid w:val="00A8212F"/>
    <w:rsid w:val="00A82A9F"/>
    <w:rsid w:val="00A82D2B"/>
    <w:rsid w:val="00A834E3"/>
    <w:rsid w:val="00A83AAE"/>
    <w:rsid w:val="00A83F51"/>
    <w:rsid w:val="00A8468B"/>
    <w:rsid w:val="00A84B3A"/>
    <w:rsid w:val="00A84D5B"/>
    <w:rsid w:val="00A85016"/>
    <w:rsid w:val="00A8586C"/>
    <w:rsid w:val="00A85E9B"/>
    <w:rsid w:val="00A85F21"/>
    <w:rsid w:val="00A85FCF"/>
    <w:rsid w:val="00A8637A"/>
    <w:rsid w:val="00A8648B"/>
    <w:rsid w:val="00A86AAF"/>
    <w:rsid w:val="00A86F0F"/>
    <w:rsid w:val="00A87F5E"/>
    <w:rsid w:val="00A90160"/>
    <w:rsid w:val="00A90169"/>
    <w:rsid w:val="00A90384"/>
    <w:rsid w:val="00A905C8"/>
    <w:rsid w:val="00A90757"/>
    <w:rsid w:val="00A91742"/>
    <w:rsid w:val="00A919D9"/>
    <w:rsid w:val="00A924E6"/>
    <w:rsid w:val="00A9268F"/>
    <w:rsid w:val="00A92AD4"/>
    <w:rsid w:val="00A92DB7"/>
    <w:rsid w:val="00A93065"/>
    <w:rsid w:val="00A936C7"/>
    <w:rsid w:val="00A93715"/>
    <w:rsid w:val="00A9375E"/>
    <w:rsid w:val="00A94400"/>
    <w:rsid w:val="00A9464A"/>
    <w:rsid w:val="00A94A34"/>
    <w:rsid w:val="00A95356"/>
    <w:rsid w:val="00A95795"/>
    <w:rsid w:val="00A957B6"/>
    <w:rsid w:val="00A95A23"/>
    <w:rsid w:val="00A95C55"/>
    <w:rsid w:val="00A96063"/>
    <w:rsid w:val="00A960A1"/>
    <w:rsid w:val="00A96C59"/>
    <w:rsid w:val="00A97221"/>
    <w:rsid w:val="00A97763"/>
    <w:rsid w:val="00A977ED"/>
    <w:rsid w:val="00A97BB0"/>
    <w:rsid w:val="00A97DB5"/>
    <w:rsid w:val="00AA01C1"/>
    <w:rsid w:val="00AA0255"/>
    <w:rsid w:val="00AA05CD"/>
    <w:rsid w:val="00AA066D"/>
    <w:rsid w:val="00AA07FD"/>
    <w:rsid w:val="00AA11D6"/>
    <w:rsid w:val="00AA1BD3"/>
    <w:rsid w:val="00AA1E84"/>
    <w:rsid w:val="00AA289B"/>
    <w:rsid w:val="00AA28EC"/>
    <w:rsid w:val="00AA2BBE"/>
    <w:rsid w:val="00AA3BBB"/>
    <w:rsid w:val="00AA4142"/>
    <w:rsid w:val="00AA491F"/>
    <w:rsid w:val="00AA4949"/>
    <w:rsid w:val="00AA4AB0"/>
    <w:rsid w:val="00AA57FA"/>
    <w:rsid w:val="00AA607D"/>
    <w:rsid w:val="00AA6152"/>
    <w:rsid w:val="00AA616C"/>
    <w:rsid w:val="00AA654B"/>
    <w:rsid w:val="00AA7223"/>
    <w:rsid w:val="00AA74B7"/>
    <w:rsid w:val="00AA7790"/>
    <w:rsid w:val="00AA79D1"/>
    <w:rsid w:val="00AA7B91"/>
    <w:rsid w:val="00AA7DF0"/>
    <w:rsid w:val="00AB025F"/>
    <w:rsid w:val="00AB085A"/>
    <w:rsid w:val="00AB0966"/>
    <w:rsid w:val="00AB0BF2"/>
    <w:rsid w:val="00AB1354"/>
    <w:rsid w:val="00AB162B"/>
    <w:rsid w:val="00AB1D53"/>
    <w:rsid w:val="00AB1E7E"/>
    <w:rsid w:val="00AB2255"/>
    <w:rsid w:val="00AB2AB9"/>
    <w:rsid w:val="00AB2E74"/>
    <w:rsid w:val="00AB3326"/>
    <w:rsid w:val="00AB357E"/>
    <w:rsid w:val="00AB3A76"/>
    <w:rsid w:val="00AB3C43"/>
    <w:rsid w:val="00AB3D41"/>
    <w:rsid w:val="00AB3D63"/>
    <w:rsid w:val="00AB447E"/>
    <w:rsid w:val="00AB46F3"/>
    <w:rsid w:val="00AB46F7"/>
    <w:rsid w:val="00AB5252"/>
    <w:rsid w:val="00AB57F8"/>
    <w:rsid w:val="00AB5F2E"/>
    <w:rsid w:val="00AB6B15"/>
    <w:rsid w:val="00AB6FA2"/>
    <w:rsid w:val="00AB7018"/>
    <w:rsid w:val="00AB70F9"/>
    <w:rsid w:val="00AC0664"/>
    <w:rsid w:val="00AC0983"/>
    <w:rsid w:val="00AC0E19"/>
    <w:rsid w:val="00AC0EDB"/>
    <w:rsid w:val="00AC112B"/>
    <w:rsid w:val="00AC121D"/>
    <w:rsid w:val="00AC1227"/>
    <w:rsid w:val="00AC14E9"/>
    <w:rsid w:val="00AC1897"/>
    <w:rsid w:val="00AC192B"/>
    <w:rsid w:val="00AC1ACD"/>
    <w:rsid w:val="00AC1B60"/>
    <w:rsid w:val="00AC1F92"/>
    <w:rsid w:val="00AC23D2"/>
    <w:rsid w:val="00AC2637"/>
    <w:rsid w:val="00AC354B"/>
    <w:rsid w:val="00AC37D3"/>
    <w:rsid w:val="00AC3BDF"/>
    <w:rsid w:val="00AC3DFF"/>
    <w:rsid w:val="00AC3F0C"/>
    <w:rsid w:val="00AC413D"/>
    <w:rsid w:val="00AC4C3A"/>
    <w:rsid w:val="00AC4E4E"/>
    <w:rsid w:val="00AC5556"/>
    <w:rsid w:val="00AC5E5A"/>
    <w:rsid w:val="00AC6461"/>
    <w:rsid w:val="00AC6665"/>
    <w:rsid w:val="00AC6F41"/>
    <w:rsid w:val="00AC727C"/>
    <w:rsid w:val="00AC734A"/>
    <w:rsid w:val="00AC7466"/>
    <w:rsid w:val="00AC74C9"/>
    <w:rsid w:val="00AC7F23"/>
    <w:rsid w:val="00AD0112"/>
    <w:rsid w:val="00AD0243"/>
    <w:rsid w:val="00AD041B"/>
    <w:rsid w:val="00AD041C"/>
    <w:rsid w:val="00AD0786"/>
    <w:rsid w:val="00AD13DD"/>
    <w:rsid w:val="00AD13FE"/>
    <w:rsid w:val="00AD1492"/>
    <w:rsid w:val="00AD1F46"/>
    <w:rsid w:val="00AD20F8"/>
    <w:rsid w:val="00AD2492"/>
    <w:rsid w:val="00AD29A3"/>
    <w:rsid w:val="00AD2E80"/>
    <w:rsid w:val="00AD3BBD"/>
    <w:rsid w:val="00AD4177"/>
    <w:rsid w:val="00AD4A71"/>
    <w:rsid w:val="00AD5117"/>
    <w:rsid w:val="00AD5B35"/>
    <w:rsid w:val="00AD68A4"/>
    <w:rsid w:val="00AD6B25"/>
    <w:rsid w:val="00AD6D94"/>
    <w:rsid w:val="00AD7194"/>
    <w:rsid w:val="00AD73AC"/>
    <w:rsid w:val="00AD73E1"/>
    <w:rsid w:val="00AD7868"/>
    <w:rsid w:val="00AD7A60"/>
    <w:rsid w:val="00AD7B80"/>
    <w:rsid w:val="00AD7D62"/>
    <w:rsid w:val="00AD7FF0"/>
    <w:rsid w:val="00AE01AC"/>
    <w:rsid w:val="00AE047D"/>
    <w:rsid w:val="00AE0891"/>
    <w:rsid w:val="00AE0A07"/>
    <w:rsid w:val="00AE1335"/>
    <w:rsid w:val="00AE16B4"/>
    <w:rsid w:val="00AE17A4"/>
    <w:rsid w:val="00AE180D"/>
    <w:rsid w:val="00AE286C"/>
    <w:rsid w:val="00AE2BC7"/>
    <w:rsid w:val="00AE3C6B"/>
    <w:rsid w:val="00AE4375"/>
    <w:rsid w:val="00AE4B09"/>
    <w:rsid w:val="00AE500E"/>
    <w:rsid w:val="00AE51A7"/>
    <w:rsid w:val="00AE529C"/>
    <w:rsid w:val="00AE6444"/>
    <w:rsid w:val="00AE7823"/>
    <w:rsid w:val="00AE7C11"/>
    <w:rsid w:val="00AE7EB3"/>
    <w:rsid w:val="00AF002A"/>
    <w:rsid w:val="00AF01DF"/>
    <w:rsid w:val="00AF0320"/>
    <w:rsid w:val="00AF03C6"/>
    <w:rsid w:val="00AF0811"/>
    <w:rsid w:val="00AF12D7"/>
    <w:rsid w:val="00AF18FB"/>
    <w:rsid w:val="00AF1F68"/>
    <w:rsid w:val="00AF22A7"/>
    <w:rsid w:val="00AF2328"/>
    <w:rsid w:val="00AF23DF"/>
    <w:rsid w:val="00AF3013"/>
    <w:rsid w:val="00AF3124"/>
    <w:rsid w:val="00AF3A50"/>
    <w:rsid w:val="00AF3EFD"/>
    <w:rsid w:val="00AF4BDC"/>
    <w:rsid w:val="00AF570D"/>
    <w:rsid w:val="00AF5A23"/>
    <w:rsid w:val="00AF5C81"/>
    <w:rsid w:val="00AF6190"/>
    <w:rsid w:val="00AF65B4"/>
    <w:rsid w:val="00AF67DF"/>
    <w:rsid w:val="00AF6D1C"/>
    <w:rsid w:val="00AF73B9"/>
    <w:rsid w:val="00AF751E"/>
    <w:rsid w:val="00AF7B2E"/>
    <w:rsid w:val="00AF7BA0"/>
    <w:rsid w:val="00B0014F"/>
    <w:rsid w:val="00B0040B"/>
    <w:rsid w:val="00B004B4"/>
    <w:rsid w:val="00B008A2"/>
    <w:rsid w:val="00B00A54"/>
    <w:rsid w:val="00B014DD"/>
    <w:rsid w:val="00B01687"/>
    <w:rsid w:val="00B021D6"/>
    <w:rsid w:val="00B027DA"/>
    <w:rsid w:val="00B029F8"/>
    <w:rsid w:val="00B02B64"/>
    <w:rsid w:val="00B02D52"/>
    <w:rsid w:val="00B02FD4"/>
    <w:rsid w:val="00B0316D"/>
    <w:rsid w:val="00B03D0B"/>
    <w:rsid w:val="00B03FC5"/>
    <w:rsid w:val="00B04DB1"/>
    <w:rsid w:val="00B051B8"/>
    <w:rsid w:val="00B05748"/>
    <w:rsid w:val="00B058B3"/>
    <w:rsid w:val="00B05ADF"/>
    <w:rsid w:val="00B05EC8"/>
    <w:rsid w:val="00B064D4"/>
    <w:rsid w:val="00B0665F"/>
    <w:rsid w:val="00B066F9"/>
    <w:rsid w:val="00B068EE"/>
    <w:rsid w:val="00B06DB5"/>
    <w:rsid w:val="00B0756F"/>
    <w:rsid w:val="00B076AF"/>
    <w:rsid w:val="00B0779F"/>
    <w:rsid w:val="00B07B4B"/>
    <w:rsid w:val="00B07BA2"/>
    <w:rsid w:val="00B07DE9"/>
    <w:rsid w:val="00B108F9"/>
    <w:rsid w:val="00B10D2C"/>
    <w:rsid w:val="00B11551"/>
    <w:rsid w:val="00B12895"/>
    <w:rsid w:val="00B12A19"/>
    <w:rsid w:val="00B12AA0"/>
    <w:rsid w:val="00B12D3E"/>
    <w:rsid w:val="00B135D6"/>
    <w:rsid w:val="00B139A5"/>
    <w:rsid w:val="00B147E5"/>
    <w:rsid w:val="00B14B32"/>
    <w:rsid w:val="00B14DA9"/>
    <w:rsid w:val="00B15218"/>
    <w:rsid w:val="00B1523A"/>
    <w:rsid w:val="00B153AE"/>
    <w:rsid w:val="00B15D9D"/>
    <w:rsid w:val="00B165D4"/>
    <w:rsid w:val="00B16DC6"/>
    <w:rsid w:val="00B17380"/>
    <w:rsid w:val="00B17A91"/>
    <w:rsid w:val="00B20458"/>
    <w:rsid w:val="00B20793"/>
    <w:rsid w:val="00B207DA"/>
    <w:rsid w:val="00B20DAB"/>
    <w:rsid w:val="00B21038"/>
    <w:rsid w:val="00B2132B"/>
    <w:rsid w:val="00B214EE"/>
    <w:rsid w:val="00B2199E"/>
    <w:rsid w:val="00B21DF4"/>
    <w:rsid w:val="00B22200"/>
    <w:rsid w:val="00B2253E"/>
    <w:rsid w:val="00B2285A"/>
    <w:rsid w:val="00B22EF1"/>
    <w:rsid w:val="00B2335A"/>
    <w:rsid w:val="00B233E8"/>
    <w:rsid w:val="00B23445"/>
    <w:rsid w:val="00B234EE"/>
    <w:rsid w:val="00B23BB3"/>
    <w:rsid w:val="00B23E87"/>
    <w:rsid w:val="00B242FD"/>
    <w:rsid w:val="00B2444D"/>
    <w:rsid w:val="00B2482B"/>
    <w:rsid w:val="00B24D2C"/>
    <w:rsid w:val="00B24E3D"/>
    <w:rsid w:val="00B25824"/>
    <w:rsid w:val="00B25D16"/>
    <w:rsid w:val="00B26784"/>
    <w:rsid w:val="00B2689A"/>
    <w:rsid w:val="00B2732C"/>
    <w:rsid w:val="00B27433"/>
    <w:rsid w:val="00B27940"/>
    <w:rsid w:val="00B27A19"/>
    <w:rsid w:val="00B27A3E"/>
    <w:rsid w:val="00B27E9F"/>
    <w:rsid w:val="00B27F51"/>
    <w:rsid w:val="00B30010"/>
    <w:rsid w:val="00B304B7"/>
    <w:rsid w:val="00B3076F"/>
    <w:rsid w:val="00B3127A"/>
    <w:rsid w:val="00B3158A"/>
    <w:rsid w:val="00B318FA"/>
    <w:rsid w:val="00B31B61"/>
    <w:rsid w:val="00B31E06"/>
    <w:rsid w:val="00B31E22"/>
    <w:rsid w:val="00B31EF5"/>
    <w:rsid w:val="00B32102"/>
    <w:rsid w:val="00B324B7"/>
    <w:rsid w:val="00B32517"/>
    <w:rsid w:val="00B33149"/>
    <w:rsid w:val="00B3333D"/>
    <w:rsid w:val="00B337F9"/>
    <w:rsid w:val="00B346CA"/>
    <w:rsid w:val="00B347EE"/>
    <w:rsid w:val="00B3506D"/>
    <w:rsid w:val="00B3526E"/>
    <w:rsid w:val="00B353BA"/>
    <w:rsid w:val="00B35F38"/>
    <w:rsid w:val="00B35FE2"/>
    <w:rsid w:val="00B361B6"/>
    <w:rsid w:val="00B36251"/>
    <w:rsid w:val="00B363B0"/>
    <w:rsid w:val="00B36675"/>
    <w:rsid w:val="00B36899"/>
    <w:rsid w:val="00B368BD"/>
    <w:rsid w:val="00B368D6"/>
    <w:rsid w:val="00B36BF9"/>
    <w:rsid w:val="00B37AEA"/>
    <w:rsid w:val="00B37AEC"/>
    <w:rsid w:val="00B40227"/>
    <w:rsid w:val="00B40C4B"/>
    <w:rsid w:val="00B40CAB"/>
    <w:rsid w:val="00B41141"/>
    <w:rsid w:val="00B41732"/>
    <w:rsid w:val="00B41856"/>
    <w:rsid w:val="00B41A7C"/>
    <w:rsid w:val="00B41C34"/>
    <w:rsid w:val="00B424A2"/>
    <w:rsid w:val="00B42592"/>
    <w:rsid w:val="00B426AD"/>
    <w:rsid w:val="00B43A76"/>
    <w:rsid w:val="00B44B96"/>
    <w:rsid w:val="00B44FA0"/>
    <w:rsid w:val="00B454CF"/>
    <w:rsid w:val="00B45543"/>
    <w:rsid w:val="00B45C2D"/>
    <w:rsid w:val="00B464DF"/>
    <w:rsid w:val="00B46A00"/>
    <w:rsid w:val="00B46D0E"/>
    <w:rsid w:val="00B47580"/>
    <w:rsid w:val="00B503A1"/>
    <w:rsid w:val="00B508C4"/>
    <w:rsid w:val="00B50D38"/>
    <w:rsid w:val="00B5118A"/>
    <w:rsid w:val="00B5146A"/>
    <w:rsid w:val="00B518EB"/>
    <w:rsid w:val="00B51A9E"/>
    <w:rsid w:val="00B51B21"/>
    <w:rsid w:val="00B5209C"/>
    <w:rsid w:val="00B522E2"/>
    <w:rsid w:val="00B53214"/>
    <w:rsid w:val="00B535E0"/>
    <w:rsid w:val="00B538AD"/>
    <w:rsid w:val="00B53C1E"/>
    <w:rsid w:val="00B5404C"/>
    <w:rsid w:val="00B541AB"/>
    <w:rsid w:val="00B542AE"/>
    <w:rsid w:val="00B54436"/>
    <w:rsid w:val="00B548F9"/>
    <w:rsid w:val="00B54D7B"/>
    <w:rsid w:val="00B54E06"/>
    <w:rsid w:val="00B5526D"/>
    <w:rsid w:val="00B55B78"/>
    <w:rsid w:val="00B560B4"/>
    <w:rsid w:val="00B56231"/>
    <w:rsid w:val="00B56BEC"/>
    <w:rsid w:val="00B56E6C"/>
    <w:rsid w:val="00B56EAE"/>
    <w:rsid w:val="00B56FB5"/>
    <w:rsid w:val="00B57257"/>
    <w:rsid w:val="00B572C5"/>
    <w:rsid w:val="00B60366"/>
    <w:rsid w:val="00B606BB"/>
    <w:rsid w:val="00B6096C"/>
    <w:rsid w:val="00B6124A"/>
    <w:rsid w:val="00B61F1B"/>
    <w:rsid w:val="00B62A9F"/>
    <w:rsid w:val="00B62AD9"/>
    <w:rsid w:val="00B62B5F"/>
    <w:rsid w:val="00B62FD0"/>
    <w:rsid w:val="00B631D9"/>
    <w:rsid w:val="00B634C7"/>
    <w:rsid w:val="00B63D1C"/>
    <w:rsid w:val="00B63EE6"/>
    <w:rsid w:val="00B63FFC"/>
    <w:rsid w:val="00B6469A"/>
    <w:rsid w:val="00B646F8"/>
    <w:rsid w:val="00B647D2"/>
    <w:rsid w:val="00B649B7"/>
    <w:rsid w:val="00B64C8B"/>
    <w:rsid w:val="00B64E6A"/>
    <w:rsid w:val="00B64EF2"/>
    <w:rsid w:val="00B651D5"/>
    <w:rsid w:val="00B651F0"/>
    <w:rsid w:val="00B6556E"/>
    <w:rsid w:val="00B65FAD"/>
    <w:rsid w:val="00B66171"/>
    <w:rsid w:val="00B6696F"/>
    <w:rsid w:val="00B66A6A"/>
    <w:rsid w:val="00B66BF2"/>
    <w:rsid w:val="00B67288"/>
    <w:rsid w:val="00B674D6"/>
    <w:rsid w:val="00B676AF"/>
    <w:rsid w:val="00B67950"/>
    <w:rsid w:val="00B67CAC"/>
    <w:rsid w:val="00B705CA"/>
    <w:rsid w:val="00B70694"/>
    <w:rsid w:val="00B70FD5"/>
    <w:rsid w:val="00B72311"/>
    <w:rsid w:val="00B7264F"/>
    <w:rsid w:val="00B729A3"/>
    <w:rsid w:val="00B72AF7"/>
    <w:rsid w:val="00B72DF9"/>
    <w:rsid w:val="00B7338A"/>
    <w:rsid w:val="00B734CA"/>
    <w:rsid w:val="00B73BEA"/>
    <w:rsid w:val="00B73C4A"/>
    <w:rsid w:val="00B73DED"/>
    <w:rsid w:val="00B74953"/>
    <w:rsid w:val="00B74C9E"/>
    <w:rsid w:val="00B75348"/>
    <w:rsid w:val="00B756D0"/>
    <w:rsid w:val="00B75B41"/>
    <w:rsid w:val="00B75B47"/>
    <w:rsid w:val="00B75BC5"/>
    <w:rsid w:val="00B76201"/>
    <w:rsid w:val="00B7676A"/>
    <w:rsid w:val="00B76852"/>
    <w:rsid w:val="00B7685B"/>
    <w:rsid w:val="00B76ED7"/>
    <w:rsid w:val="00B76EF3"/>
    <w:rsid w:val="00B76F0D"/>
    <w:rsid w:val="00B76F8C"/>
    <w:rsid w:val="00B7700B"/>
    <w:rsid w:val="00B77147"/>
    <w:rsid w:val="00B771C0"/>
    <w:rsid w:val="00B77973"/>
    <w:rsid w:val="00B77B01"/>
    <w:rsid w:val="00B77E56"/>
    <w:rsid w:val="00B802B7"/>
    <w:rsid w:val="00B803F8"/>
    <w:rsid w:val="00B80580"/>
    <w:rsid w:val="00B805B3"/>
    <w:rsid w:val="00B80797"/>
    <w:rsid w:val="00B80A3D"/>
    <w:rsid w:val="00B80C4D"/>
    <w:rsid w:val="00B80CA4"/>
    <w:rsid w:val="00B812EA"/>
    <w:rsid w:val="00B817F4"/>
    <w:rsid w:val="00B81B2E"/>
    <w:rsid w:val="00B81B73"/>
    <w:rsid w:val="00B82599"/>
    <w:rsid w:val="00B82C19"/>
    <w:rsid w:val="00B832A1"/>
    <w:rsid w:val="00B83375"/>
    <w:rsid w:val="00B83410"/>
    <w:rsid w:val="00B83AA8"/>
    <w:rsid w:val="00B83C6C"/>
    <w:rsid w:val="00B844FC"/>
    <w:rsid w:val="00B84A02"/>
    <w:rsid w:val="00B84ED2"/>
    <w:rsid w:val="00B852AB"/>
    <w:rsid w:val="00B85538"/>
    <w:rsid w:val="00B856BD"/>
    <w:rsid w:val="00B85B96"/>
    <w:rsid w:val="00B85E5A"/>
    <w:rsid w:val="00B862CF"/>
    <w:rsid w:val="00B86503"/>
    <w:rsid w:val="00B8667A"/>
    <w:rsid w:val="00B86730"/>
    <w:rsid w:val="00B86933"/>
    <w:rsid w:val="00B8694B"/>
    <w:rsid w:val="00B86A7E"/>
    <w:rsid w:val="00B86BCF"/>
    <w:rsid w:val="00B86E1C"/>
    <w:rsid w:val="00B8703F"/>
    <w:rsid w:val="00B877A1"/>
    <w:rsid w:val="00B87AA3"/>
    <w:rsid w:val="00B87FF8"/>
    <w:rsid w:val="00B90590"/>
    <w:rsid w:val="00B90C11"/>
    <w:rsid w:val="00B90C37"/>
    <w:rsid w:val="00B91100"/>
    <w:rsid w:val="00B91186"/>
    <w:rsid w:val="00B921A2"/>
    <w:rsid w:val="00B92564"/>
    <w:rsid w:val="00B92D91"/>
    <w:rsid w:val="00B92E13"/>
    <w:rsid w:val="00B931E4"/>
    <w:rsid w:val="00B932A2"/>
    <w:rsid w:val="00B9342A"/>
    <w:rsid w:val="00B93451"/>
    <w:rsid w:val="00B936F8"/>
    <w:rsid w:val="00B9390B"/>
    <w:rsid w:val="00B93B06"/>
    <w:rsid w:val="00B93C00"/>
    <w:rsid w:val="00B945C5"/>
    <w:rsid w:val="00B94D59"/>
    <w:rsid w:val="00B94E64"/>
    <w:rsid w:val="00B9527C"/>
    <w:rsid w:val="00B954FA"/>
    <w:rsid w:val="00B95547"/>
    <w:rsid w:val="00B959A3"/>
    <w:rsid w:val="00B95D71"/>
    <w:rsid w:val="00B95FDB"/>
    <w:rsid w:val="00B9627A"/>
    <w:rsid w:val="00B964B4"/>
    <w:rsid w:val="00B96589"/>
    <w:rsid w:val="00B9692C"/>
    <w:rsid w:val="00B97177"/>
    <w:rsid w:val="00B97188"/>
    <w:rsid w:val="00B97504"/>
    <w:rsid w:val="00B9793F"/>
    <w:rsid w:val="00B97CF5"/>
    <w:rsid w:val="00B97DFF"/>
    <w:rsid w:val="00BA03F9"/>
    <w:rsid w:val="00BA0569"/>
    <w:rsid w:val="00BA058F"/>
    <w:rsid w:val="00BA07E4"/>
    <w:rsid w:val="00BA0A58"/>
    <w:rsid w:val="00BA0A65"/>
    <w:rsid w:val="00BA13BB"/>
    <w:rsid w:val="00BA1583"/>
    <w:rsid w:val="00BA15E4"/>
    <w:rsid w:val="00BA1B00"/>
    <w:rsid w:val="00BA21DF"/>
    <w:rsid w:val="00BA2A20"/>
    <w:rsid w:val="00BA3B03"/>
    <w:rsid w:val="00BA3BD4"/>
    <w:rsid w:val="00BA3C47"/>
    <w:rsid w:val="00BA4017"/>
    <w:rsid w:val="00BA40BC"/>
    <w:rsid w:val="00BA4778"/>
    <w:rsid w:val="00BA489D"/>
    <w:rsid w:val="00BA4A54"/>
    <w:rsid w:val="00BA4B02"/>
    <w:rsid w:val="00BA5E4A"/>
    <w:rsid w:val="00BA5E90"/>
    <w:rsid w:val="00BA6C38"/>
    <w:rsid w:val="00BA6C70"/>
    <w:rsid w:val="00BA71EB"/>
    <w:rsid w:val="00BA7B6A"/>
    <w:rsid w:val="00BB0C15"/>
    <w:rsid w:val="00BB1F59"/>
    <w:rsid w:val="00BB29BA"/>
    <w:rsid w:val="00BB29EB"/>
    <w:rsid w:val="00BB3168"/>
    <w:rsid w:val="00BB351C"/>
    <w:rsid w:val="00BB3C33"/>
    <w:rsid w:val="00BB3EDF"/>
    <w:rsid w:val="00BB44AE"/>
    <w:rsid w:val="00BB47CE"/>
    <w:rsid w:val="00BB4B40"/>
    <w:rsid w:val="00BB5191"/>
    <w:rsid w:val="00BB5370"/>
    <w:rsid w:val="00BB5523"/>
    <w:rsid w:val="00BB56AD"/>
    <w:rsid w:val="00BB5BDA"/>
    <w:rsid w:val="00BB6047"/>
    <w:rsid w:val="00BB6129"/>
    <w:rsid w:val="00BB6307"/>
    <w:rsid w:val="00BB65A6"/>
    <w:rsid w:val="00BB6B90"/>
    <w:rsid w:val="00BB7387"/>
    <w:rsid w:val="00BB7F53"/>
    <w:rsid w:val="00BC0516"/>
    <w:rsid w:val="00BC052F"/>
    <w:rsid w:val="00BC05A2"/>
    <w:rsid w:val="00BC08B7"/>
    <w:rsid w:val="00BC1079"/>
    <w:rsid w:val="00BC1711"/>
    <w:rsid w:val="00BC1904"/>
    <w:rsid w:val="00BC1B5F"/>
    <w:rsid w:val="00BC1B65"/>
    <w:rsid w:val="00BC1C2B"/>
    <w:rsid w:val="00BC1D0A"/>
    <w:rsid w:val="00BC1DAC"/>
    <w:rsid w:val="00BC1F9C"/>
    <w:rsid w:val="00BC2477"/>
    <w:rsid w:val="00BC2894"/>
    <w:rsid w:val="00BC2C86"/>
    <w:rsid w:val="00BC3352"/>
    <w:rsid w:val="00BC38E8"/>
    <w:rsid w:val="00BC444A"/>
    <w:rsid w:val="00BC4452"/>
    <w:rsid w:val="00BC4852"/>
    <w:rsid w:val="00BC4901"/>
    <w:rsid w:val="00BC497D"/>
    <w:rsid w:val="00BC5BD7"/>
    <w:rsid w:val="00BC5FBD"/>
    <w:rsid w:val="00BC614F"/>
    <w:rsid w:val="00BC66DE"/>
    <w:rsid w:val="00BC69C7"/>
    <w:rsid w:val="00BC6DE4"/>
    <w:rsid w:val="00BC6FC6"/>
    <w:rsid w:val="00BC70EF"/>
    <w:rsid w:val="00BC783F"/>
    <w:rsid w:val="00BC79AD"/>
    <w:rsid w:val="00BD0004"/>
    <w:rsid w:val="00BD0737"/>
    <w:rsid w:val="00BD0AD2"/>
    <w:rsid w:val="00BD11DE"/>
    <w:rsid w:val="00BD1C83"/>
    <w:rsid w:val="00BD2043"/>
    <w:rsid w:val="00BD2262"/>
    <w:rsid w:val="00BD250A"/>
    <w:rsid w:val="00BD2594"/>
    <w:rsid w:val="00BD2BCB"/>
    <w:rsid w:val="00BD2E2C"/>
    <w:rsid w:val="00BD306A"/>
    <w:rsid w:val="00BD3496"/>
    <w:rsid w:val="00BD393E"/>
    <w:rsid w:val="00BD3C2A"/>
    <w:rsid w:val="00BD3D91"/>
    <w:rsid w:val="00BD4182"/>
    <w:rsid w:val="00BD4236"/>
    <w:rsid w:val="00BD48D5"/>
    <w:rsid w:val="00BD4AF9"/>
    <w:rsid w:val="00BD4C51"/>
    <w:rsid w:val="00BD4E1A"/>
    <w:rsid w:val="00BD574C"/>
    <w:rsid w:val="00BD591F"/>
    <w:rsid w:val="00BD5ABF"/>
    <w:rsid w:val="00BD5B2D"/>
    <w:rsid w:val="00BD5B43"/>
    <w:rsid w:val="00BD622B"/>
    <w:rsid w:val="00BD6474"/>
    <w:rsid w:val="00BD6654"/>
    <w:rsid w:val="00BD6B11"/>
    <w:rsid w:val="00BD7624"/>
    <w:rsid w:val="00BD790C"/>
    <w:rsid w:val="00BE083E"/>
    <w:rsid w:val="00BE0F63"/>
    <w:rsid w:val="00BE11BC"/>
    <w:rsid w:val="00BE11E0"/>
    <w:rsid w:val="00BE136E"/>
    <w:rsid w:val="00BE1555"/>
    <w:rsid w:val="00BE1B39"/>
    <w:rsid w:val="00BE2515"/>
    <w:rsid w:val="00BE259D"/>
    <w:rsid w:val="00BE26D1"/>
    <w:rsid w:val="00BE28C9"/>
    <w:rsid w:val="00BE2900"/>
    <w:rsid w:val="00BE29CE"/>
    <w:rsid w:val="00BE3040"/>
    <w:rsid w:val="00BE39EE"/>
    <w:rsid w:val="00BE3C63"/>
    <w:rsid w:val="00BE3D7F"/>
    <w:rsid w:val="00BE3F10"/>
    <w:rsid w:val="00BE4EF7"/>
    <w:rsid w:val="00BE4F72"/>
    <w:rsid w:val="00BE50B7"/>
    <w:rsid w:val="00BE53D4"/>
    <w:rsid w:val="00BE5815"/>
    <w:rsid w:val="00BE5C12"/>
    <w:rsid w:val="00BE5E5A"/>
    <w:rsid w:val="00BE6692"/>
    <w:rsid w:val="00BE69B2"/>
    <w:rsid w:val="00BE7087"/>
    <w:rsid w:val="00BE713C"/>
    <w:rsid w:val="00BE76E6"/>
    <w:rsid w:val="00BE79A4"/>
    <w:rsid w:val="00BE79E5"/>
    <w:rsid w:val="00BE7DD0"/>
    <w:rsid w:val="00BF08E6"/>
    <w:rsid w:val="00BF0C0A"/>
    <w:rsid w:val="00BF0F3F"/>
    <w:rsid w:val="00BF0F9E"/>
    <w:rsid w:val="00BF17AE"/>
    <w:rsid w:val="00BF1BC0"/>
    <w:rsid w:val="00BF1C15"/>
    <w:rsid w:val="00BF1C73"/>
    <w:rsid w:val="00BF1FE1"/>
    <w:rsid w:val="00BF2032"/>
    <w:rsid w:val="00BF2623"/>
    <w:rsid w:val="00BF272E"/>
    <w:rsid w:val="00BF2FD2"/>
    <w:rsid w:val="00BF352D"/>
    <w:rsid w:val="00BF4339"/>
    <w:rsid w:val="00BF4BE6"/>
    <w:rsid w:val="00BF4D36"/>
    <w:rsid w:val="00BF5448"/>
    <w:rsid w:val="00BF5571"/>
    <w:rsid w:val="00BF59CE"/>
    <w:rsid w:val="00BF5C28"/>
    <w:rsid w:val="00BF5FB0"/>
    <w:rsid w:val="00BF6940"/>
    <w:rsid w:val="00BF70DD"/>
    <w:rsid w:val="00BF76A4"/>
    <w:rsid w:val="00BF771B"/>
    <w:rsid w:val="00BF7C10"/>
    <w:rsid w:val="00BF7EF6"/>
    <w:rsid w:val="00C00212"/>
    <w:rsid w:val="00C0067C"/>
    <w:rsid w:val="00C01B6A"/>
    <w:rsid w:val="00C01BCB"/>
    <w:rsid w:val="00C01F4F"/>
    <w:rsid w:val="00C0222A"/>
    <w:rsid w:val="00C03DFB"/>
    <w:rsid w:val="00C0417A"/>
    <w:rsid w:val="00C0422C"/>
    <w:rsid w:val="00C04334"/>
    <w:rsid w:val="00C044E4"/>
    <w:rsid w:val="00C04768"/>
    <w:rsid w:val="00C057A3"/>
    <w:rsid w:val="00C0593B"/>
    <w:rsid w:val="00C05D0D"/>
    <w:rsid w:val="00C05E77"/>
    <w:rsid w:val="00C05F37"/>
    <w:rsid w:val="00C06520"/>
    <w:rsid w:val="00C067A1"/>
    <w:rsid w:val="00C06868"/>
    <w:rsid w:val="00C0740B"/>
    <w:rsid w:val="00C07AE3"/>
    <w:rsid w:val="00C07DAA"/>
    <w:rsid w:val="00C10498"/>
    <w:rsid w:val="00C10B22"/>
    <w:rsid w:val="00C10F5C"/>
    <w:rsid w:val="00C111A8"/>
    <w:rsid w:val="00C11300"/>
    <w:rsid w:val="00C1135F"/>
    <w:rsid w:val="00C11882"/>
    <w:rsid w:val="00C11A71"/>
    <w:rsid w:val="00C11B0E"/>
    <w:rsid w:val="00C11BD4"/>
    <w:rsid w:val="00C125B1"/>
    <w:rsid w:val="00C12A15"/>
    <w:rsid w:val="00C12E77"/>
    <w:rsid w:val="00C130A4"/>
    <w:rsid w:val="00C13CCE"/>
    <w:rsid w:val="00C13E41"/>
    <w:rsid w:val="00C1424F"/>
    <w:rsid w:val="00C14EC1"/>
    <w:rsid w:val="00C1550C"/>
    <w:rsid w:val="00C1571A"/>
    <w:rsid w:val="00C157E2"/>
    <w:rsid w:val="00C15AA6"/>
    <w:rsid w:val="00C15D68"/>
    <w:rsid w:val="00C16072"/>
    <w:rsid w:val="00C162DB"/>
    <w:rsid w:val="00C16A7C"/>
    <w:rsid w:val="00C2035E"/>
    <w:rsid w:val="00C20365"/>
    <w:rsid w:val="00C20621"/>
    <w:rsid w:val="00C208DC"/>
    <w:rsid w:val="00C20F0E"/>
    <w:rsid w:val="00C210BC"/>
    <w:rsid w:val="00C2158A"/>
    <w:rsid w:val="00C21B6F"/>
    <w:rsid w:val="00C226E9"/>
    <w:rsid w:val="00C2288C"/>
    <w:rsid w:val="00C22E79"/>
    <w:rsid w:val="00C2322A"/>
    <w:rsid w:val="00C23E91"/>
    <w:rsid w:val="00C23F14"/>
    <w:rsid w:val="00C24472"/>
    <w:rsid w:val="00C2449B"/>
    <w:rsid w:val="00C24EE3"/>
    <w:rsid w:val="00C250D7"/>
    <w:rsid w:val="00C2526F"/>
    <w:rsid w:val="00C25887"/>
    <w:rsid w:val="00C25D00"/>
    <w:rsid w:val="00C25EBE"/>
    <w:rsid w:val="00C25F54"/>
    <w:rsid w:val="00C264AB"/>
    <w:rsid w:val="00C264B7"/>
    <w:rsid w:val="00C269FF"/>
    <w:rsid w:val="00C26A21"/>
    <w:rsid w:val="00C26F19"/>
    <w:rsid w:val="00C27B27"/>
    <w:rsid w:val="00C3099E"/>
    <w:rsid w:val="00C30C00"/>
    <w:rsid w:val="00C30C1A"/>
    <w:rsid w:val="00C319A1"/>
    <w:rsid w:val="00C3252C"/>
    <w:rsid w:val="00C326B7"/>
    <w:rsid w:val="00C32F4C"/>
    <w:rsid w:val="00C32FD6"/>
    <w:rsid w:val="00C33411"/>
    <w:rsid w:val="00C336FB"/>
    <w:rsid w:val="00C34541"/>
    <w:rsid w:val="00C345EC"/>
    <w:rsid w:val="00C3480E"/>
    <w:rsid w:val="00C34D23"/>
    <w:rsid w:val="00C34D8E"/>
    <w:rsid w:val="00C3501C"/>
    <w:rsid w:val="00C35204"/>
    <w:rsid w:val="00C35256"/>
    <w:rsid w:val="00C353E8"/>
    <w:rsid w:val="00C359BA"/>
    <w:rsid w:val="00C35B07"/>
    <w:rsid w:val="00C35F51"/>
    <w:rsid w:val="00C366D2"/>
    <w:rsid w:val="00C366EC"/>
    <w:rsid w:val="00C3672A"/>
    <w:rsid w:val="00C36C7F"/>
    <w:rsid w:val="00C37AEF"/>
    <w:rsid w:val="00C40458"/>
    <w:rsid w:val="00C40689"/>
    <w:rsid w:val="00C4069A"/>
    <w:rsid w:val="00C40D93"/>
    <w:rsid w:val="00C40DDA"/>
    <w:rsid w:val="00C4154F"/>
    <w:rsid w:val="00C41950"/>
    <w:rsid w:val="00C41D01"/>
    <w:rsid w:val="00C42EA3"/>
    <w:rsid w:val="00C43524"/>
    <w:rsid w:val="00C43A63"/>
    <w:rsid w:val="00C43C25"/>
    <w:rsid w:val="00C44F52"/>
    <w:rsid w:val="00C45032"/>
    <w:rsid w:val="00C451D6"/>
    <w:rsid w:val="00C4522C"/>
    <w:rsid w:val="00C452CE"/>
    <w:rsid w:val="00C4597C"/>
    <w:rsid w:val="00C45DF5"/>
    <w:rsid w:val="00C46385"/>
    <w:rsid w:val="00C465D7"/>
    <w:rsid w:val="00C474F0"/>
    <w:rsid w:val="00C50159"/>
    <w:rsid w:val="00C5038E"/>
    <w:rsid w:val="00C5121B"/>
    <w:rsid w:val="00C512FC"/>
    <w:rsid w:val="00C517BF"/>
    <w:rsid w:val="00C51A04"/>
    <w:rsid w:val="00C51A06"/>
    <w:rsid w:val="00C51AD1"/>
    <w:rsid w:val="00C51BA9"/>
    <w:rsid w:val="00C51CA4"/>
    <w:rsid w:val="00C51F2B"/>
    <w:rsid w:val="00C51F41"/>
    <w:rsid w:val="00C52137"/>
    <w:rsid w:val="00C5226B"/>
    <w:rsid w:val="00C525A6"/>
    <w:rsid w:val="00C52914"/>
    <w:rsid w:val="00C5396A"/>
    <w:rsid w:val="00C53E0E"/>
    <w:rsid w:val="00C5400E"/>
    <w:rsid w:val="00C540B5"/>
    <w:rsid w:val="00C54169"/>
    <w:rsid w:val="00C54976"/>
    <w:rsid w:val="00C54C6B"/>
    <w:rsid w:val="00C54E98"/>
    <w:rsid w:val="00C554DB"/>
    <w:rsid w:val="00C55520"/>
    <w:rsid w:val="00C559F8"/>
    <w:rsid w:val="00C55E9C"/>
    <w:rsid w:val="00C56511"/>
    <w:rsid w:val="00C57140"/>
    <w:rsid w:val="00C57183"/>
    <w:rsid w:val="00C57223"/>
    <w:rsid w:val="00C5761A"/>
    <w:rsid w:val="00C57677"/>
    <w:rsid w:val="00C57735"/>
    <w:rsid w:val="00C6076E"/>
    <w:rsid w:val="00C6094D"/>
    <w:rsid w:val="00C60C9C"/>
    <w:rsid w:val="00C60E4C"/>
    <w:rsid w:val="00C60FD9"/>
    <w:rsid w:val="00C61127"/>
    <w:rsid w:val="00C61992"/>
    <w:rsid w:val="00C62197"/>
    <w:rsid w:val="00C62D23"/>
    <w:rsid w:val="00C632F6"/>
    <w:rsid w:val="00C633EA"/>
    <w:rsid w:val="00C637A3"/>
    <w:rsid w:val="00C6458C"/>
    <w:rsid w:val="00C6461D"/>
    <w:rsid w:val="00C647A7"/>
    <w:rsid w:val="00C649A8"/>
    <w:rsid w:val="00C649FC"/>
    <w:rsid w:val="00C64AC4"/>
    <w:rsid w:val="00C652DE"/>
    <w:rsid w:val="00C653CD"/>
    <w:rsid w:val="00C655C4"/>
    <w:rsid w:val="00C65B89"/>
    <w:rsid w:val="00C6626A"/>
    <w:rsid w:val="00C662AA"/>
    <w:rsid w:val="00C66678"/>
    <w:rsid w:val="00C66899"/>
    <w:rsid w:val="00C669D0"/>
    <w:rsid w:val="00C66A39"/>
    <w:rsid w:val="00C66D78"/>
    <w:rsid w:val="00C673A9"/>
    <w:rsid w:val="00C67715"/>
    <w:rsid w:val="00C67C1F"/>
    <w:rsid w:val="00C67EE2"/>
    <w:rsid w:val="00C700BB"/>
    <w:rsid w:val="00C705E4"/>
    <w:rsid w:val="00C70686"/>
    <w:rsid w:val="00C70A39"/>
    <w:rsid w:val="00C72345"/>
    <w:rsid w:val="00C72577"/>
    <w:rsid w:val="00C72B6B"/>
    <w:rsid w:val="00C72C66"/>
    <w:rsid w:val="00C72F97"/>
    <w:rsid w:val="00C73335"/>
    <w:rsid w:val="00C73364"/>
    <w:rsid w:val="00C73384"/>
    <w:rsid w:val="00C736B6"/>
    <w:rsid w:val="00C737FA"/>
    <w:rsid w:val="00C73CFD"/>
    <w:rsid w:val="00C74156"/>
    <w:rsid w:val="00C74206"/>
    <w:rsid w:val="00C746F3"/>
    <w:rsid w:val="00C74A43"/>
    <w:rsid w:val="00C7535A"/>
    <w:rsid w:val="00C753F0"/>
    <w:rsid w:val="00C756B4"/>
    <w:rsid w:val="00C759EF"/>
    <w:rsid w:val="00C75BC1"/>
    <w:rsid w:val="00C75EBF"/>
    <w:rsid w:val="00C76162"/>
    <w:rsid w:val="00C76307"/>
    <w:rsid w:val="00C76443"/>
    <w:rsid w:val="00C76A54"/>
    <w:rsid w:val="00C76B59"/>
    <w:rsid w:val="00C76BEA"/>
    <w:rsid w:val="00C77154"/>
    <w:rsid w:val="00C774FA"/>
    <w:rsid w:val="00C7776C"/>
    <w:rsid w:val="00C77967"/>
    <w:rsid w:val="00C80401"/>
    <w:rsid w:val="00C8147E"/>
    <w:rsid w:val="00C815FD"/>
    <w:rsid w:val="00C81A19"/>
    <w:rsid w:val="00C824B6"/>
    <w:rsid w:val="00C824CF"/>
    <w:rsid w:val="00C82540"/>
    <w:rsid w:val="00C82549"/>
    <w:rsid w:val="00C82A3E"/>
    <w:rsid w:val="00C82AFA"/>
    <w:rsid w:val="00C82CE9"/>
    <w:rsid w:val="00C835FF"/>
    <w:rsid w:val="00C8374D"/>
    <w:rsid w:val="00C838FD"/>
    <w:rsid w:val="00C839A7"/>
    <w:rsid w:val="00C83BBC"/>
    <w:rsid w:val="00C83BF4"/>
    <w:rsid w:val="00C83E42"/>
    <w:rsid w:val="00C841A2"/>
    <w:rsid w:val="00C842A3"/>
    <w:rsid w:val="00C8485E"/>
    <w:rsid w:val="00C84EFC"/>
    <w:rsid w:val="00C84F68"/>
    <w:rsid w:val="00C85D95"/>
    <w:rsid w:val="00C85E5B"/>
    <w:rsid w:val="00C861AE"/>
    <w:rsid w:val="00C86369"/>
    <w:rsid w:val="00C8642A"/>
    <w:rsid w:val="00C8686C"/>
    <w:rsid w:val="00C86B44"/>
    <w:rsid w:val="00C870F9"/>
    <w:rsid w:val="00C8748A"/>
    <w:rsid w:val="00C87838"/>
    <w:rsid w:val="00C9053A"/>
    <w:rsid w:val="00C9109C"/>
    <w:rsid w:val="00C915C7"/>
    <w:rsid w:val="00C9160F"/>
    <w:rsid w:val="00C91C3F"/>
    <w:rsid w:val="00C920B7"/>
    <w:rsid w:val="00C9252B"/>
    <w:rsid w:val="00C92709"/>
    <w:rsid w:val="00C92795"/>
    <w:rsid w:val="00C92D16"/>
    <w:rsid w:val="00C931CD"/>
    <w:rsid w:val="00C93DE6"/>
    <w:rsid w:val="00C9406B"/>
    <w:rsid w:val="00C944B4"/>
    <w:rsid w:val="00C9547C"/>
    <w:rsid w:val="00C957D7"/>
    <w:rsid w:val="00C95A30"/>
    <w:rsid w:val="00C96188"/>
    <w:rsid w:val="00C96523"/>
    <w:rsid w:val="00C967F0"/>
    <w:rsid w:val="00C96BE3"/>
    <w:rsid w:val="00C96CFF"/>
    <w:rsid w:val="00C9729E"/>
    <w:rsid w:val="00C97354"/>
    <w:rsid w:val="00C973BB"/>
    <w:rsid w:val="00CA0495"/>
    <w:rsid w:val="00CA0E8E"/>
    <w:rsid w:val="00CA1477"/>
    <w:rsid w:val="00CA14E3"/>
    <w:rsid w:val="00CA1673"/>
    <w:rsid w:val="00CA1902"/>
    <w:rsid w:val="00CA23AF"/>
    <w:rsid w:val="00CA23EB"/>
    <w:rsid w:val="00CA244D"/>
    <w:rsid w:val="00CA266B"/>
    <w:rsid w:val="00CA281E"/>
    <w:rsid w:val="00CA311D"/>
    <w:rsid w:val="00CA32EC"/>
    <w:rsid w:val="00CA41F2"/>
    <w:rsid w:val="00CA4883"/>
    <w:rsid w:val="00CA5498"/>
    <w:rsid w:val="00CA55E0"/>
    <w:rsid w:val="00CA588B"/>
    <w:rsid w:val="00CA5989"/>
    <w:rsid w:val="00CA5F6D"/>
    <w:rsid w:val="00CA5FF3"/>
    <w:rsid w:val="00CA6128"/>
    <w:rsid w:val="00CA6317"/>
    <w:rsid w:val="00CB0007"/>
    <w:rsid w:val="00CB0472"/>
    <w:rsid w:val="00CB074D"/>
    <w:rsid w:val="00CB0BB4"/>
    <w:rsid w:val="00CB163A"/>
    <w:rsid w:val="00CB17F5"/>
    <w:rsid w:val="00CB198F"/>
    <w:rsid w:val="00CB1EEF"/>
    <w:rsid w:val="00CB2111"/>
    <w:rsid w:val="00CB288C"/>
    <w:rsid w:val="00CB28E4"/>
    <w:rsid w:val="00CB2DA1"/>
    <w:rsid w:val="00CB39C4"/>
    <w:rsid w:val="00CB4D22"/>
    <w:rsid w:val="00CB5128"/>
    <w:rsid w:val="00CB5267"/>
    <w:rsid w:val="00CB549F"/>
    <w:rsid w:val="00CB5513"/>
    <w:rsid w:val="00CB5541"/>
    <w:rsid w:val="00CB5580"/>
    <w:rsid w:val="00CB55D8"/>
    <w:rsid w:val="00CB5768"/>
    <w:rsid w:val="00CB57FC"/>
    <w:rsid w:val="00CB5EBE"/>
    <w:rsid w:val="00CB5F3A"/>
    <w:rsid w:val="00CB67A2"/>
    <w:rsid w:val="00CB6AF1"/>
    <w:rsid w:val="00CB70C6"/>
    <w:rsid w:val="00CB70E8"/>
    <w:rsid w:val="00CB7D29"/>
    <w:rsid w:val="00CC0677"/>
    <w:rsid w:val="00CC06B1"/>
    <w:rsid w:val="00CC0BB4"/>
    <w:rsid w:val="00CC0C3A"/>
    <w:rsid w:val="00CC0F6A"/>
    <w:rsid w:val="00CC10A9"/>
    <w:rsid w:val="00CC11B2"/>
    <w:rsid w:val="00CC13FA"/>
    <w:rsid w:val="00CC14F1"/>
    <w:rsid w:val="00CC19F0"/>
    <w:rsid w:val="00CC1D73"/>
    <w:rsid w:val="00CC24C7"/>
    <w:rsid w:val="00CC2926"/>
    <w:rsid w:val="00CC2B7D"/>
    <w:rsid w:val="00CC2BE2"/>
    <w:rsid w:val="00CC2CBF"/>
    <w:rsid w:val="00CC2CED"/>
    <w:rsid w:val="00CC2DEB"/>
    <w:rsid w:val="00CC36BD"/>
    <w:rsid w:val="00CC3E75"/>
    <w:rsid w:val="00CC4066"/>
    <w:rsid w:val="00CC419D"/>
    <w:rsid w:val="00CC4E97"/>
    <w:rsid w:val="00CC4F79"/>
    <w:rsid w:val="00CC5BA3"/>
    <w:rsid w:val="00CC5D1F"/>
    <w:rsid w:val="00CC5F6C"/>
    <w:rsid w:val="00CC5F6D"/>
    <w:rsid w:val="00CC61A2"/>
    <w:rsid w:val="00CC6BBA"/>
    <w:rsid w:val="00CC6E4C"/>
    <w:rsid w:val="00CC6F3A"/>
    <w:rsid w:val="00CC7036"/>
    <w:rsid w:val="00CC77C3"/>
    <w:rsid w:val="00CC7A00"/>
    <w:rsid w:val="00CC7E8A"/>
    <w:rsid w:val="00CD0ED9"/>
    <w:rsid w:val="00CD10E6"/>
    <w:rsid w:val="00CD16FA"/>
    <w:rsid w:val="00CD1BA9"/>
    <w:rsid w:val="00CD1DD1"/>
    <w:rsid w:val="00CD259C"/>
    <w:rsid w:val="00CD2992"/>
    <w:rsid w:val="00CD2DD8"/>
    <w:rsid w:val="00CD4162"/>
    <w:rsid w:val="00CD425F"/>
    <w:rsid w:val="00CD4372"/>
    <w:rsid w:val="00CD44A9"/>
    <w:rsid w:val="00CD52C0"/>
    <w:rsid w:val="00CD55F3"/>
    <w:rsid w:val="00CD590C"/>
    <w:rsid w:val="00CD594B"/>
    <w:rsid w:val="00CD5AC9"/>
    <w:rsid w:val="00CD5E05"/>
    <w:rsid w:val="00CD6B65"/>
    <w:rsid w:val="00CD6DF3"/>
    <w:rsid w:val="00CD6F50"/>
    <w:rsid w:val="00CD710A"/>
    <w:rsid w:val="00CD7567"/>
    <w:rsid w:val="00CD7A10"/>
    <w:rsid w:val="00CE0C92"/>
    <w:rsid w:val="00CE1DED"/>
    <w:rsid w:val="00CE1FFA"/>
    <w:rsid w:val="00CE240D"/>
    <w:rsid w:val="00CE2AB9"/>
    <w:rsid w:val="00CE32F8"/>
    <w:rsid w:val="00CE3605"/>
    <w:rsid w:val="00CE3AB7"/>
    <w:rsid w:val="00CE3DA7"/>
    <w:rsid w:val="00CE3E57"/>
    <w:rsid w:val="00CE5A33"/>
    <w:rsid w:val="00CE65C3"/>
    <w:rsid w:val="00CE6ABF"/>
    <w:rsid w:val="00CE76E6"/>
    <w:rsid w:val="00CE7987"/>
    <w:rsid w:val="00CF02E4"/>
    <w:rsid w:val="00CF0581"/>
    <w:rsid w:val="00CF0968"/>
    <w:rsid w:val="00CF0C24"/>
    <w:rsid w:val="00CF0D84"/>
    <w:rsid w:val="00CF1F2E"/>
    <w:rsid w:val="00CF2652"/>
    <w:rsid w:val="00CF272E"/>
    <w:rsid w:val="00CF2E90"/>
    <w:rsid w:val="00CF330B"/>
    <w:rsid w:val="00CF39FC"/>
    <w:rsid w:val="00CF3AFE"/>
    <w:rsid w:val="00CF3C56"/>
    <w:rsid w:val="00CF470E"/>
    <w:rsid w:val="00CF474F"/>
    <w:rsid w:val="00CF4920"/>
    <w:rsid w:val="00CF4BEA"/>
    <w:rsid w:val="00CF523D"/>
    <w:rsid w:val="00CF52F0"/>
    <w:rsid w:val="00CF5315"/>
    <w:rsid w:val="00CF55F2"/>
    <w:rsid w:val="00CF5F82"/>
    <w:rsid w:val="00CF681A"/>
    <w:rsid w:val="00CF6988"/>
    <w:rsid w:val="00CF6D27"/>
    <w:rsid w:val="00CF77FD"/>
    <w:rsid w:val="00CF78AF"/>
    <w:rsid w:val="00CF7AEA"/>
    <w:rsid w:val="00CF7F16"/>
    <w:rsid w:val="00D00754"/>
    <w:rsid w:val="00D00F59"/>
    <w:rsid w:val="00D01D0B"/>
    <w:rsid w:val="00D01D84"/>
    <w:rsid w:val="00D02382"/>
    <w:rsid w:val="00D02668"/>
    <w:rsid w:val="00D02B39"/>
    <w:rsid w:val="00D02D1A"/>
    <w:rsid w:val="00D03B1D"/>
    <w:rsid w:val="00D03D41"/>
    <w:rsid w:val="00D045F1"/>
    <w:rsid w:val="00D04B17"/>
    <w:rsid w:val="00D050B3"/>
    <w:rsid w:val="00D05BED"/>
    <w:rsid w:val="00D05CE7"/>
    <w:rsid w:val="00D05D1D"/>
    <w:rsid w:val="00D06020"/>
    <w:rsid w:val="00D0615A"/>
    <w:rsid w:val="00D062BD"/>
    <w:rsid w:val="00D062D4"/>
    <w:rsid w:val="00D06CDA"/>
    <w:rsid w:val="00D06EC3"/>
    <w:rsid w:val="00D070A2"/>
    <w:rsid w:val="00D0722D"/>
    <w:rsid w:val="00D07F37"/>
    <w:rsid w:val="00D1041F"/>
    <w:rsid w:val="00D1059B"/>
    <w:rsid w:val="00D105C9"/>
    <w:rsid w:val="00D10A93"/>
    <w:rsid w:val="00D10AE9"/>
    <w:rsid w:val="00D1155F"/>
    <w:rsid w:val="00D11985"/>
    <w:rsid w:val="00D12196"/>
    <w:rsid w:val="00D12900"/>
    <w:rsid w:val="00D129FA"/>
    <w:rsid w:val="00D12AC6"/>
    <w:rsid w:val="00D130B5"/>
    <w:rsid w:val="00D13497"/>
    <w:rsid w:val="00D13BAE"/>
    <w:rsid w:val="00D13E64"/>
    <w:rsid w:val="00D13EEA"/>
    <w:rsid w:val="00D14CC1"/>
    <w:rsid w:val="00D14D9C"/>
    <w:rsid w:val="00D14F72"/>
    <w:rsid w:val="00D1518B"/>
    <w:rsid w:val="00D151E4"/>
    <w:rsid w:val="00D15321"/>
    <w:rsid w:val="00D154E9"/>
    <w:rsid w:val="00D15501"/>
    <w:rsid w:val="00D16191"/>
    <w:rsid w:val="00D1649A"/>
    <w:rsid w:val="00D170BE"/>
    <w:rsid w:val="00D17190"/>
    <w:rsid w:val="00D2049B"/>
    <w:rsid w:val="00D213FB"/>
    <w:rsid w:val="00D21592"/>
    <w:rsid w:val="00D216A0"/>
    <w:rsid w:val="00D2344D"/>
    <w:rsid w:val="00D235EE"/>
    <w:rsid w:val="00D23610"/>
    <w:rsid w:val="00D23918"/>
    <w:rsid w:val="00D23C0B"/>
    <w:rsid w:val="00D23C46"/>
    <w:rsid w:val="00D23C87"/>
    <w:rsid w:val="00D24126"/>
    <w:rsid w:val="00D24501"/>
    <w:rsid w:val="00D24879"/>
    <w:rsid w:val="00D24C7E"/>
    <w:rsid w:val="00D250E8"/>
    <w:rsid w:val="00D25BD2"/>
    <w:rsid w:val="00D25D7C"/>
    <w:rsid w:val="00D26010"/>
    <w:rsid w:val="00D264EC"/>
    <w:rsid w:val="00D26D63"/>
    <w:rsid w:val="00D26E65"/>
    <w:rsid w:val="00D271EC"/>
    <w:rsid w:val="00D27298"/>
    <w:rsid w:val="00D272E4"/>
    <w:rsid w:val="00D27372"/>
    <w:rsid w:val="00D27453"/>
    <w:rsid w:val="00D276D9"/>
    <w:rsid w:val="00D279AA"/>
    <w:rsid w:val="00D27DE5"/>
    <w:rsid w:val="00D3001B"/>
    <w:rsid w:val="00D30385"/>
    <w:rsid w:val="00D304C8"/>
    <w:rsid w:val="00D30C88"/>
    <w:rsid w:val="00D30CCD"/>
    <w:rsid w:val="00D30E95"/>
    <w:rsid w:val="00D31765"/>
    <w:rsid w:val="00D318CA"/>
    <w:rsid w:val="00D31E13"/>
    <w:rsid w:val="00D323D5"/>
    <w:rsid w:val="00D327DF"/>
    <w:rsid w:val="00D32BB7"/>
    <w:rsid w:val="00D33105"/>
    <w:rsid w:val="00D33998"/>
    <w:rsid w:val="00D342BB"/>
    <w:rsid w:val="00D34493"/>
    <w:rsid w:val="00D34756"/>
    <w:rsid w:val="00D34BC3"/>
    <w:rsid w:val="00D3557C"/>
    <w:rsid w:val="00D35967"/>
    <w:rsid w:val="00D35E49"/>
    <w:rsid w:val="00D35F07"/>
    <w:rsid w:val="00D368AD"/>
    <w:rsid w:val="00D36967"/>
    <w:rsid w:val="00D36D55"/>
    <w:rsid w:val="00D36DD2"/>
    <w:rsid w:val="00D36E3F"/>
    <w:rsid w:val="00D37650"/>
    <w:rsid w:val="00D37D1C"/>
    <w:rsid w:val="00D37E83"/>
    <w:rsid w:val="00D400D7"/>
    <w:rsid w:val="00D4056F"/>
    <w:rsid w:val="00D406D2"/>
    <w:rsid w:val="00D40E50"/>
    <w:rsid w:val="00D41351"/>
    <w:rsid w:val="00D41AA2"/>
    <w:rsid w:val="00D41B4D"/>
    <w:rsid w:val="00D424DE"/>
    <w:rsid w:val="00D42DD5"/>
    <w:rsid w:val="00D43292"/>
    <w:rsid w:val="00D432BF"/>
    <w:rsid w:val="00D43410"/>
    <w:rsid w:val="00D4352D"/>
    <w:rsid w:val="00D43713"/>
    <w:rsid w:val="00D439C6"/>
    <w:rsid w:val="00D43CF7"/>
    <w:rsid w:val="00D441FC"/>
    <w:rsid w:val="00D449E9"/>
    <w:rsid w:val="00D44D50"/>
    <w:rsid w:val="00D45466"/>
    <w:rsid w:val="00D45E9F"/>
    <w:rsid w:val="00D461EF"/>
    <w:rsid w:val="00D46883"/>
    <w:rsid w:val="00D46B13"/>
    <w:rsid w:val="00D471AF"/>
    <w:rsid w:val="00D473FF"/>
    <w:rsid w:val="00D47978"/>
    <w:rsid w:val="00D5001E"/>
    <w:rsid w:val="00D50DD2"/>
    <w:rsid w:val="00D50FBA"/>
    <w:rsid w:val="00D52013"/>
    <w:rsid w:val="00D523B7"/>
    <w:rsid w:val="00D528B0"/>
    <w:rsid w:val="00D529CB"/>
    <w:rsid w:val="00D52B04"/>
    <w:rsid w:val="00D52DA7"/>
    <w:rsid w:val="00D539BA"/>
    <w:rsid w:val="00D53E42"/>
    <w:rsid w:val="00D54359"/>
    <w:rsid w:val="00D54668"/>
    <w:rsid w:val="00D547D4"/>
    <w:rsid w:val="00D54A20"/>
    <w:rsid w:val="00D54A7A"/>
    <w:rsid w:val="00D54AC2"/>
    <w:rsid w:val="00D54B81"/>
    <w:rsid w:val="00D54EC5"/>
    <w:rsid w:val="00D55AAD"/>
    <w:rsid w:val="00D55D77"/>
    <w:rsid w:val="00D55F0A"/>
    <w:rsid w:val="00D56A05"/>
    <w:rsid w:val="00D56BAF"/>
    <w:rsid w:val="00D56CF6"/>
    <w:rsid w:val="00D57449"/>
    <w:rsid w:val="00D57C3D"/>
    <w:rsid w:val="00D57D1D"/>
    <w:rsid w:val="00D60832"/>
    <w:rsid w:val="00D60A96"/>
    <w:rsid w:val="00D61321"/>
    <w:rsid w:val="00D6167D"/>
    <w:rsid w:val="00D616CD"/>
    <w:rsid w:val="00D6189C"/>
    <w:rsid w:val="00D61DBE"/>
    <w:rsid w:val="00D61F37"/>
    <w:rsid w:val="00D61FD1"/>
    <w:rsid w:val="00D6202E"/>
    <w:rsid w:val="00D620AD"/>
    <w:rsid w:val="00D623DA"/>
    <w:rsid w:val="00D62882"/>
    <w:rsid w:val="00D62CDA"/>
    <w:rsid w:val="00D62D02"/>
    <w:rsid w:val="00D62E34"/>
    <w:rsid w:val="00D63619"/>
    <w:rsid w:val="00D637F3"/>
    <w:rsid w:val="00D63B94"/>
    <w:rsid w:val="00D64516"/>
    <w:rsid w:val="00D645F9"/>
    <w:rsid w:val="00D647B6"/>
    <w:rsid w:val="00D64AF5"/>
    <w:rsid w:val="00D64F44"/>
    <w:rsid w:val="00D65115"/>
    <w:rsid w:val="00D656A0"/>
    <w:rsid w:val="00D65E23"/>
    <w:rsid w:val="00D66356"/>
    <w:rsid w:val="00D67270"/>
    <w:rsid w:val="00D67332"/>
    <w:rsid w:val="00D674DE"/>
    <w:rsid w:val="00D67B29"/>
    <w:rsid w:val="00D70051"/>
    <w:rsid w:val="00D709B6"/>
    <w:rsid w:val="00D70BA2"/>
    <w:rsid w:val="00D70D5B"/>
    <w:rsid w:val="00D70ECA"/>
    <w:rsid w:val="00D710CA"/>
    <w:rsid w:val="00D7177A"/>
    <w:rsid w:val="00D71B21"/>
    <w:rsid w:val="00D71CF2"/>
    <w:rsid w:val="00D72391"/>
    <w:rsid w:val="00D7252E"/>
    <w:rsid w:val="00D726A9"/>
    <w:rsid w:val="00D729E8"/>
    <w:rsid w:val="00D72D32"/>
    <w:rsid w:val="00D72DB4"/>
    <w:rsid w:val="00D73C04"/>
    <w:rsid w:val="00D73C0B"/>
    <w:rsid w:val="00D74561"/>
    <w:rsid w:val="00D7476E"/>
    <w:rsid w:val="00D74AD9"/>
    <w:rsid w:val="00D74F30"/>
    <w:rsid w:val="00D756FB"/>
    <w:rsid w:val="00D759F1"/>
    <w:rsid w:val="00D75A98"/>
    <w:rsid w:val="00D76061"/>
    <w:rsid w:val="00D7649E"/>
    <w:rsid w:val="00D76560"/>
    <w:rsid w:val="00D76A38"/>
    <w:rsid w:val="00D76BB3"/>
    <w:rsid w:val="00D76D90"/>
    <w:rsid w:val="00D7769F"/>
    <w:rsid w:val="00D77F18"/>
    <w:rsid w:val="00D800F3"/>
    <w:rsid w:val="00D803A9"/>
    <w:rsid w:val="00D8048C"/>
    <w:rsid w:val="00D8059A"/>
    <w:rsid w:val="00D808CB"/>
    <w:rsid w:val="00D80E20"/>
    <w:rsid w:val="00D82361"/>
    <w:rsid w:val="00D82ACE"/>
    <w:rsid w:val="00D82C76"/>
    <w:rsid w:val="00D82E1F"/>
    <w:rsid w:val="00D833D9"/>
    <w:rsid w:val="00D83724"/>
    <w:rsid w:val="00D83892"/>
    <w:rsid w:val="00D83976"/>
    <w:rsid w:val="00D83999"/>
    <w:rsid w:val="00D83C58"/>
    <w:rsid w:val="00D842A2"/>
    <w:rsid w:val="00D84750"/>
    <w:rsid w:val="00D84D00"/>
    <w:rsid w:val="00D85C26"/>
    <w:rsid w:val="00D861FB"/>
    <w:rsid w:val="00D86249"/>
    <w:rsid w:val="00D86252"/>
    <w:rsid w:val="00D869D0"/>
    <w:rsid w:val="00D86A36"/>
    <w:rsid w:val="00D86CC3"/>
    <w:rsid w:val="00D872DE"/>
    <w:rsid w:val="00D9038B"/>
    <w:rsid w:val="00D9061A"/>
    <w:rsid w:val="00D90682"/>
    <w:rsid w:val="00D90A31"/>
    <w:rsid w:val="00D90A56"/>
    <w:rsid w:val="00D90F4A"/>
    <w:rsid w:val="00D91185"/>
    <w:rsid w:val="00D9129F"/>
    <w:rsid w:val="00D91E75"/>
    <w:rsid w:val="00D91F0E"/>
    <w:rsid w:val="00D91FBA"/>
    <w:rsid w:val="00D921DF"/>
    <w:rsid w:val="00D923DD"/>
    <w:rsid w:val="00D92608"/>
    <w:rsid w:val="00D92A10"/>
    <w:rsid w:val="00D92E36"/>
    <w:rsid w:val="00D938E8"/>
    <w:rsid w:val="00D93DD2"/>
    <w:rsid w:val="00D93F9F"/>
    <w:rsid w:val="00D940D2"/>
    <w:rsid w:val="00D9483C"/>
    <w:rsid w:val="00D94C3D"/>
    <w:rsid w:val="00D94DE1"/>
    <w:rsid w:val="00D951F7"/>
    <w:rsid w:val="00D9542D"/>
    <w:rsid w:val="00D956E0"/>
    <w:rsid w:val="00D9570E"/>
    <w:rsid w:val="00D95B22"/>
    <w:rsid w:val="00D95C40"/>
    <w:rsid w:val="00D95C79"/>
    <w:rsid w:val="00D95C9D"/>
    <w:rsid w:val="00D96C9A"/>
    <w:rsid w:val="00D96CB1"/>
    <w:rsid w:val="00D972E9"/>
    <w:rsid w:val="00D974D3"/>
    <w:rsid w:val="00D975BB"/>
    <w:rsid w:val="00D976DE"/>
    <w:rsid w:val="00D97AAE"/>
    <w:rsid w:val="00D97F21"/>
    <w:rsid w:val="00DA0218"/>
    <w:rsid w:val="00DA09C8"/>
    <w:rsid w:val="00DA0A70"/>
    <w:rsid w:val="00DA0B80"/>
    <w:rsid w:val="00DA1422"/>
    <w:rsid w:val="00DA16E7"/>
    <w:rsid w:val="00DA170F"/>
    <w:rsid w:val="00DA1A8E"/>
    <w:rsid w:val="00DA1D35"/>
    <w:rsid w:val="00DA1D8F"/>
    <w:rsid w:val="00DA2372"/>
    <w:rsid w:val="00DA25E8"/>
    <w:rsid w:val="00DA272A"/>
    <w:rsid w:val="00DA2EA1"/>
    <w:rsid w:val="00DA2EA3"/>
    <w:rsid w:val="00DA3143"/>
    <w:rsid w:val="00DA3578"/>
    <w:rsid w:val="00DA3C3E"/>
    <w:rsid w:val="00DA40C9"/>
    <w:rsid w:val="00DA501C"/>
    <w:rsid w:val="00DA5577"/>
    <w:rsid w:val="00DA5C3C"/>
    <w:rsid w:val="00DA5F1E"/>
    <w:rsid w:val="00DA6E56"/>
    <w:rsid w:val="00DA6F2B"/>
    <w:rsid w:val="00DA7480"/>
    <w:rsid w:val="00DA74E6"/>
    <w:rsid w:val="00DA7821"/>
    <w:rsid w:val="00DB0040"/>
    <w:rsid w:val="00DB02DF"/>
    <w:rsid w:val="00DB0776"/>
    <w:rsid w:val="00DB0C6D"/>
    <w:rsid w:val="00DB0DA9"/>
    <w:rsid w:val="00DB1083"/>
    <w:rsid w:val="00DB12B2"/>
    <w:rsid w:val="00DB13FD"/>
    <w:rsid w:val="00DB1CC4"/>
    <w:rsid w:val="00DB1D03"/>
    <w:rsid w:val="00DB205A"/>
    <w:rsid w:val="00DB2132"/>
    <w:rsid w:val="00DB219C"/>
    <w:rsid w:val="00DB223C"/>
    <w:rsid w:val="00DB24AD"/>
    <w:rsid w:val="00DB28F4"/>
    <w:rsid w:val="00DB3E05"/>
    <w:rsid w:val="00DB47B3"/>
    <w:rsid w:val="00DB4A85"/>
    <w:rsid w:val="00DB4BB4"/>
    <w:rsid w:val="00DB4BE6"/>
    <w:rsid w:val="00DB5175"/>
    <w:rsid w:val="00DB545E"/>
    <w:rsid w:val="00DB5AB5"/>
    <w:rsid w:val="00DB5D8C"/>
    <w:rsid w:val="00DB5F22"/>
    <w:rsid w:val="00DB676B"/>
    <w:rsid w:val="00DB67B7"/>
    <w:rsid w:val="00DB67D3"/>
    <w:rsid w:val="00DB6956"/>
    <w:rsid w:val="00DB6C0F"/>
    <w:rsid w:val="00DB6F2A"/>
    <w:rsid w:val="00DB6FE9"/>
    <w:rsid w:val="00DB7062"/>
    <w:rsid w:val="00DB7493"/>
    <w:rsid w:val="00DB7692"/>
    <w:rsid w:val="00DB7924"/>
    <w:rsid w:val="00DB7D0E"/>
    <w:rsid w:val="00DB7F95"/>
    <w:rsid w:val="00DC04EE"/>
    <w:rsid w:val="00DC0C4D"/>
    <w:rsid w:val="00DC0D5A"/>
    <w:rsid w:val="00DC0FBD"/>
    <w:rsid w:val="00DC105B"/>
    <w:rsid w:val="00DC1164"/>
    <w:rsid w:val="00DC1170"/>
    <w:rsid w:val="00DC149E"/>
    <w:rsid w:val="00DC19FE"/>
    <w:rsid w:val="00DC3039"/>
    <w:rsid w:val="00DC3361"/>
    <w:rsid w:val="00DC340D"/>
    <w:rsid w:val="00DC357D"/>
    <w:rsid w:val="00DC35A9"/>
    <w:rsid w:val="00DC3A03"/>
    <w:rsid w:val="00DC3ADD"/>
    <w:rsid w:val="00DC4037"/>
    <w:rsid w:val="00DC4401"/>
    <w:rsid w:val="00DC4693"/>
    <w:rsid w:val="00DC4E30"/>
    <w:rsid w:val="00DC5045"/>
    <w:rsid w:val="00DC5683"/>
    <w:rsid w:val="00DC56FB"/>
    <w:rsid w:val="00DC6534"/>
    <w:rsid w:val="00DC7184"/>
    <w:rsid w:val="00DC730D"/>
    <w:rsid w:val="00DC74F1"/>
    <w:rsid w:val="00DC7571"/>
    <w:rsid w:val="00DC7721"/>
    <w:rsid w:val="00DC7748"/>
    <w:rsid w:val="00DC783E"/>
    <w:rsid w:val="00DC7921"/>
    <w:rsid w:val="00DC7B98"/>
    <w:rsid w:val="00DD0681"/>
    <w:rsid w:val="00DD06F5"/>
    <w:rsid w:val="00DD07B1"/>
    <w:rsid w:val="00DD0E12"/>
    <w:rsid w:val="00DD1146"/>
    <w:rsid w:val="00DD18D8"/>
    <w:rsid w:val="00DD1912"/>
    <w:rsid w:val="00DD23E9"/>
    <w:rsid w:val="00DD2413"/>
    <w:rsid w:val="00DD25C6"/>
    <w:rsid w:val="00DD3409"/>
    <w:rsid w:val="00DD3948"/>
    <w:rsid w:val="00DD452C"/>
    <w:rsid w:val="00DD499C"/>
    <w:rsid w:val="00DD4D43"/>
    <w:rsid w:val="00DD4D58"/>
    <w:rsid w:val="00DD4D95"/>
    <w:rsid w:val="00DD505E"/>
    <w:rsid w:val="00DD57F1"/>
    <w:rsid w:val="00DD62D3"/>
    <w:rsid w:val="00DD6B4E"/>
    <w:rsid w:val="00DD6E06"/>
    <w:rsid w:val="00DD6F08"/>
    <w:rsid w:val="00DD7AA5"/>
    <w:rsid w:val="00DE03B5"/>
    <w:rsid w:val="00DE057A"/>
    <w:rsid w:val="00DE0FD0"/>
    <w:rsid w:val="00DE15B2"/>
    <w:rsid w:val="00DE161A"/>
    <w:rsid w:val="00DE19B3"/>
    <w:rsid w:val="00DE1E9D"/>
    <w:rsid w:val="00DE1FF6"/>
    <w:rsid w:val="00DE223D"/>
    <w:rsid w:val="00DE273F"/>
    <w:rsid w:val="00DE2C83"/>
    <w:rsid w:val="00DE2DB9"/>
    <w:rsid w:val="00DE337B"/>
    <w:rsid w:val="00DE36C2"/>
    <w:rsid w:val="00DE386A"/>
    <w:rsid w:val="00DE41DE"/>
    <w:rsid w:val="00DE4261"/>
    <w:rsid w:val="00DE46A3"/>
    <w:rsid w:val="00DE4ABF"/>
    <w:rsid w:val="00DE4BC7"/>
    <w:rsid w:val="00DE533F"/>
    <w:rsid w:val="00DE54E9"/>
    <w:rsid w:val="00DE55A2"/>
    <w:rsid w:val="00DE56E5"/>
    <w:rsid w:val="00DE5C2A"/>
    <w:rsid w:val="00DE67F1"/>
    <w:rsid w:val="00DE6ECA"/>
    <w:rsid w:val="00DE741A"/>
    <w:rsid w:val="00DE7793"/>
    <w:rsid w:val="00DE7D01"/>
    <w:rsid w:val="00DF0093"/>
    <w:rsid w:val="00DF02B6"/>
    <w:rsid w:val="00DF105D"/>
    <w:rsid w:val="00DF140E"/>
    <w:rsid w:val="00DF1637"/>
    <w:rsid w:val="00DF18B5"/>
    <w:rsid w:val="00DF1A10"/>
    <w:rsid w:val="00DF1AF4"/>
    <w:rsid w:val="00DF2071"/>
    <w:rsid w:val="00DF218B"/>
    <w:rsid w:val="00DF2B92"/>
    <w:rsid w:val="00DF2E7C"/>
    <w:rsid w:val="00DF2EC1"/>
    <w:rsid w:val="00DF3FBF"/>
    <w:rsid w:val="00DF4821"/>
    <w:rsid w:val="00DF4C69"/>
    <w:rsid w:val="00DF57DF"/>
    <w:rsid w:val="00DF5EA1"/>
    <w:rsid w:val="00DF61D8"/>
    <w:rsid w:val="00DF658B"/>
    <w:rsid w:val="00DF6AE5"/>
    <w:rsid w:val="00DF6C43"/>
    <w:rsid w:val="00DF6EC0"/>
    <w:rsid w:val="00DF7170"/>
    <w:rsid w:val="00DF7A43"/>
    <w:rsid w:val="00DF7A4C"/>
    <w:rsid w:val="00DF7E84"/>
    <w:rsid w:val="00DF7ED5"/>
    <w:rsid w:val="00E0040B"/>
    <w:rsid w:val="00E00BBB"/>
    <w:rsid w:val="00E00CC3"/>
    <w:rsid w:val="00E01210"/>
    <w:rsid w:val="00E018BE"/>
    <w:rsid w:val="00E019EB"/>
    <w:rsid w:val="00E01C92"/>
    <w:rsid w:val="00E01D07"/>
    <w:rsid w:val="00E02893"/>
    <w:rsid w:val="00E02AF4"/>
    <w:rsid w:val="00E02F33"/>
    <w:rsid w:val="00E035AD"/>
    <w:rsid w:val="00E0394F"/>
    <w:rsid w:val="00E03F81"/>
    <w:rsid w:val="00E04DCF"/>
    <w:rsid w:val="00E05011"/>
    <w:rsid w:val="00E05435"/>
    <w:rsid w:val="00E060FF"/>
    <w:rsid w:val="00E067D6"/>
    <w:rsid w:val="00E07829"/>
    <w:rsid w:val="00E10359"/>
    <w:rsid w:val="00E112DA"/>
    <w:rsid w:val="00E1183E"/>
    <w:rsid w:val="00E11B93"/>
    <w:rsid w:val="00E11F63"/>
    <w:rsid w:val="00E12693"/>
    <w:rsid w:val="00E12C32"/>
    <w:rsid w:val="00E12D3E"/>
    <w:rsid w:val="00E12E69"/>
    <w:rsid w:val="00E12E93"/>
    <w:rsid w:val="00E1304F"/>
    <w:rsid w:val="00E132FF"/>
    <w:rsid w:val="00E1333E"/>
    <w:rsid w:val="00E138D3"/>
    <w:rsid w:val="00E13FCB"/>
    <w:rsid w:val="00E1454D"/>
    <w:rsid w:val="00E145C9"/>
    <w:rsid w:val="00E146EE"/>
    <w:rsid w:val="00E1478F"/>
    <w:rsid w:val="00E14822"/>
    <w:rsid w:val="00E14849"/>
    <w:rsid w:val="00E149C6"/>
    <w:rsid w:val="00E152ED"/>
    <w:rsid w:val="00E15EBA"/>
    <w:rsid w:val="00E162F7"/>
    <w:rsid w:val="00E1653A"/>
    <w:rsid w:val="00E16814"/>
    <w:rsid w:val="00E16DDC"/>
    <w:rsid w:val="00E16EBC"/>
    <w:rsid w:val="00E1722C"/>
    <w:rsid w:val="00E174BF"/>
    <w:rsid w:val="00E17524"/>
    <w:rsid w:val="00E1785F"/>
    <w:rsid w:val="00E20B62"/>
    <w:rsid w:val="00E21718"/>
    <w:rsid w:val="00E21E6F"/>
    <w:rsid w:val="00E22E71"/>
    <w:rsid w:val="00E23610"/>
    <w:rsid w:val="00E23F21"/>
    <w:rsid w:val="00E24691"/>
    <w:rsid w:val="00E24CE9"/>
    <w:rsid w:val="00E24F1C"/>
    <w:rsid w:val="00E2513C"/>
    <w:rsid w:val="00E2541B"/>
    <w:rsid w:val="00E25433"/>
    <w:rsid w:val="00E256FF"/>
    <w:rsid w:val="00E25C8E"/>
    <w:rsid w:val="00E25E9E"/>
    <w:rsid w:val="00E26169"/>
    <w:rsid w:val="00E27273"/>
    <w:rsid w:val="00E27581"/>
    <w:rsid w:val="00E2795A"/>
    <w:rsid w:val="00E27B26"/>
    <w:rsid w:val="00E30384"/>
    <w:rsid w:val="00E304F1"/>
    <w:rsid w:val="00E30593"/>
    <w:rsid w:val="00E3133B"/>
    <w:rsid w:val="00E31611"/>
    <w:rsid w:val="00E31CE1"/>
    <w:rsid w:val="00E34C74"/>
    <w:rsid w:val="00E34CD3"/>
    <w:rsid w:val="00E3544C"/>
    <w:rsid w:val="00E35F55"/>
    <w:rsid w:val="00E35FC9"/>
    <w:rsid w:val="00E36654"/>
    <w:rsid w:val="00E36AB7"/>
    <w:rsid w:val="00E37CA0"/>
    <w:rsid w:val="00E37D64"/>
    <w:rsid w:val="00E40331"/>
    <w:rsid w:val="00E40C39"/>
    <w:rsid w:val="00E40FF8"/>
    <w:rsid w:val="00E41934"/>
    <w:rsid w:val="00E41B37"/>
    <w:rsid w:val="00E42012"/>
    <w:rsid w:val="00E426C0"/>
    <w:rsid w:val="00E4270A"/>
    <w:rsid w:val="00E42E58"/>
    <w:rsid w:val="00E4313E"/>
    <w:rsid w:val="00E433C1"/>
    <w:rsid w:val="00E439FD"/>
    <w:rsid w:val="00E44248"/>
    <w:rsid w:val="00E44550"/>
    <w:rsid w:val="00E44823"/>
    <w:rsid w:val="00E44F2D"/>
    <w:rsid w:val="00E44F93"/>
    <w:rsid w:val="00E4576A"/>
    <w:rsid w:val="00E45C3E"/>
    <w:rsid w:val="00E461B9"/>
    <w:rsid w:val="00E466F6"/>
    <w:rsid w:val="00E466FA"/>
    <w:rsid w:val="00E4724F"/>
    <w:rsid w:val="00E4725A"/>
    <w:rsid w:val="00E475CA"/>
    <w:rsid w:val="00E4769B"/>
    <w:rsid w:val="00E47E1F"/>
    <w:rsid w:val="00E47EB4"/>
    <w:rsid w:val="00E502DF"/>
    <w:rsid w:val="00E50557"/>
    <w:rsid w:val="00E505E0"/>
    <w:rsid w:val="00E506C9"/>
    <w:rsid w:val="00E50B1D"/>
    <w:rsid w:val="00E50D54"/>
    <w:rsid w:val="00E50FC9"/>
    <w:rsid w:val="00E51468"/>
    <w:rsid w:val="00E51589"/>
    <w:rsid w:val="00E515F6"/>
    <w:rsid w:val="00E518D9"/>
    <w:rsid w:val="00E51C57"/>
    <w:rsid w:val="00E51F0B"/>
    <w:rsid w:val="00E521CA"/>
    <w:rsid w:val="00E5287A"/>
    <w:rsid w:val="00E52F81"/>
    <w:rsid w:val="00E53D1E"/>
    <w:rsid w:val="00E5419F"/>
    <w:rsid w:val="00E541C6"/>
    <w:rsid w:val="00E547A0"/>
    <w:rsid w:val="00E54986"/>
    <w:rsid w:val="00E54EB3"/>
    <w:rsid w:val="00E5530A"/>
    <w:rsid w:val="00E5552B"/>
    <w:rsid w:val="00E55A20"/>
    <w:rsid w:val="00E55A80"/>
    <w:rsid w:val="00E562B3"/>
    <w:rsid w:val="00E5687E"/>
    <w:rsid w:val="00E56949"/>
    <w:rsid w:val="00E569B1"/>
    <w:rsid w:val="00E56B7E"/>
    <w:rsid w:val="00E56C48"/>
    <w:rsid w:val="00E56E44"/>
    <w:rsid w:val="00E57378"/>
    <w:rsid w:val="00E57453"/>
    <w:rsid w:val="00E5754B"/>
    <w:rsid w:val="00E57688"/>
    <w:rsid w:val="00E57904"/>
    <w:rsid w:val="00E6020E"/>
    <w:rsid w:val="00E60A47"/>
    <w:rsid w:val="00E60DAB"/>
    <w:rsid w:val="00E61113"/>
    <w:rsid w:val="00E6142D"/>
    <w:rsid w:val="00E6142E"/>
    <w:rsid w:val="00E6159C"/>
    <w:rsid w:val="00E6203A"/>
    <w:rsid w:val="00E628B7"/>
    <w:rsid w:val="00E6292C"/>
    <w:rsid w:val="00E629CC"/>
    <w:rsid w:val="00E629D7"/>
    <w:rsid w:val="00E62B2F"/>
    <w:rsid w:val="00E62E55"/>
    <w:rsid w:val="00E6300E"/>
    <w:rsid w:val="00E632A2"/>
    <w:rsid w:val="00E63492"/>
    <w:rsid w:val="00E635A4"/>
    <w:rsid w:val="00E63605"/>
    <w:rsid w:val="00E637D3"/>
    <w:rsid w:val="00E63DEA"/>
    <w:rsid w:val="00E63E32"/>
    <w:rsid w:val="00E64109"/>
    <w:rsid w:val="00E64887"/>
    <w:rsid w:val="00E64DB1"/>
    <w:rsid w:val="00E64FA7"/>
    <w:rsid w:val="00E65005"/>
    <w:rsid w:val="00E65E32"/>
    <w:rsid w:val="00E661FC"/>
    <w:rsid w:val="00E665D4"/>
    <w:rsid w:val="00E666E1"/>
    <w:rsid w:val="00E667D4"/>
    <w:rsid w:val="00E66930"/>
    <w:rsid w:val="00E66C5B"/>
    <w:rsid w:val="00E66CBB"/>
    <w:rsid w:val="00E67200"/>
    <w:rsid w:val="00E67408"/>
    <w:rsid w:val="00E67905"/>
    <w:rsid w:val="00E7058B"/>
    <w:rsid w:val="00E7067B"/>
    <w:rsid w:val="00E706FD"/>
    <w:rsid w:val="00E708FD"/>
    <w:rsid w:val="00E711E4"/>
    <w:rsid w:val="00E714F8"/>
    <w:rsid w:val="00E715E0"/>
    <w:rsid w:val="00E717BF"/>
    <w:rsid w:val="00E71BFB"/>
    <w:rsid w:val="00E71E07"/>
    <w:rsid w:val="00E71EC7"/>
    <w:rsid w:val="00E725A7"/>
    <w:rsid w:val="00E72C20"/>
    <w:rsid w:val="00E73236"/>
    <w:rsid w:val="00E732FB"/>
    <w:rsid w:val="00E742C2"/>
    <w:rsid w:val="00E745C3"/>
    <w:rsid w:val="00E74633"/>
    <w:rsid w:val="00E747E3"/>
    <w:rsid w:val="00E750AF"/>
    <w:rsid w:val="00E753A6"/>
    <w:rsid w:val="00E753EE"/>
    <w:rsid w:val="00E7568E"/>
    <w:rsid w:val="00E757CC"/>
    <w:rsid w:val="00E75A54"/>
    <w:rsid w:val="00E75BEF"/>
    <w:rsid w:val="00E75C30"/>
    <w:rsid w:val="00E7608B"/>
    <w:rsid w:val="00E764AA"/>
    <w:rsid w:val="00E76625"/>
    <w:rsid w:val="00E76950"/>
    <w:rsid w:val="00E76A78"/>
    <w:rsid w:val="00E76A81"/>
    <w:rsid w:val="00E76DE2"/>
    <w:rsid w:val="00E76DF1"/>
    <w:rsid w:val="00E776D5"/>
    <w:rsid w:val="00E777E7"/>
    <w:rsid w:val="00E77A64"/>
    <w:rsid w:val="00E77BEB"/>
    <w:rsid w:val="00E77C7F"/>
    <w:rsid w:val="00E803B9"/>
    <w:rsid w:val="00E807C4"/>
    <w:rsid w:val="00E80E89"/>
    <w:rsid w:val="00E80F76"/>
    <w:rsid w:val="00E81721"/>
    <w:rsid w:val="00E8191D"/>
    <w:rsid w:val="00E823A7"/>
    <w:rsid w:val="00E82482"/>
    <w:rsid w:val="00E8284C"/>
    <w:rsid w:val="00E82A3A"/>
    <w:rsid w:val="00E82AF8"/>
    <w:rsid w:val="00E83131"/>
    <w:rsid w:val="00E8322C"/>
    <w:rsid w:val="00E84311"/>
    <w:rsid w:val="00E8487A"/>
    <w:rsid w:val="00E84D06"/>
    <w:rsid w:val="00E8503A"/>
    <w:rsid w:val="00E85762"/>
    <w:rsid w:val="00E85830"/>
    <w:rsid w:val="00E85AF4"/>
    <w:rsid w:val="00E85F1D"/>
    <w:rsid w:val="00E8601F"/>
    <w:rsid w:val="00E86A93"/>
    <w:rsid w:val="00E8700F"/>
    <w:rsid w:val="00E870FA"/>
    <w:rsid w:val="00E876F5"/>
    <w:rsid w:val="00E87CCB"/>
    <w:rsid w:val="00E87EDD"/>
    <w:rsid w:val="00E90935"/>
    <w:rsid w:val="00E90A5F"/>
    <w:rsid w:val="00E91455"/>
    <w:rsid w:val="00E91633"/>
    <w:rsid w:val="00E91649"/>
    <w:rsid w:val="00E91E35"/>
    <w:rsid w:val="00E92348"/>
    <w:rsid w:val="00E9246A"/>
    <w:rsid w:val="00E92CFD"/>
    <w:rsid w:val="00E92E5C"/>
    <w:rsid w:val="00E92F7B"/>
    <w:rsid w:val="00E935FC"/>
    <w:rsid w:val="00E93BDF"/>
    <w:rsid w:val="00E93CAC"/>
    <w:rsid w:val="00E93D5A"/>
    <w:rsid w:val="00E93F0A"/>
    <w:rsid w:val="00E94600"/>
    <w:rsid w:val="00E94BC4"/>
    <w:rsid w:val="00E94E15"/>
    <w:rsid w:val="00E94E9E"/>
    <w:rsid w:val="00E956BD"/>
    <w:rsid w:val="00E957E5"/>
    <w:rsid w:val="00E957F8"/>
    <w:rsid w:val="00E95810"/>
    <w:rsid w:val="00E95B91"/>
    <w:rsid w:val="00E96090"/>
    <w:rsid w:val="00E961C4"/>
    <w:rsid w:val="00E97456"/>
    <w:rsid w:val="00E9759C"/>
    <w:rsid w:val="00E977B3"/>
    <w:rsid w:val="00E977CB"/>
    <w:rsid w:val="00EA05E2"/>
    <w:rsid w:val="00EA06E1"/>
    <w:rsid w:val="00EA0B01"/>
    <w:rsid w:val="00EA0F33"/>
    <w:rsid w:val="00EA0F68"/>
    <w:rsid w:val="00EA1B07"/>
    <w:rsid w:val="00EA1DE8"/>
    <w:rsid w:val="00EA2030"/>
    <w:rsid w:val="00EA230E"/>
    <w:rsid w:val="00EA2339"/>
    <w:rsid w:val="00EA2643"/>
    <w:rsid w:val="00EA291A"/>
    <w:rsid w:val="00EA2F09"/>
    <w:rsid w:val="00EA2FBD"/>
    <w:rsid w:val="00EA308F"/>
    <w:rsid w:val="00EA3395"/>
    <w:rsid w:val="00EA37FF"/>
    <w:rsid w:val="00EA39FE"/>
    <w:rsid w:val="00EA3AE7"/>
    <w:rsid w:val="00EA3E97"/>
    <w:rsid w:val="00EA46B0"/>
    <w:rsid w:val="00EA46D8"/>
    <w:rsid w:val="00EA4D35"/>
    <w:rsid w:val="00EA513F"/>
    <w:rsid w:val="00EA6084"/>
    <w:rsid w:val="00EA622A"/>
    <w:rsid w:val="00EA65BC"/>
    <w:rsid w:val="00EA6925"/>
    <w:rsid w:val="00EA6A6A"/>
    <w:rsid w:val="00EA6D7E"/>
    <w:rsid w:val="00EA7513"/>
    <w:rsid w:val="00EA7B47"/>
    <w:rsid w:val="00EB00C6"/>
    <w:rsid w:val="00EB0161"/>
    <w:rsid w:val="00EB0523"/>
    <w:rsid w:val="00EB0538"/>
    <w:rsid w:val="00EB0B16"/>
    <w:rsid w:val="00EB0C36"/>
    <w:rsid w:val="00EB18A3"/>
    <w:rsid w:val="00EB1944"/>
    <w:rsid w:val="00EB1A27"/>
    <w:rsid w:val="00EB21B6"/>
    <w:rsid w:val="00EB235E"/>
    <w:rsid w:val="00EB2FC2"/>
    <w:rsid w:val="00EB31C1"/>
    <w:rsid w:val="00EB34EE"/>
    <w:rsid w:val="00EB36D5"/>
    <w:rsid w:val="00EB46EB"/>
    <w:rsid w:val="00EB4969"/>
    <w:rsid w:val="00EB4998"/>
    <w:rsid w:val="00EB4C5F"/>
    <w:rsid w:val="00EB523B"/>
    <w:rsid w:val="00EB5437"/>
    <w:rsid w:val="00EB61AD"/>
    <w:rsid w:val="00EB625B"/>
    <w:rsid w:val="00EB775E"/>
    <w:rsid w:val="00EC0127"/>
    <w:rsid w:val="00EC01E8"/>
    <w:rsid w:val="00EC0AAA"/>
    <w:rsid w:val="00EC0CC5"/>
    <w:rsid w:val="00EC11BA"/>
    <w:rsid w:val="00EC13BC"/>
    <w:rsid w:val="00EC1538"/>
    <w:rsid w:val="00EC15E0"/>
    <w:rsid w:val="00EC164F"/>
    <w:rsid w:val="00EC21D5"/>
    <w:rsid w:val="00EC226B"/>
    <w:rsid w:val="00EC2337"/>
    <w:rsid w:val="00EC2484"/>
    <w:rsid w:val="00EC24DC"/>
    <w:rsid w:val="00EC264B"/>
    <w:rsid w:val="00EC2769"/>
    <w:rsid w:val="00EC27D4"/>
    <w:rsid w:val="00EC2C5C"/>
    <w:rsid w:val="00EC2E5D"/>
    <w:rsid w:val="00EC2F55"/>
    <w:rsid w:val="00EC3200"/>
    <w:rsid w:val="00EC3AD8"/>
    <w:rsid w:val="00EC3CC9"/>
    <w:rsid w:val="00EC3D62"/>
    <w:rsid w:val="00EC47FF"/>
    <w:rsid w:val="00EC4CC4"/>
    <w:rsid w:val="00EC5515"/>
    <w:rsid w:val="00EC60A3"/>
    <w:rsid w:val="00EC6183"/>
    <w:rsid w:val="00EC61B2"/>
    <w:rsid w:val="00EC6212"/>
    <w:rsid w:val="00EC6264"/>
    <w:rsid w:val="00EC62FF"/>
    <w:rsid w:val="00EC647F"/>
    <w:rsid w:val="00EC650A"/>
    <w:rsid w:val="00EC6587"/>
    <w:rsid w:val="00EC684F"/>
    <w:rsid w:val="00EC6C92"/>
    <w:rsid w:val="00EC6E27"/>
    <w:rsid w:val="00EC6EAD"/>
    <w:rsid w:val="00EC7366"/>
    <w:rsid w:val="00EC7574"/>
    <w:rsid w:val="00EC767B"/>
    <w:rsid w:val="00EC76D4"/>
    <w:rsid w:val="00ED06F5"/>
    <w:rsid w:val="00ED0996"/>
    <w:rsid w:val="00ED0B60"/>
    <w:rsid w:val="00ED0C1D"/>
    <w:rsid w:val="00ED0DD6"/>
    <w:rsid w:val="00ED15E4"/>
    <w:rsid w:val="00ED1DB0"/>
    <w:rsid w:val="00ED2129"/>
    <w:rsid w:val="00ED22F3"/>
    <w:rsid w:val="00ED30A8"/>
    <w:rsid w:val="00ED317B"/>
    <w:rsid w:val="00ED387C"/>
    <w:rsid w:val="00ED3A2F"/>
    <w:rsid w:val="00ED418A"/>
    <w:rsid w:val="00ED41D6"/>
    <w:rsid w:val="00ED4355"/>
    <w:rsid w:val="00ED4764"/>
    <w:rsid w:val="00ED4DD6"/>
    <w:rsid w:val="00ED5265"/>
    <w:rsid w:val="00ED5B52"/>
    <w:rsid w:val="00ED5C54"/>
    <w:rsid w:val="00ED5CE1"/>
    <w:rsid w:val="00ED5EB1"/>
    <w:rsid w:val="00ED5F96"/>
    <w:rsid w:val="00ED600C"/>
    <w:rsid w:val="00ED6575"/>
    <w:rsid w:val="00ED66F6"/>
    <w:rsid w:val="00ED670E"/>
    <w:rsid w:val="00ED7CD9"/>
    <w:rsid w:val="00ED7FC9"/>
    <w:rsid w:val="00EE0270"/>
    <w:rsid w:val="00EE0B13"/>
    <w:rsid w:val="00EE0F5E"/>
    <w:rsid w:val="00EE1110"/>
    <w:rsid w:val="00EE1A7C"/>
    <w:rsid w:val="00EE1BD0"/>
    <w:rsid w:val="00EE22E0"/>
    <w:rsid w:val="00EE240B"/>
    <w:rsid w:val="00EE2535"/>
    <w:rsid w:val="00EE2775"/>
    <w:rsid w:val="00EE2822"/>
    <w:rsid w:val="00EE2987"/>
    <w:rsid w:val="00EE2BA3"/>
    <w:rsid w:val="00EE3012"/>
    <w:rsid w:val="00EE3B1B"/>
    <w:rsid w:val="00EE3F5D"/>
    <w:rsid w:val="00EE4718"/>
    <w:rsid w:val="00EE4BC3"/>
    <w:rsid w:val="00EE5F82"/>
    <w:rsid w:val="00EE61D2"/>
    <w:rsid w:val="00EE7247"/>
    <w:rsid w:val="00EE7283"/>
    <w:rsid w:val="00EE7749"/>
    <w:rsid w:val="00EE79ED"/>
    <w:rsid w:val="00EF0558"/>
    <w:rsid w:val="00EF1076"/>
    <w:rsid w:val="00EF1C5B"/>
    <w:rsid w:val="00EF1FBC"/>
    <w:rsid w:val="00EF22D0"/>
    <w:rsid w:val="00EF2812"/>
    <w:rsid w:val="00EF2D7C"/>
    <w:rsid w:val="00EF2FE2"/>
    <w:rsid w:val="00EF3BEE"/>
    <w:rsid w:val="00EF3C48"/>
    <w:rsid w:val="00EF3FDC"/>
    <w:rsid w:val="00EF408F"/>
    <w:rsid w:val="00EF450D"/>
    <w:rsid w:val="00EF5026"/>
    <w:rsid w:val="00EF6025"/>
    <w:rsid w:val="00EF6517"/>
    <w:rsid w:val="00EF6924"/>
    <w:rsid w:val="00EF730B"/>
    <w:rsid w:val="00EF743B"/>
    <w:rsid w:val="00EF7854"/>
    <w:rsid w:val="00F00886"/>
    <w:rsid w:val="00F009D9"/>
    <w:rsid w:val="00F00ECD"/>
    <w:rsid w:val="00F014C7"/>
    <w:rsid w:val="00F01BB0"/>
    <w:rsid w:val="00F01C2D"/>
    <w:rsid w:val="00F01D4B"/>
    <w:rsid w:val="00F01F2D"/>
    <w:rsid w:val="00F026C9"/>
    <w:rsid w:val="00F0278C"/>
    <w:rsid w:val="00F02A75"/>
    <w:rsid w:val="00F02B25"/>
    <w:rsid w:val="00F02E4C"/>
    <w:rsid w:val="00F032E8"/>
    <w:rsid w:val="00F03B55"/>
    <w:rsid w:val="00F03DD1"/>
    <w:rsid w:val="00F04156"/>
    <w:rsid w:val="00F050EA"/>
    <w:rsid w:val="00F051F3"/>
    <w:rsid w:val="00F054B2"/>
    <w:rsid w:val="00F056F3"/>
    <w:rsid w:val="00F05AC2"/>
    <w:rsid w:val="00F05FD2"/>
    <w:rsid w:val="00F065D8"/>
    <w:rsid w:val="00F06786"/>
    <w:rsid w:val="00F067F9"/>
    <w:rsid w:val="00F06D66"/>
    <w:rsid w:val="00F07548"/>
    <w:rsid w:val="00F075A3"/>
    <w:rsid w:val="00F1042E"/>
    <w:rsid w:val="00F10A51"/>
    <w:rsid w:val="00F111AB"/>
    <w:rsid w:val="00F111FD"/>
    <w:rsid w:val="00F118B5"/>
    <w:rsid w:val="00F11A7A"/>
    <w:rsid w:val="00F11BAE"/>
    <w:rsid w:val="00F11BCD"/>
    <w:rsid w:val="00F11D3F"/>
    <w:rsid w:val="00F11E65"/>
    <w:rsid w:val="00F124C0"/>
    <w:rsid w:val="00F12E8B"/>
    <w:rsid w:val="00F131C2"/>
    <w:rsid w:val="00F1342E"/>
    <w:rsid w:val="00F13763"/>
    <w:rsid w:val="00F137F8"/>
    <w:rsid w:val="00F13812"/>
    <w:rsid w:val="00F13E3A"/>
    <w:rsid w:val="00F144D0"/>
    <w:rsid w:val="00F146DA"/>
    <w:rsid w:val="00F14B09"/>
    <w:rsid w:val="00F14D21"/>
    <w:rsid w:val="00F14F8D"/>
    <w:rsid w:val="00F157B2"/>
    <w:rsid w:val="00F15A10"/>
    <w:rsid w:val="00F15CE6"/>
    <w:rsid w:val="00F15EA9"/>
    <w:rsid w:val="00F165DC"/>
    <w:rsid w:val="00F165F3"/>
    <w:rsid w:val="00F16A85"/>
    <w:rsid w:val="00F16C59"/>
    <w:rsid w:val="00F17263"/>
    <w:rsid w:val="00F1729A"/>
    <w:rsid w:val="00F17309"/>
    <w:rsid w:val="00F175F8"/>
    <w:rsid w:val="00F17931"/>
    <w:rsid w:val="00F17EC3"/>
    <w:rsid w:val="00F202C6"/>
    <w:rsid w:val="00F20384"/>
    <w:rsid w:val="00F21B8C"/>
    <w:rsid w:val="00F2216E"/>
    <w:rsid w:val="00F227FA"/>
    <w:rsid w:val="00F22B1D"/>
    <w:rsid w:val="00F22EF5"/>
    <w:rsid w:val="00F231CD"/>
    <w:rsid w:val="00F236E9"/>
    <w:rsid w:val="00F23C71"/>
    <w:rsid w:val="00F23E97"/>
    <w:rsid w:val="00F24A94"/>
    <w:rsid w:val="00F2553F"/>
    <w:rsid w:val="00F25818"/>
    <w:rsid w:val="00F25A3A"/>
    <w:rsid w:val="00F25BB6"/>
    <w:rsid w:val="00F26050"/>
    <w:rsid w:val="00F26510"/>
    <w:rsid w:val="00F26604"/>
    <w:rsid w:val="00F2670A"/>
    <w:rsid w:val="00F267DC"/>
    <w:rsid w:val="00F26F3D"/>
    <w:rsid w:val="00F27086"/>
    <w:rsid w:val="00F2738A"/>
    <w:rsid w:val="00F27585"/>
    <w:rsid w:val="00F27678"/>
    <w:rsid w:val="00F2783F"/>
    <w:rsid w:val="00F27C27"/>
    <w:rsid w:val="00F27C60"/>
    <w:rsid w:val="00F27C61"/>
    <w:rsid w:val="00F27E52"/>
    <w:rsid w:val="00F301FC"/>
    <w:rsid w:val="00F304FF"/>
    <w:rsid w:val="00F30B36"/>
    <w:rsid w:val="00F30BD6"/>
    <w:rsid w:val="00F30E33"/>
    <w:rsid w:val="00F31295"/>
    <w:rsid w:val="00F316A6"/>
    <w:rsid w:val="00F31A6B"/>
    <w:rsid w:val="00F31E45"/>
    <w:rsid w:val="00F3200C"/>
    <w:rsid w:val="00F324C7"/>
    <w:rsid w:val="00F329A6"/>
    <w:rsid w:val="00F33076"/>
    <w:rsid w:val="00F334D2"/>
    <w:rsid w:val="00F33FB9"/>
    <w:rsid w:val="00F34461"/>
    <w:rsid w:val="00F34D9E"/>
    <w:rsid w:val="00F35668"/>
    <w:rsid w:val="00F359E7"/>
    <w:rsid w:val="00F35B51"/>
    <w:rsid w:val="00F35DB3"/>
    <w:rsid w:val="00F36060"/>
    <w:rsid w:val="00F36281"/>
    <w:rsid w:val="00F36724"/>
    <w:rsid w:val="00F36845"/>
    <w:rsid w:val="00F36889"/>
    <w:rsid w:val="00F36A5E"/>
    <w:rsid w:val="00F372F4"/>
    <w:rsid w:val="00F37D03"/>
    <w:rsid w:val="00F37D7E"/>
    <w:rsid w:val="00F40273"/>
    <w:rsid w:val="00F404C9"/>
    <w:rsid w:val="00F40516"/>
    <w:rsid w:val="00F40ABA"/>
    <w:rsid w:val="00F40EFE"/>
    <w:rsid w:val="00F41119"/>
    <w:rsid w:val="00F41407"/>
    <w:rsid w:val="00F4142C"/>
    <w:rsid w:val="00F41608"/>
    <w:rsid w:val="00F41EB0"/>
    <w:rsid w:val="00F420A8"/>
    <w:rsid w:val="00F424D6"/>
    <w:rsid w:val="00F4280C"/>
    <w:rsid w:val="00F4293D"/>
    <w:rsid w:val="00F42A83"/>
    <w:rsid w:val="00F43090"/>
    <w:rsid w:val="00F43285"/>
    <w:rsid w:val="00F439C4"/>
    <w:rsid w:val="00F43A82"/>
    <w:rsid w:val="00F43AA8"/>
    <w:rsid w:val="00F43C9B"/>
    <w:rsid w:val="00F43D55"/>
    <w:rsid w:val="00F44152"/>
    <w:rsid w:val="00F44406"/>
    <w:rsid w:val="00F444BB"/>
    <w:rsid w:val="00F45174"/>
    <w:rsid w:val="00F453AA"/>
    <w:rsid w:val="00F457C4"/>
    <w:rsid w:val="00F45871"/>
    <w:rsid w:val="00F45BA5"/>
    <w:rsid w:val="00F45E13"/>
    <w:rsid w:val="00F46076"/>
    <w:rsid w:val="00F460A3"/>
    <w:rsid w:val="00F462BE"/>
    <w:rsid w:val="00F464A2"/>
    <w:rsid w:val="00F46A8A"/>
    <w:rsid w:val="00F46AD9"/>
    <w:rsid w:val="00F46B3B"/>
    <w:rsid w:val="00F46FEF"/>
    <w:rsid w:val="00F4744F"/>
    <w:rsid w:val="00F4750A"/>
    <w:rsid w:val="00F47C96"/>
    <w:rsid w:val="00F47CAD"/>
    <w:rsid w:val="00F5049E"/>
    <w:rsid w:val="00F50672"/>
    <w:rsid w:val="00F506AD"/>
    <w:rsid w:val="00F50C4B"/>
    <w:rsid w:val="00F511E7"/>
    <w:rsid w:val="00F517FE"/>
    <w:rsid w:val="00F51A96"/>
    <w:rsid w:val="00F51DB8"/>
    <w:rsid w:val="00F5262D"/>
    <w:rsid w:val="00F52715"/>
    <w:rsid w:val="00F5284A"/>
    <w:rsid w:val="00F52911"/>
    <w:rsid w:val="00F52CD8"/>
    <w:rsid w:val="00F5355E"/>
    <w:rsid w:val="00F53698"/>
    <w:rsid w:val="00F5390E"/>
    <w:rsid w:val="00F5400A"/>
    <w:rsid w:val="00F5494F"/>
    <w:rsid w:val="00F5597A"/>
    <w:rsid w:val="00F55991"/>
    <w:rsid w:val="00F55DC9"/>
    <w:rsid w:val="00F56140"/>
    <w:rsid w:val="00F56FD6"/>
    <w:rsid w:val="00F57243"/>
    <w:rsid w:val="00F57556"/>
    <w:rsid w:val="00F5765B"/>
    <w:rsid w:val="00F57E74"/>
    <w:rsid w:val="00F6002B"/>
    <w:rsid w:val="00F601F3"/>
    <w:rsid w:val="00F60A07"/>
    <w:rsid w:val="00F60D09"/>
    <w:rsid w:val="00F61B29"/>
    <w:rsid w:val="00F61B7C"/>
    <w:rsid w:val="00F61D1C"/>
    <w:rsid w:val="00F627F2"/>
    <w:rsid w:val="00F62E1D"/>
    <w:rsid w:val="00F63469"/>
    <w:rsid w:val="00F63A0C"/>
    <w:rsid w:val="00F63F48"/>
    <w:rsid w:val="00F6409C"/>
    <w:rsid w:val="00F641B7"/>
    <w:rsid w:val="00F646AB"/>
    <w:rsid w:val="00F64805"/>
    <w:rsid w:val="00F64F26"/>
    <w:rsid w:val="00F652F4"/>
    <w:rsid w:val="00F656D9"/>
    <w:rsid w:val="00F65E0C"/>
    <w:rsid w:val="00F65EE6"/>
    <w:rsid w:val="00F65F97"/>
    <w:rsid w:val="00F66878"/>
    <w:rsid w:val="00F668AB"/>
    <w:rsid w:val="00F669E1"/>
    <w:rsid w:val="00F67085"/>
    <w:rsid w:val="00F673F9"/>
    <w:rsid w:val="00F67739"/>
    <w:rsid w:val="00F67773"/>
    <w:rsid w:val="00F67E7A"/>
    <w:rsid w:val="00F67F57"/>
    <w:rsid w:val="00F70437"/>
    <w:rsid w:val="00F70F80"/>
    <w:rsid w:val="00F7108E"/>
    <w:rsid w:val="00F7110D"/>
    <w:rsid w:val="00F72473"/>
    <w:rsid w:val="00F727BF"/>
    <w:rsid w:val="00F72987"/>
    <w:rsid w:val="00F72F17"/>
    <w:rsid w:val="00F72FCB"/>
    <w:rsid w:val="00F73197"/>
    <w:rsid w:val="00F73B79"/>
    <w:rsid w:val="00F73CAB"/>
    <w:rsid w:val="00F73D5E"/>
    <w:rsid w:val="00F747EC"/>
    <w:rsid w:val="00F74BD3"/>
    <w:rsid w:val="00F75232"/>
    <w:rsid w:val="00F75414"/>
    <w:rsid w:val="00F75B7A"/>
    <w:rsid w:val="00F75D18"/>
    <w:rsid w:val="00F7634A"/>
    <w:rsid w:val="00F76595"/>
    <w:rsid w:val="00F76BBA"/>
    <w:rsid w:val="00F76F16"/>
    <w:rsid w:val="00F77005"/>
    <w:rsid w:val="00F771A5"/>
    <w:rsid w:val="00F772E6"/>
    <w:rsid w:val="00F776E8"/>
    <w:rsid w:val="00F77745"/>
    <w:rsid w:val="00F77C41"/>
    <w:rsid w:val="00F806A6"/>
    <w:rsid w:val="00F8086B"/>
    <w:rsid w:val="00F80D82"/>
    <w:rsid w:val="00F8114F"/>
    <w:rsid w:val="00F81A62"/>
    <w:rsid w:val="00F81FE2"/>
    <w:rsid w:val="00F8235E"/>
    <w:rsid w:val="00F824FC"/>
    <w:rsid w:val="00F82589"/>
    <w:rsid w:val="00F83B14"/>
    <w:rsid w:val="00F83F3E"/>
    <w:rsid w:val="00F8432F"/>
    <w:rsid w:val="00F84996"/>
    <w:rsid w:val="00F84AA9"/>
    <w:rsid w:val="00F84C70"/>
    <w:rsid w:val="00F8548B"/>
    <w:rsid w:val="00F85584"/>
    <w:rsid w:val="00F85A0C"/>
    <w:rsid w:val="00F85ACC"/>
    <w:rsid w:val="00F85CC1"/>
    <w:rsid w:val="00F860A3"/>
    <w:rsid w:val="00F86200"/>
    <w:rsid w:val="00F8623A"/>
    <w:rsid w:val="00F8692F"/>
    <w:rsid w:val="00F8778D"/>
    <w:rsid w:val="00F90578"/>
    <w:rsid w:val="00F90BA9"/>
    <w:rsid w:val="00F90E4E"/>
    <w:rsid w:val="00F90F15"/>
    <w:rsid w:val="00F91B81"/>
    <w:rsid w:val="00F920D4"/>
    <w:rsid w:val="00F92133"/>
    <w:rsid w:val="00F921EF"/>
    <w:rsid w:val="00F922C8"/>
    <w:rsid w:val="00F923D7"/>
    <w:rsid w:val="00F9257F"/>
    <w:rsid w:val="00F93398"/>
    <w:rsid w:val="00F93C28"/>
    <w:rsid w:val="00F93E15"/>
    <w:rsid w:val="00F93F28"/>
    <w:rsid w:val="00F944A6"/>
    <w:rsid w:val="00F9454D"/>
    <w:rsid w:val="00F94776"/>
    <w:rsid w:val="00F94AC1"/>
    <w:rsid w:val="00F94EB3"/>
    <w:rsid w:val="00F9547B"/>
    <w:rsid w:val="00F954A4"/>
    <w:rsid w:val="00F957A8"/>
    <w:rsid w:val="00F95A28"/>
    <w:rsid w:val="00F963F1"/>
    <w:rsid w:val="00F965E2"/>
    <w:rsid w:val="00F96B75"/>
    <w:rsid w:val="00F975DB"/>
    <w:rsid w:val="00F975FF"/>
    <w:rsid w:val="00F976E8"/>
    <w:rsid w:val="00F97A31"/>
    <w:rsid w:val="00F97F23"/>
    <w:rsid w:val="00FA033E"/>
    <w:rsid w:val="00FA0574"/>
    <w:rsid w:val="00FA0714"/>
    <w:rsid w:val="00FA0E98"/>
    <w:rsid w:val="00FA2343"/>
    <w:rsid w:val="00FA240D"/>
    <w:rsid w:val="00FA2F35"/>
    <w:rsid w:val="00FA332D"/>
    <w:rsid w:val="00FA3BBF"/>
    <w:rsid w:val="00FA3BE0"/>
    <w:rsid w:val="00FA3C67"/>
    <w:rsid w:val="00FA3DD6"/>
    <w:rsid w:val="00FA3FF1"/>
    <w:rsid w:val="00FA4276"/>
    <w:rsid w:val="00FA483F"/>
    <w:rsid w:val="00FA4D6E"/>
    <w:rsid w:val="00FA63AA"/>
    <w:rsid w:val="00FA660A"/>
    <w:rsid w:val="00FA6650"/>
    <w:rsid w:val="00FA6D77"/>
    <w:rsid w:val="00FA6DF0"/>
    <w:rsid w:val="00FA735C"/>
    <w:rsid w:val="00FA7467"/>
    <w:rsid w:val="00FA771C"/>
    <w:rsid w:val="00FA788B"/>
    <w:rsid w:val="00FA7C78"/>
    <w:rsid w:val="00FB02A9"/>
    <w:rsid w:val="00FB0E39"/>
    <w:rsid w:val="00FB0F38"/>
    <w:rsid w:val="00FB0F70"/>
    <w:rsid w:val="00FB1096"/>
    <w:rsid w:val="00FB1962"/>
    <w:rsid w:val="00FB24BD"/>
    <w:rsid w:val="00FB257B"/>
    <w:rsid w:val="00FB2582"/>
    <w:rsid w:val="00FB2893"/>
    <w:rsid w:val="00FB2CFF"/>
    <w:rsid w:val="00FB2E49"/>
    <w:rsid w:val="00FB30A0"/>
    <w:rsid w:val="00FB3595"/>
    <w:rsid w:val="00FB35C4"/>
    <w:rsid w:val="00FB35F1"/>
    <w:rsid w:val="00FB3D90"/>
    <w:rsid w:val="00FB40D7"/>
    <w:rsid w:val="00FB4102"/>
    <w:rsid w:val="00FB4405"/>
    <w:rsid w:val="00FB4419"/>
    <w:rsid w:val="00FB4BC5"/>
    <w:rsid w:val="00FB4E6B"/>
    <w:rsid w:val="00FB5807"/>
    <w:rsid w:val="00FB67A0"/>
    <w:rsid w:val="00FB68C9"/>
    <w:rsid w:val="00FB71EB"/>
    <w:rsid w:val="00FB7216"/>
    <w:rsid w:val="00FB7372"/>
    <w:rsid w:val="00FB7842"/>
    <w:rsid w:val="00FB78B2"/>
    <w:rsid w:val="00FB797F"/>
    <w:rsid w:val="00FC0929"/>
    <w:rsid w:val="00FC0C2A"/>
    <w:rsid w:val="00FC138A"/>
    <w:rsid w:val="00FC14B8"/>
    <w:rsid w:val="00FC1509"/>
    <w:rsid w:val="00FC176E"/>
    <w:rsid w:val="00FC2643"/>
    <w:rsid w:val="00FC366B"/>
    <w:rsid w:val="00FC3A60"/>
    <w:rsid w:val="00FC3A74"/>
    <w:rsid w:val="00FC3F12"/>
    <w:rsid w:val="00FC425A"/>
    <w:rsid w:val="00FC4652"/>
    <w:rsid w:val="00FC47A0"/>
    <w:rsid w:val="00FC4CFA"/>
    <w:rsid w:val="00FC4DB6"/>
    <w:rsid w:val="00FC4FF1"/>
    <w:rsid w:val="00FC512D"/>
    <w:rsid w:val="00FC53B7"/>
    <w:rsid w:val="00FC5983"/>
    <w:rsid w:val="00FC5C2E"/>
    <w:rsid w:val="00FC5D42"/>
    <w:rsid w:val="00FC5D91"/>
    <w:rsid w:val="00FC6442"/>
    <w:rsid w:val="00FC66DE"/>
    <w:rsid w:val="00FC6891"/>
    <w:rsid w:val="00FC6C09"/>
    <w:rsid w:val="00FC6EC6"/>
    <w:rsid w:val="00FC72DF"/>
    <w:rsid w:val="00FC75D9"/>
    <w:rsid w:val="00FC7972"/>
    <w:rsid w:val="00FC7DB0"/>
    <w:rsid w:val="00FC7E92"/>
    <w:rsid w:val="00FD051D"/>
    <w:rsid w:val="00FD0B49"/>
    <w:rsid w:val="00FD0D8F"/>
    <w:rsid w:val="00FD1A4D"/>
    <w:rsid w:val="00FD26AC"/>
    <w:rsid w:val="00FD27DD"/>
    <w:rsid w:val="00FD2882"/>
    <w:rsid w:val="00FD2B68"/>
    <w:rsid w:val="00FD3F15"/>
    <w:rsid w:val="00FD46B3"/>
    <w:rsid w:val="00FD4A30"/>
    <w:rsid w:val="00FD4A50"/>
    <w:rsid w:val="00FD4C91"/>
    <w:rsid w:val="00FD5007"/>
    <w:rsid w:val="00FD5044"/>
    <w:rsid w:val="00FD5B35"/>
    <w:rsid w:val="00FD5CA1"/>
    <w:rsid w:val="00FD5D16"/>
    <w:rsid w:val="00FD6279"/>
    <w:rsid w:val="00FD66D2"/>
    <w:rsid w:val="00FD6930"/>
    <w:rsid w:val="00FD6999"/>
    <w:rsid w:val="00FD6EE5"/>
    <w:rsid w:val="00FD7656"/>
    <w:rsid w:val="00FE048D"/>
    <w:rsid w:val="00FE0B9A"/>
    <w:rsid w:val="00FE0C9D"/>
    <w:rsid w:val="00FE0EB3"/>
    <w:rsid w:val="00FE1025"/>
    <w:rsid w:val="00FE1B96"/>
    <w:rsid w:val="00FE1F0C"/>
    <w:rsid w:val="00FE1F20"/>
    <w:rsid w:val="00FE22C2"/>
    <w:rsid w:val="00FE23B3"/>
    <w:rsid w:val="00FE24C8"/>
    <w:rsid w:val="00FE2696"/>
    <w:rsid w:val="00FE2CE2"/>
    <w:rsid w:val="00FE33B4"/>
    <w:rsid w:val="00FE34F3"/>
    <w:rsid w:val="00FE34FC"/>
    <w:rsid w:val="00FE3537"/>
    <w:rsid w:val="00FE3AC0"/>
    <w:rsid w:val="00FE3C6D"/>
    <w:rsid w:val="00FE3E79"/>
    <w:rsid w:val="00FE4522"/>
    <w:rsid w:val="00FE4DC9"/>
    <w:rsid w:val="00FE5247"/>
    <w:rsid w:val="00FE549C"/>
    <w:rsid w:val="00FE5918"/>
    <w:rsid w:val="00FE6209"/>
    <w:rsid w:val="00FE6486"/>
    <w:rsid w:val="00FE64CD"/>
    <w:rsid w:val="00FE6BCB"/>
    <w:rsid w:val="00FE6BE7"/>
    <w:rsid w:val="00FE72A7"/>
    <w:rsid w:val="00FE7395"/>
    <w:rsid w:val="00FE73C7"/>
    <w:rsid w:val="00FE7D64"/>
    <w:rsid w:val="00FE7E49"/>
    <w:rsid w:val="00FE7F73"/>
    <w:rsid w:val="00FF0324"/>
    <w:rsid w:val="00FF0481"/>
    <w:rsid w:val="00FF0B6E"/>
    <w:rsid w:val="00FF0D88"/>
    <w:rsid w:val="00FF11CA"/>
    <w:rsid w:val="00FF1331"/>
    <w:rsid w:val="00FF14CF"/>
    <w:rsid w:val="00FF1C93"/>
    <w:rsid w:val="00FF21AD"/>
    <w:rsid w:val="00FF223A"/>
    <w:rsid w:val="00FF2299"/>
    <w:rsid w:val="00FF256F"/>
    <w:rsid w:val="00FF27DD"/>
    <w:rsid w:val="00FF29A0"/>
    <w:rsid w:val="00FF2A7E"/>
    <w:rsid w:val="00FF3058"/>
    <w:rsid w:val="00FF3115"/>
    <w:rsid w:val="00FF34C8"/>
    <w:rsid w:val="00FF35F3"/>
    <w:rsid w:val="00FF395B"/>
    <w:rsid w:val="00FF3AD5"/>
    <w:rsid w:val="00FF3E18"/>
    <w:rsid w:val="00FF428B"/>
    <w:rsid w:val="00FF429D"/>
    <w:rsid w:val="00FF4978"/>
    <w:rsid w:val="00FF4EF6"/>
    <w:rsid w:val="00FF4FB8"/>
    <w:rsid w:val="00FF51E1"/>
    <w:rsid w:val="00FF5AEA"/>
    <w:rsid w:val="00FF5B6F"/>
    <w:rsid w:val="00FF5C3F"/>
    <w:rsid w:val="00FF6405"/>
    <w:rsid w:val="00FF6A3D"/>
    <w:rsid w:val="00FF7190"/>
    <w:rsid w:val="00FF77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C8A224"/>
  <w15:docId w15:val="{4CB5FCD3-00F3-442E-82E8-532C2E5DA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nhideWhenUsed="1"/>
    <w:lsdException w:name="toa heading" w:semiHidden="1" w:uiPriority="99"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e">
    <w:name w:val="Normal"/>
    <w:aliases w:val="Обычный ДА"/>
    <w:qFormat/>
    <w:rsid w:val="00FD0D8F"/>
    <w:pPr>
      <w:widowControl w:val="0"/>
      <w:spacing w:after="0" w:line="360" w:lineRule="auto"/>
      <w:ind w:firstLine="567"/>
      <w:jc w:val="both"/>
    </w:pPr>
    <w:rPr>
      <w:rFonts w:ascii="Times New Roman" w:eastAsia="Calibri" w:hAnsi="Times New Roman" w:cs="Times New Roman"/>
      <w:sz w:val="24"/>
      <w:szCs w:val="24"/>
      <w:lang w:val="ru-RU" w:bidi="ar-SA"/>
    </w:rPr>
  </w:style>
  <w:style w:type="paragraph" w:styleId="14">
    <w:name w:val="heading 1"/>
    <w:aliases w:val="Заголовок 1 ДА"/>
    <w:basedOn w:val="ae"/>
    <w:next w:val="ae"/>
    <w:link w:val="1b"/>
    <w:autoRedefine/>
    <w:uiPriority w:val="9"/>
    <w:qFormat/>
    <w:rsid w:val="00AE0A07"/>
    <w:pPr>
      <w:pageBreakBefore/>
      <w:numPr>
        <w:numId w:val="46"/>
      </w:numPr>
      <w:suppressAutoHyphens/>
      <w:spacing w:after="240" w:line="276" w:lineRule="auto"/>
      <w:contextualSpacing/>
      <w:jc w:val="center"/>
      <w:outlineLvl w:val="0"/>
    </w:pPr>
    <w:rPr>
      <w:b/>
      <w:caps/>
      <w:sz w:val="28"/>
      <w:szCs w:val="36"/>
    </w:rPr>
  </w:style>
  <w:style w:type="paragraph" w:styleId="20">
    <w:name w:val="heading 2"/>
    <w:aliases w:val="Заголовок 2 ДА,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 Знак1 Знак Знак, Знак1 Знак1"/>
    <w:basedOn w:val="ae"/>
    <w:next w:val="ae"/>
    <w:link w:val="22"/>
    <w:autoRedefine/>
    <w:uiPriority w:val="9"/>
    <w:unhideWhenUsed/>
    <w:qFormat/>
    <w:rsid w:val="00132D9B"/>
    <w:pPr>
      <w:keepNext/>
      <w:numPr>
        <w:ilvl w:val="1"/>
        <w:numId w:val="46"/>
      </w:numPr>
      <w:suppressAutoHyphens/>
      <w:spacing w:before="240" w:after="240" w:line="276" w:lineRule="auto"/>
      <w:jc w:val="center"/>
      <w:textAlignment w:val="baseline"/>
      <w:outlineLvl w:val="1"/>
    </w:pPr>
    <w:rPr>
      <w:rFonts w:eastAsia="Times New Roman"/>
      <w:b/>
      <w:sz w:val="26"/>
      <w:szCs w:val="28"/>
    </w:rPr>
  </w:style>
  <w:style w:type="paragraph" w:styleId="32">
    <w:name w:val="heading 3"/>
    <w:aliases w:val="Заголовок 3 ДА"/>
    <w:basedOn w:val="ae"/>
    <w:next w:val="ae"/>
    <w:link w:val="34"/>
    <w:autoRedefine/>
    <w:uiPriority w:val="9"/>
    <w:unhideWhenUsed/>
    <w:qFormat/>
    <w:rsid w:val="005C2C0D"/>
    <w:pPr>
      <w:keepNext/>
      <w:numPr>
        <w:ilvl w:val="2"/>
        <w:numId w:val="46"/>
      </w:numPr>
      <w:suppressAutoHyphens/>
      <w:spacing w:before="120" w:after="120" w:line="276" w:lineRule="auto"/>
      <w:jc w:val="left"/>
      <w:outlineLvl w:val="2"/>
    </w:pPr>
    <w:rPr>
      <w:b/>
      <w:iCs/>
      <w:szCs w:val="26"/>
      <w:u w:val="single"/>
    </w:rPr>
  </w:style>
  <w:style w:type="paragraph" w:styleId="4">
    <w:name w:val="heading 4"/>
    <w:basedOn w:val="ae"/>
    <w:next w:val="ae"/>
    <w:link w:val="40"/>
    <w:uiPriority w:val="9"/>
    <w:unhideWhenUsed/>
    <w:qFormat/>
    <w:rsid w:val="00105A3E"/>
    <w:pPr>
      <w:numPr>
        <w:ilvl w:val="3"/>
        <w:numId w:val="46"/>
      </w:numPr>
      <w:spacing w:line="271" w:lineRule="auto"/>
      <w:outlineLvl w:val="3"/>
    </w:pPr>
    <w:rPr>
      <w:rFonts w:asciiTheme="majorHAnsi" w:hAnsiTheme="majorHAnsi"/>
      <w:b/>
      <w:bCs/>
      <w:spacing w:val="5"/>
    </w:rPr>
  </w:style>
  <w:style w:type="paragraph" w:styleId="5">
    <w:name w:val="heading 5"/>
    <w:basedOn w:val="ae"/>
    <w:next w:val="ae"/>
    <w:link w:val="50"/>
    <w:uiPriority w:val="9"/>
    <w:unhideWhenUsed/>
    <w:rsid w:val="00105A3E"/>
    <w:pPr>
      <w:numPr>
        <w:ilvl w:val="4"/>
        <w:numId w:val="46"/>
      </w:numPr>
      <w:spacing w:line="271" w:lineRule="auto"/>
      <w:outlineLvl w:val="4"/>
    </w:pPr>
    <w:rPr>
      <w:rFonts w:asciiTheme="majorHAnsi" w:hAnsiTheme="majorHAnsi"/>
      <w:i/>
      <w:iCs/>
    </w:rPr>
  </w:style>
  <w:style w:type="paragraph" w:styleId="6">
    <w:name w:val="heading 6"/>
    <w:basedOn w:val="ae"/>
    <w:next w:val="ae"/>
    <w:link w:val="61"/>
    <w:uiPriority w:val="9"/>
    <w:unhideWhenUsed/>
    <w:qFormat/>
    <w:rsid w:val="00105A3E"/>
    <w:pPr>
      <w:numPr>
        <w:ilvl w:val="5"/>
        <w:numId w:val="46"/>
      </w:numPr>
      <w:shd w:val="clear" w:color="auto" w:fill="FFFFFF" w:themeFill="background1"/>
      <w:spacing w:line="271" w:lineRule="auto"/>
      <w:outlineLvl w:val="5"/>
    </w:pPr>
    <w:rPr>
      <w:rFonts w:asciiTheme="majorHAnsi" w:hAnsiTheme="majorHAnsi"/>
      <w:b/>
      <w:bCs/>
      <w:color w:val="595959" w:themeColor="text1" w:themeTint="A6"/>
      <w:spacing w:val="5"/>
      <w:sz w:val="22"/>
    </w:rPr>
  </w:style>
  <w:style w:type="paragraph" w:styleId="7">
    <w:name w:val="heading 7"/>
    <w:basedOn w:val="ae"/>
    <w:next w:val="ae"/>
    <w:link w:val="70"/>
    <w:uiPriority w:val="9"/>
    <w:unhideWhenUsed/>
    <w:rsid w:val="00105A3E"/>
    <w:pPr>
      <w:numPr>
        <w:ilvl w:val="6"/>
        <w:numId w:val="46"/>
      </w:numPr>
      <w:outlineLvl w:val="6"/>
    </w:pPr>
    <w:rPr>
      <w:rFonts w:asciiTheme="majorHAnsi" w:hAnsiTheme="majorHAnsi"/>
      <w:b/>
      <w:bCs/>
      <w:i/>
      <w:iCs/>
      <w:color w:val="5A5A5A" w:themeColor="text1" w:themeTint="A5"/>
      <w:sz w:val="20"/>
      <w:szCs w:val="20"/>
    </w:rPr>
  </w:style>
  <w:style w:type="paragraph" w:styleId="8">
    <w:name w:val="heading 8"/>
    <w:basedOn w:val="ae"/>
    <w:next w:val="ae"/>
    <w:link w:val="80"/>
    <w:uiPriority w:val="9"/>
    <w:unhideWhenUsed/>
    <w:rsid w:val="00105A3E"/>
    <w:pPr>
      <w:numPr>
        <w:ilvl w:val="7"/>
        <w:numId w:val="46"/>
      </w:numPr>
      <w:outlineLvl w:val="7"/>
    </w:pPr>
    <w:rPr>
      <w:rFonts w:asciiTheme="majorHAnsi" w:hAnsiTheme="majorHAnsi"/>
      <w:b/>
      <w:bCs/>
      <w:color w:val="7F7F7F" w:themeColor="text1" w:themeTint="80"/>
      <w:sz w:val="20"/>
      <w:szCs w:val="20"/>
    </w:rPr>
  </w:style>
  <w:style w:type="paragraph" w:styleId="9">
    <w:name w:val="heading 9"/>
    <w:basedOn w:val="ae"/>
    <w:next w:val="ae"/>
    <w:link w:val="90"/>
    <w:uiPriority w:val="9"/>
    <w:unhideWhenUsed/>
    <w:rsid w:val="00105A3E"/>
    <w:pPr>
      <w:numPr>
        <w:ilvl w:val="8"/>
        <w:numId w:val="46"/>
      </w:numPr>
      <w:spacing w:line="271" w:lineRule="auto"/>
      <w:outlineLvl w:val="8"/>
    </w:pPr>
    <w:rPr>
      <w:rFonts w:asciiTheme="majorHAnsi" w:hAnsiTheme="majorHAnsi"/>
      <w:b/>
      <w:bCs/>
      <w:i/>
      <w:iCs/>
      <w:color w:val="7F7F7F" w:themeColor="text1" w:themeTint="80"/>
      <w:sz w:val="18"/>
      <w:szCs w:val="18"/>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character" w:customStyle="1" w:styleId="1b">
    <w:name w:val="Заголовок 1 Знак"/>
    <w:aliases w:val="Заголовок 1 ДА Знак"/>
    <w:basedOn w:val="af"/>
    <w:link w:val="14"/>
    <w:uiPriority w:val="9"/>
    <w:rsid w:val="00AE0A07"/>
    <w:rPr>
      <w:rFonts w:ascii="Times New Roman" w:eastAsia="Calibri" w:hAnsi="Times New Roman" w:cs="Times New Roman"/>
      <w:b/>
      <w:caps/>
      <w:sz w:val="28"/>
      <w:szCs w:val="36"/>
      <w:lang w:val="ru-RU" w:bidi="ar-SA"/>
    </w:rPr>
  </w:style>
  <w:style w:type="character" w:customStyle="1" w:styleId="22">
    <w:name w:val="Заголовок 2 Знак"/>
    <w:aliases w:val="Заголовок 2 ДА Знак,Заголовок 2 Знак1 Знак,Заголовок 2 Знак Знак Знак,Знак1 Знак Знак Знак,Знак1 Знак1 Знак,Заголовок 2 Знак2 Знак Знак,Знак1 Знак Знак Знак1 Знак,Заголовок 2 Знак1 Знак Знак Знак Знак, Знак1 Знак Знак Знак"/>
    <w:basedOn w:val="af"/>
    <w:link w:val="20"/>
    <w:uiPriority w:val="9"/>
    <w:rsid w:val="00132D9B"/>
    <w:rPr>
      <w:rFonts w:ascii="Times New Roman" w:eastAsia="Times New Roman" w:hAnsi="Times New Roman" w:cs="Times New Roman"/>
      <w:b/>
      <w:sz w:val="26"/>
      <w:szCs w:val="28"/>
      <w:lang w:val="ru-RU" w:bidi="ar-SA"/>
    </w:rPr>
  </w:style>
  <w:style w:type="character" w:customStyle="1" w:styleId="34">
    <w:name w:val="Заголовок 3 Знак"/>
    <w:aliases w:val="Заголовок 3 ДА Знак"/>
    <w:basedOn w:val="af"/>
    <w:link w:val="32"/>
    <w:uiPriority w:val="9"/>
    <w:rsid w:val="005C2C0D"/>
    <w:rPr>
      <w:rFonts w:ascii="Times New Roman" w:eastAsia="Calibri" w:hAnsi="Times New Roman" w:cs="Times New Roman"/>
      <w:b/>
      <w:iCs/>
      <w:sz w:val="24"/>
      <w:szCs w:val="26"/>
      <w:u w:val="single"/>
      <w:lang w:val="ru-RU" w:bidi="ar-SA"/>
    </w:rPr>
  </w:style>
  <w:style w:type="character" w:customStyle="1" w:styleId="40">
    <w:name w:val="Заголовок 4 Знак"/>
    <w:basedOn w:val="af"/>
    <w:link w:val="4"/>
    <w:uiPriority w:val="9"/>
    <w:rsid w:val="00105A3E"/>
    <w:rPr>
      <w:rFonts w:eastAsia="Calibri" w:cs="Times New Roman"/>
      <w:b/>
      <w:bCs/>
      <w:spacing w:val="5"/>
      <w:sz w:val="24"/>
      <w:szCs w:val="24"/>
      <w:lang w:val="ru-RU" w:bidi="ar-SA"/>
    </w:rPr>
  </w:style>
  <w:style w:type="character" w:customStyle="1" w:styleId="50">
    <w:name w:val="Заголовок 5 Знак"/>
    <w:basedOn w:val="af"/>
    <w:link w:val="5"/>
    <w:uiPriority w:val="9"/>
    <w:rsid w:val="00105A3E"/>
    <w:rPr>
      <w:rFonts w:eastAsia="Calibri" w:cs="Times New Roman"/>
      <w:i/>
      <w:iCs/>
      <w:sz w:val="24"/>
      <w:szCs w:val="24"/>
      <w:lang w:val="ru-RU" w:bidi="ar-SA"/>
    </w:rPr>
  </w:style>
  <w:style w:type="character" w:customStyle="1" w:styleId="61">
    <w:name w:val="Заголовок 6 Знак"/>
    <w:basedOn w:val="af"/>
    <w:link w:val="6"/>
    <w:uiPriority w:val="9"/>
    <w:rsid w:val="00105A3E"/>
    <w:rPr>
      <w:rFonts w:eastAsia="Calibri" w:cs="Times New Roman"/>
      <w:b/>
      <w:bCs/>
      <w:color w:val="595959" w:themeColor="text1" w:themeTint="A6"/>
      <w:spacing w:val="5"/>
      <w:szCs w:val="24"/>
      <w:shd w:val="clear" w:color="auto" w:fill="FFFFFF" w:themeFill="background1"/>
      <w:lang w:val="ru-RU" w:bidi="ar-SA"/>
    </w:rPr>
  </w:style>
  <w:style w:type="character" w:customStyle="1" w:styleId="70">
    <w:name w:val="Заголовок 7 Знак"/>
    <w:basedOn w:val="af"/>
    <w:link w:val="7"/>
    <w:uiPriority w:val="9"/>
    <w:rsid w:val="00105A3E"/>
    <w:rPr>
      <w:rFonts w:eastAsia="Calibri" w:cs="Times New Roman"/>
      <w:b/>
      <w:bCs/>
      <w:i/>
      <w:iCs/>
      <w:color w:val="5A5A5A" w:themeColor="text1" w:themeTint="A5"/>
      <w:sz w:val="20"/>
      <w:szCs w:val="20"/>
      <w:lang w:val="ru-RU" w:bidi="ar-SA"/>
    </w:rPr>
  </w:style>
  <w:style w:type="character" w:customStyle="1" w:styleId="80">
    <w:name w:val="Заголовок 8 Знак"/>
    <w:basedOn w:val="af"/>
    <w:link w:val="8"/>
    <w:uiPriority w:val="9"/>
    <w:rsid w:val="00105A3E"/>
    <w:rPr>
      <w:rFonts w:eastAsia="Calibri" w:cs="Times New Roman"/>
      <w:b/>
      <w:bCs/>
      <w:color w:val="7F7F7F" w:themeColor="text1" w:themeTint="80"/>
      <w:sz w:val="20"/>
      <w:szCs w:val="20"/>
      <w:lang w:val="ru-RU" w:bidi="ar-SA"/>
    </w:rPr>
  </w:style>
  <w:style w:type="character" w:customStyle="1" w:styleId="90">
    <w:name w:val="Заголовок 9 Знак"/>
    <w:basedOn w:val="af"/>
    <w:link w:val="9"/>
    <w:uiPriority w:val="9"/>
    <w:rsid w:val="00105A3E"/>
    <w:rPr>
      <w:rFonts w:eastAsia="Calibri" w:cs="Times New Roman"/>
      <w:b/>
      <w:bCs/>
      <w:i/>
      <w:iCs/>
      <w:color w:val="7F7F7F" w:themeColor="text1" w:themeTint="80"/>
      <w:sz w:val="18"/>
      <w:szCs w:val="18"/>
      <w:lang w:val="ru-RU" w:bidi="ar-SA"/>
    </w:rPr>
  </w:style>
  <w:style w:type="paragraph" w:styleId="af2">
    <w:name w:val="Balloon Text"/>
    <w:basedOn w:val="ae"/>
    <w:link w:val="af3"/>
    <w:uiPriority w:val="99"/>
    <w:rsid w:val="006504D4"/>
    <w:rPr>
      <w:rFonts w:ascii="Tahoma" w:hAnsi="Tahoma" w:cs="Tahoma"/>
      <w:sz w:val="16"/>
      <w:szCs w:val="16"/>
    </w:rPr>
  </w:style>
  <w:style w:type="character" w:customStyle="1" w:styleId="af3">
    <w:name w:val="Текст выноски Знак"/>
    <w:basedOn w:val="af"/>
    <w:link w:val="af2"/>
    <w:uiPriority w:val="99"/>
    <w:rsid w:val="00867325"/>
    <w:rPr>
      <w:rFonts w:ascii="Tahoma" w:hAnsi="Tahoma" w:cs="Tahoma"/>
      <w:spacing w:val="-5"/>
      <w:sz w:val="16"/>
      <w:szCs w:val="16"/>
      <w:lang w:val="en-US" w:eastAsia="en-US" w:bidi="ar-SA"/>
    </w:rPr>
  </w:style>
  <w:style w:type="paragraph" w:customStyle="1" w:styleId="1c">
    <w:name w:val="Для таблицы (приложения 1)"/>
    <w:basedOn w:val="ae"/>
    <w:rsid w:val="00034369"/>
    <w:pPr>
      <w:spacing w:line="240" w:lineRule="atLeast"/>
      <w:ind w:firstLine="0"/>
      <w:jc w:val="left"/>
    </w:pPr>
    <w:rPr>
      <w:rFonts w:eastAsia="Times New Roman"/>
      <w:bCs/>
      <w:color w:val="000000"/>
      <w:sz w:val="18"/>
    </w:rPr>
  </w:style>
  <w:style w:type="paragraph" w:styleId="23">
    <w:name w:val="List 2"/>
    <w:basedOn w:val="ae"/>
    <w:link w:val="24"/>
    <w:rsid w:val="004A5597"/>
    <w:pPr>
      <w:ind w:left="566" w:hanging="283"/>
      <w:contextualSpacing/>
    </w:pPr>
  </w:style>
  <w:style w:type="character" w:customStyle="1" w:styleId="24">
    <w:name w:val="Список 2 Знак"/>
    <w:basedOn w:val="af4"/>
    <w:link w:val="23"/>
    <w:rsid w:val="00481CEF"/>
    <w:rPr>
      <w:spacing w:val="-5"/>
      <w:sz w:val="28"/>
      <w:szCs w:val="22"/>
      <w:lang w:eastAsia="en-US"/>
    </w:rPr>
  </w:style>
  <w:style w:type="paragraph" w:styleId="af5">
    <w:name w:val="Title"/>
    <w:aliases w:val="Заголовок ДА"/>
    <w:basedOn w:val="ae"/>
    <w:next w:val="ae"/>
    <w:link w:val="af6"/>
    <w:qFormat/>
    <w:rsid w:val="00105A3E"/>
    <w:pPr>
      <w:suppressAutoHyphens/>
      <w:spacing w:after="300" w:line="240" w:lineRule="auto"/>
      <w:contextualSpacing/>
    </w:pPr>
    <w:rPr>
      <w:b/>
      <w:caps/>
      <w:sz w:val="32"/>
      <w:szCs w:val="52"/>
    </w:rPr>
  </w:style>
  <w:style w:type="character" w:customStyle="1" w:styleId="af6">
    <w:name w:val="Заголовок Знак"/>
    <w:aliases w:val="Заголовок ДА Знак"/>
    <w:basedOn w:val="af"/>
    <w:link w:val="af5"/>
    <w:rsid w:val="00105A3E"/>
    <w:rPr>
      <w:rFonts w:ascii="Arial" w:hAnsi="Arial"/>
      <w:b/>
      <w:caps/>
      <w:sz w:val="32"/>
      <w:szCs w:val="52"/>
    </w:rPr>
  </w:style>
  <w:style w:type="character" w:styleId="af7">
    <w:name w:val="annotation reference"/>
    <w:uiPriority w:val="99"/>
    <w:rsid w:val="006504D4"/>
    <w:rPr>
      <w:rFonts w:ascii="Arial" w:hAnsi="Arial"/>
      <w:sz w:val="16"/>
    </w:rPr>
  </w:style>
  <w:style w:type="paragraph" w:styleId="af8">
    <w:name w:val="annotation text"/>
    <w:basedOn w:val="ae"/>
    <w:link w:val="af9"/>
    <w:uiPriority w:val="99"/>
    <w:rsid w:val="00B74953"/>
  </w:style>
  <w:style w:type="character" w:customStyle="1" w:styleId="af9">
    <w:name w:val="Текст примечания Знак"/>
    <w:basedOn w:val="af"/>
    <w:link w:val="af8"/>
    <w:uiPriority w:val="99"/>
    <w:rsid w:val="009747B8"/>
    <w:rPr>
      <w:rFonts w:ascii="Arial" w:hAnsi="Arial"/>
      <w:spacing w:val="-5"/>
      <w:sz w:val="16"/>
      <w:lang w:val="en-US"/>
    </w:rPr>
  </w:style>
  <w:style w:type="character" w:styleId="afa">
    <w:name w:val="endnote reference"/>
    <w:uiPriority w:val="99"/>
    <w:rsid w:val="006504D4"/>
    <w:rPr>
      <w:vertAlign w:val="superscript"/>
    </w:rPr>
  </w:style>
  <w:style w:type="paragraph" w:styleId="afb">
    <w:name w:val="endnote text"/>
    <w:basedOn w:val="ae"/>
    <w:link w:val="afc"/>
    <w:uiPriority w:val="99"/>
    <w:rsid w:val="00B74953"/>
  </w:style>
  <w:style w:type="character" w:customStyle="1" w:styleId="afc">
    <w:name w:val="Текст концевой сноски Знак"/>
    <w:basedOn w:val="af"/>
    <w:link w:val="afb"/>
    <w:uiPriority w:val="99"/>
    <w:rsid w:val="00867325"/>
    <w:rPr>
      <w:rFonts w:ascii="Arial" w:hAnsi="Arial"/>
      <w:spacing w:val="-5"/>
      <w:sz w:val="16"/>
      <w:lang w:val="en-US" w:eastAsia="en-US" w:bidi="ar-SA"/>
    </w:rPr>
  </w:style>
  <w:style w:type="paragraph" w:styleId="afd">
    <w:name w:val="footer"/>
    <w:aliases w:val="Знак1, Знак1"/>
    <w:basedOn w:val="ae"/>
    <w:link w:val="afe"/>
    <w:autoRedefine/>
    <w:uiPriority w:val="99"/>
    <w:qFormat/>
    <w:rsid w:val="00A11001"/>
    <w:pPr>
      <w:keepLines/>
      <w:pBdr>
        <w:top w:val="thinThickSmallGap" w:sz="24" w:space="0" w:color="auto"/>
      </w:pBdr>
      <w:tabs>
        <w:tab w:val="left" w:pos="6379"/>
        <w:tab w:val="right" w:pos="14601"/>
      </w:tabs>
      <w:spacing w:line="190" w:lineRule="atLeast"/>
      <w:ind w:firstLine="0"/>
      <w:jc w:val="right"/>
    </w:pPr>
    <w:rPr>
      <w:rFonts w:ascii="Arial" w:hAnsi="Arial"/>
      <w:caps/>
      <w:noProof/>
      <w:color w:val="000000" w:themeColor="text1"/>
      <w:sz w:val="20"/>
      <w:szCs w:val="12"/>
    </w:rPr>
  </w:style>
  <w:style w:type="character" w:customStyle="1" w:styleId="afe">
    <w:name w:val="Нижний колонтитул Знак"/>
    <w:aliases w:val="Знак1 Знак, Знак1 Знак"/>
    <w:basedOn w:val="af"/>
    <w:link w:val="afd"/>
    <w:uiPriority w:val="99"/>
    <w:rsid w:val="00A11001"/>
    <w:rPr>
      <w:rFonts w:ascii="Arial" w:eastAsia="Calibri" w:hAnsi="Arial" w:cs="Times New Roman"/>
      <w:caps/>
      <w:noProof/>
      <w:color w:val="000000" w:themeColor="text1"/>
      <w:sz w:val="20"/>
      <w:szCs w:val="12"/>
      <w:lang w:val="ru-RU" w:bidi="ar-SA"/>
    </w:rPr>
  </w:style>
  <w:style w:type="character" w:styleId="aff">
    <w:name w:val="footnote reference"/>
    <w:uiPriority w:val="99"/>
    <w:rsid w:val="006504D4"/>
    <w:rPr>
      <w:vertAlign w:val="superscript"/>
    </w:rPr>
  </w:style>
  <w:style w:type="paragraph" w:styleId="aff0">
    <w:name w:val="footnote text"/>
    <w:basedOn w:val="ae"/>
    <w:link w:val="aff1"/>
    <w:uiPriority w:val="99"/>
    <w:rsid w:val="00B74953"/>
  </w:style>
  <w:style w:type="character" w:customStyle="1" w:styleId="aff1">
    <w:name w:val="Текст сноски Знак"/>
    <w:basedOn w:val="af"/>
    <w:link w:val="aff0"/>
    <w:uiPriority w:val="99"/>
    <w:rsid w:val="00867325"/>
    <w:rPr>
      <w:rFonts w:ascii="Arial" w:hAnsi="Arial"/>
      <w:spacing w:val="-5"/>
      <w:sz w:val="16"/>
      <w:lang w:val="en-US" w:eastAsia="en-US" w:bidi="ar-SA"/>
    </w:rPr>
  </w:style>
  <w:style w:type="paragraph" w:styleId="aff2">
    <w:name w:val="header"/>
    <w:basedOn w:val="18"/>
    <w:link w:val="aff3"/>
    <w:uiPriority w:val="99"/>
    <w:rsid w:val="00640466"/>
  </w:style>
  <w:style w:type="paragraph" w:styleId="1d">
    <w:name w:val="index 1"/>
    <w:basedOn w:val="ae"/>
    <w:autoRedefine/>
    <w:semiHidden/>
    <w:rsid w:val="00B74953"/>
  </w:style>
  <w:style w:type="paragraph" w:styleId="25">
    <w:name w:val="index 2"/>
    <w:basedOn w:val="ae"/>
    <w:autoRedefine/>
    <w:semiHidden/>
    <w:rsid w:val="00B74953"/>
    <w:pPr>
      <w:ind w:left="720"/>
    </w:pPr>
  </w:style>
  <w:style w:type="paragraph" w:styleId="35">
    <w:name w:val="index 3"/>
    <w:basedOn w:val="ae"/>
    <w:autoRedefine/>
    <w:semiHidden/>
    <w:rsid w:val="00B74953"/>
  </w:style>
  <w:style w:type="paragraph" w:styleId="41">
    <w:name w:val="index 4"/>
    <w:basedOn w:val="ae"/>
    <w:autoRedefine/>
    <w:semiHidden/>
    <w:rsid w:val="00B74953"/>
    <w:pPr>
      <w:ind w:left="1440"/>
    </w:pPr>
  </w:style>
  <w:style w:type="paragraph" w:styleId="51">
    <w:name w:val="index 5"/>
    <w:basedOn w:val="ae"/>
    <w:autoRedefine/>
    <w:semiHidden/>
    <w:rsid w:val="00B74953"/>
    <w:pPr>
      <w:ind w:left="1800"/>
    </w:pPr>
  </w:style>
  <w:style w:type="paragraph" w:styleId="aff4">
    <w:name w:val="index heading"/>
    <w:basedOn w:val="ae"/>
    <w:next w:val="1d"/>
    <w:semiHidden/>
    <w:rsid w:val="00B74953"/>
    <w:pPr>
      <w:spacing w:line="480" w:lineRule="atLeast"/>
    </w:pPr>
    <w:rPr>
      <w:rFonts w:ascii="Arial Black" w:hAnsi="Arial Black"/>
    </w:rPr>
  </w:style>
  <w:style w:type="character" w:styleId="aff5">
    <w:name w:val="line number"/>
    <w:uiPriority w:val="99"/>
    <w:rsid w:val="006504D4"/>
    <w:rPr>
      <w:sz w:val="18"/>
    </w:rPr>
  </w:style>
  <w:style w:type="paragraph" w:styleId="aff6">
    <w:name w:val="List"/>
    <w:basedOn w:val="ae"/>
    <w:link w:val="af4"/>
    <w:uiPriority w:val="99"/>
    <w:rsid w:val="00246F93"/>
    <w:pPr>
      <w:ind w:firstLine="0"/>
    </w:pPr>
    <w:rPr>
      <w:sz w:val="20"/>
    </w:rPr>
  </w:style>
  <w:style w:type="character" w:customStyle="1" w:styleId="af4">
    <w:name w:val="Список Знак"/>
    <w:basedOn w:val="af"/>
    <w:link w:val="aff6"/>
    <w:rsid w:val="00246F93"/>
    <w:rPr>
      <w:spacing w:val="-5"/>
      <w:szCs w:val="22"/>
      <w:lang w:eastAsia="en-US"/>
    </w:rPr>
  </w:style>
  <w:style w:type="character" w:styleId="aff7">
    <w:name w:val="page number"/>
    <w:rsid w:val="006504D4"/>
    <w:rPr>
      <w:rFonts w:ascii="Arial Black" w:hAnsi="Arial Black"/>
      <w:spacing w:val="-10"/>
      <w:sz w:val="18"/>
    </w:rPr>
  </w:style>
  <w:style w:type="paragraph" w:styleId="aff8">
    <w:name w:val="table of authorities"/>
    <w:basedOn w:val="ae"/>
    <w:uiPriority w:val="99"/>
    <w:locked/>
    <w:rsid w:val="006504D4"/>
    <w:pPr>
      <w:tabs>
        <w:tab w:val="right" w:leader="dot" w:pos="7560"/>
      </w:tabs>
      <w:ind w:left="1440" w:hanging="360"/>
    </w:pPr>
  </w:style>
  <w:style w:type="paragraph" w:styleId="aff9">
    <w:name w:val="toa heading"/>
    <w:basedOn w:val="ae"/>
    <w:next w:val="aff8"/>
    <w:uiPriority w:val="99"/>
    <w:rsid w:val="006504D4"/>
    <w:pPr>
      <w:keepNext/>
      <w:spacing w:line="480" w:lineRule="atLeast"/>
    </w:pPr>
    <w:rPr>
      <w:rFonts w:ascii="Arial Black" w:hAnsi="Arial Black"/>
      <w:b/>
      <w:spacing w:val="-10"/>
      <w:kern w:val="28"/>
    </w:rPr>
  </w:style>
  <w:style w:type="paragraph" w:styleId="42">
    <w:name w:val="toc 4"/>
    <w:basedOn w:val="ae"/>
    <w:autoRedefine/>
    <w:uiPriority w:val="39"/>
    <w:rsid w:val="00B74953"/>
    <w:pPr>
      <w:ind w:left="660"/>
      <w:jc w:val="left"/>
    </w:pPr>
    <w:rPr>
      <w:rFonts w:ascii="Calibri" w:hAnsi="Calibri" w:cs="Calibri"/>
      <w:sz w:val="20"/>
      <w:szCs w:val="20"/>
    </w:rPr>
  </w:style>
  <w:style w:type="paragraph" w:styleId="52">
    <w:name w:val="toc 5"/>
    <w:basedOn w:val="ae"/>
    <w:autoRedefine/>
    <w:uiPriority w:val="39"/>
    <w:rsid w:val="00B74953"/>
    <w:pPr>
      <w:ind w:left="880"/>
      <w:jc w:val="left"/>
    </w:pPr>
    <w:rPr>
      <w:rFonts w:ascii="Calibri" w:hAnsi="Calibri" w:cs="Calibri"/>
      <w:sz w:val="20"/>
      <w:szCs w:val="20"/>
    </w:rPr>
  </w:style>
  <w:style w:type="paragraph" w:styleId="62">
    <w:name w:val="toc 6"/>
    <w:basedOn w:val="ae"/>
    <w:next w:val="ae"/>
    <w:autoRedefine/>
    <w:uiPriority w:val="39"/>
    <w:rsid w:val="00F8692F"/>
    <w:pPr>
      <w:ind w:left="1100"/>
      <w:jc w:val="left"/>
    </w:pPr>
    <w:rPr>
      <w:rFonts w:ascii="Calibri" w:hAnsi="Calibri" w:cs="Calibri"/>
      <w:sz w:val="20"/>
      <w:szCs w:val="20"/>
    </w:rPr>
  </w:style>
  <w:style w:type="paragraph" w:styleId="71">
    <w:name w:val="toc 7"/>
    <w:basedOn w:val="ae"/>
    <w:next w:val="ae"/>
    <w:autoRedefine/>
    <w:uiPriority w:val="39"/>
    <w:rsid w:val="00F8692F"/>
    <w:pPr>
      <w:ind w:left="1320"/>
      <w:jc w:val="left"/>
    </w:pPr>
    <w:rPr>
      <w:rFonts w:ascii="Calibri" w:hAnsi="Calibri" w:cs="Calibri"/>
      <w:sz w:val="20"/>
      <w:szCs w:val="20"/>
    </w:rPr>
  </w:style>
  <w:style w:type="paragraph" w:styleId="81">
    <w:name w:val="toc 8"/>
    <w:basedOn w:val="ae"/>
    <w:next w:val="ae"/>
    <w:autoRedefine/>
    <w:uiPriority w:val="39"/>
    <w:rsid w:val="00F8692F"/>
    <w:pPr>
      <w:ind w:left="1540"/>
      <w:jc w:val="left"/>
    </w:pPr>
    <w:rPr>
      <w:rFonts w:ascii="Calibri" w:hAnsi="Calibri" w:cs="Calibri"/>
      <w:sz w:val="20"/>
      <w:szCs w:val="20"/>
    </w:rPr>
  </w:style>
  <w:style w:type="paragraph" w:styleId="91">
    <w:name w:val="toc 9"/>
    <w:basedOn w:val="ae"/>
    <w:next w:val="ae"/>
    <w:autoRedefine/>
    <w:uiPriority w:val="39"/>
    <w:rsid w:val="00F8692F"/>
    <w:pPr>
      <w:ind w:left="1760"/>
      <w:jc w:val="left"/>
    </w:pPr>
    <w:rPr>
      <w:rFonts w:ascii="Calibri" w:hAnsi="Calibri" w:cs="Calibri"/>
      <w:sz w:val="20"/>
      <w:szCs w:val="20"/>
    </w:rPr>
  </w:style>
  <w:style w:type="paragraph" w:styleId="affa">
    <w:name w:val="Document Map"/>
    <w:basedOn w:val="ae"/>
    <w:link w:val="affb"/>
    <w:uiPriority w:val="99"/>
    <w:semiHidden/>
    <w:rsid w:val="00F75D18"/>
    <w:pPr>
      <w:shd w:val="clear" w:color="auto" w:fill="000080"/>
    </w:pPr>
    <w:rPr>
      <w:rFonts w:ascii="Tahoma" w:hAnsi="Tahoma" w:cs="Tahoma"/>
    </w:rPr>
  </w:style>
  <w:style w:type="table" w:styleId="affc">
    <w:name w:val="Table Grid"/>
    <w:aliases w:val="Table Grid Report"/>
    <w:basedOn w:val="af0"/>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рисунок Знак"/>
    <w:basedOn w:val="af"/>
    <w:link w:val="affe"/>
    <w:rsid w:val="00D02B39"/>
    <w:rPr>
      <w:lang w:eastAsia="ru-RU"/>
    </w:rPr>
  </w:style>
  <w:style w:type="paragraph" w:customStyle="1" w:styleId="affe">
    <w:name w:val="рисунок"/>
    <w:basedOn w:val="ae"/>
    <w:next w:val="ae"/>
    <w:link w:val="affd"/>
    <w:rsid w:val="00D02B39"/>
    <w:pPr>
      <w:keepNext/>
      <w:jc w:val="center"/>
    </w:pPr>
    <w:rPr>
      <w:lang w:eastAsia="ru-RU"/>
    </w:rPr>
  </w:style>
  <w:style w:type="paragraph" w:customStyle="1" w:styleId="0">
    <w:name w:val="Заголовок 0"/>
    <w:basedOn w:val="14"/>
    <w:rsid w:val="000F3502"/>
    <w:pPr>
      <w:pageBreakBefore w:val="0"/>
      <w:spacing w:after="0" w:line="240" w:lineRule="auto"/>
    </w:pPr>
    <w:rPr>
      <w:lang w:eastAsia="ru-RU"/>
    </w:rPr>
  </w:style>
  <w:style w:type="table" w:styleId="53">
    <w:name w:val="Table Grid 5"/>
    <w:basedOn w:val="af0"/>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1"/>
    <w:locked/>
    <w:rsid w:val="00F72473"/>
    <w:pPr>
      <w:numPr>
        <w:numId w:val="1"/>
      </w:numPr>
    </w:pPr>
  </w:style>
  <w:style w:type="table" w:customStyle="1" w:styleId="TableGrid1">
    <w:name w:val="Table Grid1"/>
    <w:basedOn w:val="af0"/>
    <w:next w:val="affc"/>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
    <w:name w:val="Папушкин"/>
    <w:basedOn w:val="affc"/>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0"/>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0">
    <w:name w:val="Заголовок таблицы"/>
    <w:basedOn w:val="ae"/>
    <w:next w:val="ae"/>
    <w:link w:val="afff1"/>
    <w:rsid w:val="00A61BBE"/>
    <w:pPr>
      <w:keepNext/>
      <w:keepLines/>
      <w:spacing w:before="80" w:after="80"/>
      <w:jc w:val="left"/>
    </w:pPr>
    <w:rPr>
      <w:lang w:eastAsia="ru-RU"/>
    </w:rPr>
  </w:style>
  <w:style w:type="character" w:customStyle="1" w:styleId="afff1">
    <w:name w:val="Заголовок таблицы Знак"/>
    <w:basedOn w:val="af"/>
    <w:link w:val="afff0"/>
    <w:rsid w:val="00A61BBE"/>
    <w:rPr>
      <w:lang w:eastAsia="ru-RU"/>
    </w:rPr>
  </w:style>
  <w:style w:type="paragraph" w:styleId="afff2">
    <w:name w:val="TOC Heading"/>
    <w:basedOn w:val="14"/>
    <w:next w:val="ae"/>
    <w:uiPriority w:val="39"/>
    <w:unhideWhenUsed/>
    <w:qFormat/>
    <w:rsid w:val="00105A3E"/>
    <w:pPr>
      <w:outlineLvl w:val="9"/>
    </w:pPr>
  </w:style>
  <w:style w:type="paragraph" w:styleId="a">
    <w:name w:val="List Number"/>
    <w:basedOn w:val="ae"/>
    <w:rsid w:val="008E7EB4"/>
    <w:pPr>
      <w:numPr>
        <w:numId w:val="2"/>
      </w:numPr>
      <w:contextualSpacing/>
    </w:pPr>
  </w:style>
  <w:style w:type="character" w:customStyle="1" w:styleId="afff3">
    <w:name w:val="Название объекта Знак"/>
    <w:aliases w:val="Таблица ДА Знак,Таблица - Название объекта Знак,!! Object Novogor !! Знак,Знак Знак,Caption Char Знак,Caption Char1 Char1 Char Char Знак,Caption Char Char2 Char1 Char Char Знак,Caption Char Char Char1 Char Char Char Знак"/>
    <w:basedOn w:val="af"/>
    <w:link w:val="afff4"/>
    <w:uiPriority w:val="35"/>
    <w:rsid w:val="00147A23"/>
    <w:rPr>
      <w:rFonts w:ascii="Times New Roman" w:eastAsia="Calibri" w:hAnsi="Times New Roman" w:cs="Times New Roman"/>
      <w:b/>
      <w:bCs/>
      <w:sz w:val="24"/>
      <w:szCs w:val="18"/>
      <w:lang w:val="ru-RU" w:bidi="ar-SA"/>
    </w:rPr>
  </w:style>
  <w:style w:type="character" w:styleId="afff5">
    <w:name w:val="Emphasis"/>
    <w:uiPriority w:val="20"/>
    <w:rsid w:val="00105A3E"/>
    <w:rPr>
      <w:b/>
      <w:bCs/>
      <w:i/>
      <w:iCs/>
      <w:spacing w:val="10"/>
    </w:rPr>
  </w:style>
  <w:style w:type="paragraph" w:styleId="36">
    <w:name w:val="List 3"/>
    <w:basedOn w:val="aff6"/>
    <w:rsid w:val="00C34D8E"/>
    <w:pPr>
      <w:ind w:left="2160"/>
    </w:pPr>
  </w:style>
  <w:style w:type="paragraph" w:styleId="43">
    <w:name w:val="List 4"/>
    <w:basedOn w:val="aff6"/>
    <w:rsid w:val="00C34D8E"/>
    <w:pPr>
      <w:ind w:left="2520"/>
    </w:pPr>
  </w:style>
  <w:style w:type="paragraph" w:styleId="54">
    <w:name w:val="List 5"/>
    <w:basedOn w:val="aff6"/>
    <w:rsid w:val="00C34D8E"/>
    <w:pPr>
      <w:ind w:left="2880"/>
    </w:pPr>
  </w:style>
  <w:style w:type="paragraph" w:styleId="33">
    <w:name w:val="List Bullet 3"/>
    <w:basedOn w:val="ae"/>
    <w:rsid w:val="00A7049C"/>
    <w:pPr>
      <w:numPr>
        <w:numId w:val="3"/>
      </w:numPr>
      <w:ind w:left="714" w:hanging="357"/>
    </w:pPr>
  </w:style>
  <w:style w:type="paragraph" w:styleId="44">
    <w:name w:val="List Bullet 4"/>
    <w:basedOn w:val="ae"/>
    <w:autoRedefine/>
    <w:rsid w:val="00084A18"/>
    <w:pPr>
      <w:ind w:firstLine="0"/>
    </w:pPr>
  </w:style>
  <w:style w:type="paragraph" w:styleId="55">
    <w:name w:val="List Bullet 5"/>
    <w:basedOn w:val="ae"/>
    <w:autoRedefine/>
    <w:rsid w:val="00084A18"/>
    <w:pPr>
      <w:ind w:firstLine="0"/>
    </w:pPr>
  </w:style>
  <w:style w:type="paragraph" w:styleId="26">
    <w:name w:val="List Number 2"/>
    <w:aliases w:val="Нумерованный список1"/>
    <w:basedOn w:val="a"/>
    <w:rsid w:val="00C34D8E"/>
    <w:pPr>
      <w:numPr>
        <w:numId w:val="0"/>
      </w:numPr>
      <w:contextualSpacing w:val="0"/>
    </w:pPr>
  </w:style>
  <w:style w:type="paragraph" w:styleId="37">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f6">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8">
    <w:name w:val="Table Columns 3"/>
    <w:basedOn w:val="af0"/>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f0"/>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f0"/>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0"/>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4">
    <w:name w:val="caption"/>
    <w:aliases w:val="Таблица ДА,Таблица - Название объекта,!! Object Novogor !!,Знак,Caption Char,Caption Char1 Char1 Char Char,Caption Char Char2 Char1 Char Char,Caption Char Char Char Char Char1 Char1 Char Char1 Char,Caption Char Char Char1 Char Char Char"/>
    <w:basedOn w:val="ae"/>
    <w:next w:val="ae"/>
    <w:link w:val="afff3"/>
    <w:uiPriority w:val="35"/>
    <w:unhideWhenUsed/>
    <w:qFormat/>
    <w:rsid w:val="00147A23"/>
    <w:pPr>
      <w:suppressAutoHyphens/>
      <w:spacing w:line="240" w:lineRule="auto"/>
      <w:ind w:firstLine="0"/>
      <w:jc w:val="center"/>
    </w:pPr>
    <w:rPr>
      <w:b/>
      <w:bCs/>
      <w:szCs w:val="18"/>
    </w:rPr>
  </w:style>
  <w:style w:type="table" w:styleId="27">
    <w:name w:val="Table Columns 2"/>
    <w:basedOn w:val="af0"/>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0"/>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Contemporary"/>
    <w:basedOn w:val="af0"/>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5">
    <w:name w:val="Средний список 11"/>
    <w:basedOn w:val="af0"/>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0"/>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8">
    <w:name w:val="Table Simple 2"/>
    <w:basedOn w:val="af0"/>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8">
    <w:name w:val="Table Professional"/>
    <w:basedOn w:val="af0"/>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3">
    <w:name w:val="List Bullet"/>
    <w:basedOn w:val="aff6"/>
    <w:link w:val="afff9"/>
    <w:rsid w:val="00262801"/>
    <w:pPr>
      <w:numPr>
        <w:numId w:val="4"/>
      </w:numPr>
      <w:tabs>
        <w:tab w:val="num" w:pos="993"/>
      </w:tabs>
      <w:ind w:left="567" w:firstLine="0"/>
    </w:pPr>
    <w:rPr>
      <w:rFonts w:eastAsia="Times New Roman"/>
      <w:sz w:val="22"/>
    </w:rPr>
  </w:style>
  <w:style w:type="paragraph" w:styleId="2">
    <w:name w:val="List Bullet 2"/>
    <w:basedOn w:val="a3"/>
    <w:autoRedefine/>
    <w:rsid w:val="00825F91"/>
    <w:pPr>
      <w:numPr>
        <w:numId w:val="5"/>
      </w:numPr>
    </w:pPr>
  </w:style>
  <w:style w:type="paragraph" w:styleId="afffa">
    <w:name w:val="table of figures"/>
    <w:aliases w:val="Перечень таблиц"/>
    <w:basedOn w:val="ae"/>
    <w:uiPriority w:val="99"/>
    <w:qFormat/>
    <w:rsid w:val="00105A3E"/>
    <w:pPr>
      <w:ind w:left="440" w:hanging="440"/>
      <w:jc w:val="left"/>
    </w:pPr>
    <w:rPr>
      <w:i/>
      <w:sz w:val="20"/>
      <w:szCs w:val="20"/>
    </w:rPr>
  </w:style>
  <w:style w:type="character" w:customStyle="1" w:styleId="aff3">
    <w:name w:val="Верхний колонтитул Знак"/>
    <w:basedOn w:val="af"/>
    <w:link w:val="aff2"/>
    <w:uiPriority w:val="99"/>
    <w:rsid w:val="00640466"/>
    <w:rPr>
      <w:rFonts w:ascii="Times New Roman" w:eastAsia="Times New Roman" w:hAnsi="Times New Roman" w:cs="Times New Roman"/>
      <w:sz w:val="24"/>
      <w:szCs w:val="24"/>
      <w:lang w:val="ru-RU" w:eastAsia="ru-RU" w:bidi="ar-SA"/>
    </w:rPr>
  </w:style>
  <w:style w:type="table" w:styleId="1e">
    <w:name w:val="Table Classic 1"/>
    <w:basedOn w:val="af0"/>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Simple 1"/>
    <w:basedOn w:val="af0"/>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9">
    <w:name w:val="Table Subtle 2"/>
    <w:basedOn w:val="af0"/>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0"/>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0"/>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0"/>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b">
    <w:name w:val="Table Elegant"/>
    <w:basedOn w:val="af0"/>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Subtle 1"/>
    <w:basedOn w:val="af0"/>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c">
    <w:name w:val="List Paragraph"/>
    <w:aliases w:val="Введение,3_Абзац списка,СПИСКИ"/>
    <w:basedOn w:val="ae"/>
    <w:link w:val="afffd"/>
    <w:uiPriority w:val="34"/>
    <w:qFormat/>
    <w:rsid w:val="00105A3E"/>
    <w:pPr>
      <w:ind w:left="720"/>
      <w:contextualSpacing/>
    </w:pPr>
  </w:style>
  <w:style w:type="paragraph" w:styleId="1f1">
    <w:name w:val="toc 1"/>
    <w:basedOn w:val="ae"/>
    <w:next w:val="ae"/>
    <w:autoRedefine/>
    <w:uiPriority w:val="39"/>
    <w:qFormat/>
    <w:rsid w:val="00105A3E"/>
    <w:pPr>
      <w:tabs>
        <w:tab w:val="left" w:pos="440"/>
        <w:tab w:val="right" w:leader="dot" w:pos="9214"/>
      </w:tabs>
      <w:ind w:right="-2"/>
    </w:pPr>
    <w:rPr>
      <w:rFonts w:cs="Calibri"/>
      <w:bCs/>
      <w:iCs/>
      <w:noProof/>
    </w:rPr>
  </w:style>
  <w:style w:type="paragraph" w:styleId="2a">
    <w:name w:val="toc 2"/>
    <w:basedOn w:val="ae"/>
    <w:next w:val="ae"/>
    <w:autoRedefine/>
    <w:uiPriority w:val="39"/>
    <w:qFormat/>
    <w:rsid w:val="00ED2129"/>
    <w:pPr>
      <w:tabs>
        <w:tab w:val="left" w:pos="1320"/>
        <w:tab w:val="right" w:leader="dot" w:pos="9061"/>
      </w:tabs>
      <w:ind w:left="220"/>
      <w:jc w:val="left"/>
    </w:pPr>
    <w:rPr>
      <w:rFonts w:cs="Arial"/>
      <w:bCs/>
      <w:noProof/>
    </w:rPr>
  </w:style>
  <w:style w:type="paragraph" w:styleId="39">
    <w:name w:val="toc 3"/>
    <w:basedOn w:val="ae"/>
    <w:next w:val="ae"/>
    <w:autoRedefine/>
    <w:uiPriority w:val="39"/>
    <w:qFormat/>
    <w:rsid w:val="001B5D05"/>
    <w:pPr>
      <w:ind w:left="440"/>
      <w:jc w:val="left"/>
    </w:pPr>
    <w:rPr>
      <w:rFonts w:ascii="Calibri" w:hAnsi="Calibri" w:cs="Calibri"/>
      <w:sz w:val="20"/>
      <w:szCs w:val="20"/>
    </w:rPr>
  </w:style>
  <w:style w:type="character" w:styleId="afffe">
    <w:name w:val="Hyperlink"/>
    <w:basedOn w:val="af"/>
    <w:uiPriority w:val="99"/>
    <w:unhideWhenUsed/>
    <w:rsid w:val="001B5D05"/>
    <w:rPr>
      <w:color w:val="0000FF"/>
      <w:u w:val="single"/>
    </w:rPr>
  </w:style>
  <w:style w:type="character" w:styleId="affff">
    <w:name w:val="FollowedHyperlink"/>
    <w:basedOn w:val="af"/>
    <w:uiPriority w:val="99"/>
    <w:unhideWhenUsed/>
    <w:rsid w:val="007D7A64"/>
    <w:rPr>
      <w:color w:val="800080"/>
      <w:u w:val="single"/>
    </w:rPr>
  </w:style>
  <w:style w:type="table" w:styleId="2b">
    <w:name w:val="Table Classic 2"/>
    <w:basedOn w:val="af0"/>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b">
    <w:name w:val="Схема документа Знак"/>
    <w:basedOn w:val="af"/>
    <w:link w:val="affa"/>
    <w:uiPriority w:val="99"/>
    <w:rsid w:val="005E4F4B"/>
    <w:rPr>
      <w:rFonts w:ascii="Tahoma" w:eastAsia="Microsoft YaHei" w:hAnsi="Tahoma" w:cs="Tahoma"/>
      <w:spacing w:val="-5"/>
      <w:sz w:val="22"/>
      <w:szCs w:val="22"/>
      <w:shd w:val="clear" w:color="auto" w:fill="000080"/>
      <w:lang w:eastAsia="en-US"/>
    </w:rPr>
  </w:style>
  <w:style w:type="table" w:customStyle="1" w:styleId="1f2">
    <w:name w:val="Сетка таблицы1"/>
    <w:basedOn w:val="af0"/>
    <w:next w:val="affc"/>
    <w:uiPriority w:val="59"/>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e"/>
    <w:semiHidden/>
    <w:rsid w:val="005E4F4B"/>
    <w:pPr>
      <w:ind w:firstLine="709"/>
    </w:pPr>
    <w:rPr>
      <w:rFonts w:eastAsia="Times New Roman"/>
      <w:szCs w:val="20"/>
      <w:lang w:eastAsia="ru-RU"/>
    </w:rPr>
  </w:style>
  <w:style w:type="table" w:customStyle="1" w:styleId="2c">
    <w:name w:val="Сетка таблицы2"/>
    <w:basedOn w:val="af0"/>
    <w:next w:val="affc"/>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9">
    <w:name w:val="Маркированный список Знак"/>
    <w:basedOn w:val="af"/>
    <w:link w:val="a3"/>
    <w:rsid w:val="005E4F4B"/>
    <w:rPr>
      <w:rFonts w:ascii="Times New Roman" w:eastAsia="Times New Roman" w:hAnsi="Times New Roman" w:cs="Times New Roman"/>
      <w:szCs w:val="24"/>
      <w:lang w:val="ru-RU" w:bidi="ar-SA"/>
    </w:rPr>
  </w:style>
  <w:style w:type="paragraph" w:styleId="HTML">
    <w:name w:val="HTML Preformatted"/>
    <w:basedOn w:val="ae"/>
    <w:link w:val="HTML0"/>
    <w:unhideWhenUsed/>
    <w:rsid w:val="005E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f"/>
    <w:link w:val="HTML"/>
    <w:rsid w:val="005E4F4B"/>
    <w:rPr>
      <w:rFonts w:ascii="Courier New" w:hAnsi="Courier New" w:cs="Courier New"/>
    </w:rPr>
  </w:style>
  <w:style w:type="paragraph" w:styleId="affff0">
    <w:name w:val="Normal (Web)"/>
    <w:basedOn w:val="ae"/>
    <w:uiPriority w:val="99"/>
    <w:rsid w:val="005E4F4B"/>
    <w:pPr>
      <w:spacing w:before="100" w:beforeAutospacing="1" w:after="100" w:afterAutospacing="1"/>
      <w:ind w:firstLine="0"/>
      <w:jc w:val="left"/>
    </w:pPr>
    <w:rPr>
      <w:rFonts w:ascii="Tahoma" w:eastAsia="Times New Roman" w:hAnsi="Tahoma" w:cs="Tahoma"/>
      <w:color w:val="636363"/>
      <w:sz w:val="17"/>
      <w:szCs w:val="17"/>
      <w:lang w:eastAsia="ru-RU"/>
    </w:rPr>
  </w:style>
  <w:style w:type="paragraph" w:styleId="affff1">
    <w:name w:val="Body Text Indent"/>
    <w:basedOn w:val="ae"/>
    <w:link w:val="affff2"/>
    <w:unhideWhenUsed/>
    <w:rsid w:val="005E4F4B"/>
    <w:pPr>
      <w:spacing w:line="276" w:lineRule="auto"/>
      <w:ind w:left="283" w:firstLine="0"/>
      <w:jc w:val="left"/>
    </w:pPr>
    <w:rPr>
      <w:rFonts w:ascii="Calibri" w:hAnsi="Calibri"/>
    </w:rPr>
  </w:style>
  <w:style w:type="character" w:customStyle="1" w:styleId="affff2">
    <w:name w:val="Основной текст с отступом Знак"/>
    <w:basedOn w:val="af"/>
    <w:link w:val="affff1"/>
    <w:rsid w:val="005E4F4B"/>
    <w:rPr>
      <w:rFonts w:ascii="Calibri" w:eastAsia="Calibri" w:hAnsi="Calibri"/>
      <w:sz w:val="22"/>
      <w:szCs w:val="22"/>
      <w:lang w:eastAsia="en-US"/>
    </w:rPr>
  </w:style>
  <w:style w:type="table" w:styleId="82">
    <w:name w:val="Table Grid 8"/>
    <w:basedOn w:val="af0"/>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3">
    <w:name w:val="Подрисуночный текст"/>
    <w:basedOn w:val="ae"/>
    <w:next w:val="ae"/>
    <w:link w:val="affff4"/>
    <w:rsid w:val="005E4F4B"/>
    <w:pPr>
      <w:keepNext/>
      <w:jc w:val="center"/>
    </w:pPr>
    <w:rPr>
      <w:lang w:eastAsia="ru-RU"/>
    </w:rPr>
  </w:style>
  <w:style w:type="character" w:customStyle="1" w:styleId="affff4">
    <w:name w:val="Подрисуночный текст Знак"/>
    <w:basedOn w:val="af"/>
    <w:link w:val="affff3"/>
    <w:rsid w:val="005E4F4B"/>
    <w:rPr>
      <w:rFonts w:ascii="Arial" w:eastAsia="Microsoft YaHei" w:hAnsi="Arial"/>
      <w:sz w:val="22"/>
      <w:szCs w:val="22"/>
    </w:rPr>
  </w:style>
  <w:style w:type="paragraph" w:styleId="affff5">
    <w:name w:val="List Continue"/>
    <w:basedOn w:val="aff6"/>
    <w:rsid w:val="005E4F4B"/>
  </w:style>
  <w:style w:type="paragraph" w:styleId="2d">
    <w:name w:val="List Continue 2"/>
    <w:basedOn w:val="affff5"/>
    <w:rsid w:val="005E4F4B"/>
    <w:pPr>
      <w:ind w:left="2160"/>
    </w:pPr>
  </w:style>
  <w:style w:type="paragraph" w:styleId="3a">
    <w:name w:val="List Continue 3"/>
    <w:basedOn w:val="affff5"/>
    <w:rsid w:val="005E4F4B"/>
    <w:pPr>
      <w:ind w:left="2520"/>
    </w:pPr>
  </w:style>
  <w:style w:type="paragraph" w:styleId="47">
    <w:name w:val="List Continue 4"/>
    <w:basedOn w:val="affff5"/>
    <w:rsid w:val="005E4F4B"/>
    <w:pPr>
      <w:ind w:left="2880"/>
    </w:pPr>
  </w:style>
  <w:style w:type="paragraph" w:styleId="58">
    <w:name w:val="List Continue 5"/>
    <w:basedOn w:val="affff5"/>
    <w:rsid w:val="005E4F4B"/>
    <w:pPr>
      <w:ind w:left="3240"/>
    </w:pPr>
  </w:style>
  <w:style w:type="paragraph" w:styleId="2e">
    <w:name w:val="Body Text Indent 2"/>
    <w:basedOn w:val="ae"/>
    <w:link w:val="2f"/>
    <w:uiPriority w:val="99"/>
    <w:rsid w:val="005E4F4B"/>
    <w:pPr>
      <w:spacing w:line="480" w:lineRule="auto"/>
      <w:ind w:left="283" w:firstLine="0"/>
    </w:pPr>
    <w:rPr>
      <w:rFonts w:eastAsia="Times New Roman"/>
      <w:sz w:val="20"/>
      <w:szCs w:val="20"/>
    </w:rPr>
  </w:style>
  <w:style w:type="character" w:customStyle="1" w:styleId="2f">
    <w:name w:val="Основной текст с отступом 2 Знак"/>
    <w:basedOn w:val="af"/>
    <w:link w:val="2e"/>
    <w:uiPriority w:val="99"/>
    <w:rsid w:val="005E4F4B"/>
    <w:rPr>
      <w:rFonts w:ascii="Arial" w:hAnsi="Arial"/>
      <w:spacing w:val="-5"/>
      <w:lang w:val="en-US" w:eastAsia="en-US"/>
    </w:rPr>
  </w:style>
  <w:style w:type="paragraph" w:styleId="3b">
    <w:name w:val="Body Text Indent 3"/>
    <w:basedOn w:val="ae"/>
    <w:link w:val="3c"/>
    <w:rsid w:val="005E4F4B"/>
    <w:pPr>
      <w:ind w:firstLine="709"/>
    </w:pPr>
    <w:rPr>
      <w:rFonts w:eastAsia="Times New Roman"/>
      <w:color w:val="444444"/>
      <w:szCs w:val="20"/>
      <w:lang w:eastAsia="ru-RU"/>
    </w:rPr>
  </w:style>
  <w:style w:type="character" w:customStyle="1" w:styleId="3c">
    <w:name w:val="Основной текст с отступом 3 Знак"/>
    <w:basedOn w:val="af"/>
    <w:link w:val="3b"/>
    <w:rsid w:val="005E4F4B"/>
    <w:rPr>
      <w:color w:val="444444"/>
      <w:sz w:val="24"/>
    </w:rPr>
  </w:style>
  <w:style w:type="table" w:styleId="2f0">
    <w:name w:val="Table Grid 2"/>
    <w:basedOn w:val="af0"/>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3">
    <w:name w:val="Table Grid 1"/>
    <w:basedOn w:val="af0"/>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d">
    <w:name w:val="Body Text 3"/>
    <w:basedOn w:val="ae"/>
    <w:link w:val="3e"/>
    <w:rsid w:val="007D5ADC"/>
    <w:pPr>
      <w:ind w:firstLine="0"/>
      <w:jc w:val="left"/>
    </w:pPr>
    <w:rPr>
      <w:rFonts w:eastAsia="Times New Roman"/>
      <w:sz w:val="16"/>
      <w:szCs w:val="16"/>
      <w:lang w:eastAsia="ru-RU"/>
    </w:rPr>
  </w:style>
  <w:style w:type="character" w:customStyle="1" w:styleId="3e">
    <w:name w:val="Основной текст 3 Знак"/>
    <w:basedOn w:val="af"/>
    <w:link w:val="3d"/>
    <w:rsid w:val="007D5ADC"/>
    <w:rPr>
      <w:sz w:val="16"/>
      <w:szCs w:val="16"/>
    </w:rPr>
  </w:style>
  <w:style w:type="paragraph" w:customStyle="1" w:styleId="affff6">
    <w:name w:val="Подпись рисунков/таблиц"/>
    <w:basedOn w:val="afff4"/>
    <w:uiPriority w:val="99"/>
    <w:rsid w:val="00ED2129"/>
    <w:pPr>
      <w:keepNext/>
      <w:ind w:firstLine="426"/>
    </w:pPr>
    <w:rPr>
      <w:rFonts w:eastAsia="Times New Roman"/>
      <w:color w:val="548DD4" w:themeColor="text2" w:themeTint="99"/>
      <w:lang w:eastAsia="ru-RU"/>
    </w:rPr>
  </w:style>
  <w:style w:type="paragraph" w:customStyle="1" w:styleId="18">
    <w:name w:val="Маркированный_1"/>
    <w:basedOn w:val="ae"/>
    <w:link w:val="1f4"/>
    <w:uiPriority w:val="99"/>
    <w:rsid w:val="00640466"/>
    <w:pPr>
      <w:numPr>
        <w:ilvl w:val="1"/>
        <w:numId w:val="6"/>
      </w:numPr>
      <w:tabs>
        <w:tab w:val="left" w:pos="900"/>
      </w:tabs>
      <w:ind w:left="0" w:firstLine="720"/>
    </w:pPr>
    <w:rPr>
      <w:rFonts w:eastAsia="Times New Roman"/>
      <w:lang w:eastAsia="ru-RU"/>
    </w:rPr>
  </w:style>
  <w:style w:type="character" w:customStyle="1" w:styleId="1f4">
    <w:name w:val="Маркированный_1 Знак"/>
    <w:basedOn w:val="af"/>
    <w:link w:val="18"/>
    <w:uiPriority w:val="99"/>
    <w:rsid w:val="00640466"/>
    <w:rPr>
      <w:rFonts w:ascii="Times New Roman" w:eastAsia="Times New Roman" w:hAnsi="Times New Roman" w:cs="Times New Roman"/>
      <w:sz w:val="24"/>
      <w:szCs w:val="24"/>
      <w:lang w:val="ru-RU" w:eastAsia="ru-RU" w:bidi="ar-SA"/>
    </w:rPr>
  </w:style>
  <w:style w:type="paragraph" w:styleId="affff7">
    <w:name w:val="Body Text"/>
    <w:aliases w:val="TabelTekst,text,Body Text2, Char,Body Text2 Char Char Char Char Char Char Char Char Char,Char,Main text,Body Text Char2 Char,Body Text Char1 Char Char,Body Text Char Char Char Char,TabelTekst Char Char Char Char"/>
    <w:basedOn w:val="ae"/>
    <w:link w:val="affff8"/>
    <w:uiPriority w:val="1"/>
    <w:qFormat/>
    <w:rsid w:val="00C700BB"/>
  </w:style>
  <w:style w:type="character" w:customStyle="1" w:styleId="affff8">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
    <w:link w:val="affff7"/>
    <w:uiPriority w:val="1"/>
    <w:rsid w:val="00C700BB"/>
    <w:rPr>
      <w:rFonts w:ascii="Arial" w:eastAsia="Microsoft YaHei" w:hAnsi="Arial"/>
      <w:spacing w:val="-5"/>
      <w:sz w:val="22"/>
      <w:szCs w:val="22"/>
      <w:lang w:eastAsia="en-US"/>
    </w:rPr>
  </w:style>
  <w:style w:type="paragraph" w:styleId="affff9">
    <w:name w:val="annotation subject"/>
    <w:basedOn w:val="af8"/>
    <w:next w:val="af8"/>
    <w:link w:val="affffa"/>
    <w:uiPriority w:val="99"/>
    <w:rsid w:val="0074589A"/>
    <w:rPr>
      <w:b/>
      <w:bCs/>
      <w:sz w:val="20"/>
      <w:szCs w:val="20"/>
    </w:rPr>
  </w:style>
  <w:style w:type="character" w:customStyle="1" w:styleId="affffa">
    <w:name w:val="Тема примечания Знак"/>
    <w:basedOn w:val="af9"/>
    <w:link w:val="affff9"/>
    <w:uiPriority w:val="99"/>
    <w:rsid w:val="0074589A"/>
    <w:rPr>
      <w:rFonts w:ascii="Arial" w:eastAsia="Microsoft YaHei" w:hAnsi="Arial"/>
      <w:b/>
      <w:bCs/>
      <w:spacing w:val="-5"/>
      <w:sz w:val="16"/>
      <w:lang w:val="en-US" w:eastAsia="en-US"/>
    </w:rPr>
  </w:style>
  <w:style w:type="numbering" w:customStyle="1" w:styleId="1f5">
    <w:name w:val="Нет списка1"/>
    <w:next w:val="af1"/>
    <w:uiPriority w:val="99"/>
    <w:semiHidden/>
    <w:unhideWhenUsed/>
    <w:rsid w:val="00C73384"/>
  </w:style>
  <w:style w:type="paragraph" w:customStyle="1" w:styleId="BodyTextKeep">
    <w:name w:val="Body Text Keep"/>
    <w:basedOn w:val="ae"/>
    <w:link w:val="BodyTextKeepChar"/>
    <w:rsid w:val="003C2FEC"/>
    <w:pPr>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e"/>
    <w:rsid w:val="00161859"/>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font6">
    <w:name w:val="font6"/>
    <w:basedOn w:val="ae"/>
    <w:rsid w:val="00161859"/>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xl108">
    <w:name w:val="xl10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09">
    <w:name w:val="xl10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0">
    <w:name w:val="xl11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1">
    <w:name w:val="xl11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2">
    <w:name w:val="xl11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3">
    <w:name w:val="xl11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14">
    <w:name w:val="xl11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5">
    <w:name w:val="xl11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b/>
      <w:bCs/>
      <w:lang w:eastAsia="ru-RU"/>
    </w:rPr>
  </w:style>
  <w:style w:type="paragraph" w:customStyle="1" w:styleId="xl116">
    <w:name w:val="xl11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lang w:eastAsia="ru-RU"/>
    </w:rPr>
  </w:style>
  <w:style w:type="paragraph" w:customStyle="1" w:styleId="xl117">
    <w:name w:val="xl11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lang w:eastAsia="ru-RU"/>
    </w:rPr>
  </w:style>
  <w:style w:type="paragraph" w:customStyle="1" w:styleId="xl118">
    <w:name w:val="xl11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19">
    <w:name w:val="xl11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20">
    <w:name w:val="xl120"/>
    <w:basedOn w:val="ae"/>
    <w:rsid w:val="00161859"/>
    <w:pP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21">
    <w:name w:val="xl12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22">
    <w:name w:val="xl12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23">
    <w:name w:val="xl12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124">
    <w:name w:val="xl12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paragraph" w:customStyle="1" w:styleId="xl125">
    <w:name w:val="xl12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26">
    <w:name w:val="xl12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7">
    <w:name w:val="xl12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8">
    <w:name w:val="xl12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29">
    <w:name w:val="xl12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sz w:val="16"/>
      <w:szCs w:val="16"/>
      <w:lang w:eastAsia="ru-RU"/>
    </w:rPr>
  </w:style>
  <w:style w:type="paragraph" w:customStyle="1" w:styleId="xl130">
    <w:name w:val="xl13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1">
    <w:name w:val="xl131"/>
    <w:basedOn w:val="ae"/>
    <w:rsid w:val="00161859"/>
    <w:pP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2">
    <w:name w:val="xl132"/>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33">
    <w:name w:val="xl133"/>
    <w:basedOn w:val="ae"/>
    <w:rsid w:val="00161859"/>
    <w:pP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34">
    <w:name w:val="xl13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color w:val="FFFFFF"/>
      <w:lang w:eastAsia="ru-RU"/>
    </w:rPr>
  </w:style>
  <w:style w:type="paragraph" w:customStyle="1" w:styleId="xl135">
    <w:name w:val="xl13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lang w:eastAsia="ru-RU"/>
    </w:rPr>
  </w:style>
  <w:style w:type="paragraph" w:customStyle="1" w:styleId="xl136">
    <w:name w:val="xl13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7">
    <w:name w:val="xl13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8">
    <w:name w:val="xl13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lang w:eastAsia="ru-RU"/>
    </w:rPr>
  </w:style>
  <w:style w:type="paragraph" w:customStyle="1" w:styleId="xl139">
    <w:name w:val="xl13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0">
    <w:name w:val="xl14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1">
    <w:name w:val="xl14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2">
    <w:name w:val="xl14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3">
    <w:name w:val="xl143"/>
    <w:basedOn w:val="ae"/>
    <w:rsid w:val="00161859"/>
    <w:pP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4">
    <w:name w:val="xl14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5">
    <w:name w:val="xl14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6">
    <w:name w:val="xl146"/>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47">
    <w:name w:val="xl147"/>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8">
    <w:name w:val="xl148"/>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49">
    <w:name w:val="xl149"/>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lang w:eastAsia="ru-RU"/>
    </w:rPr>
  </w:style>
  <w:style w:type="paragraph" w:customStyle="1" w:styleId="xl150">
    <w:name w:val="xl15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1">
    <w:name w:val="xl15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52">
    <w:name w:val="xl15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53">
    <w:name w:val="xl15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4">
    <w:name w:val="xl154"/>
    <w:basedOn w:val="ae"/>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5">
    <w:name w:val="xl155"/>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6">
    <w:name w:val="xl156"/>
    <w:basedOn w:val="ae"/>
    <w:rsid w:val="00161859"/>
    <w:pPr>
      <w:pBdr>
        <w:top w:val="single" w:sz="4" w:space="0" w:color="auto"/>
        <w:bottom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paragraph" w:customStyle="1" w:styleId="xl157">
    <w:name w:val="xl157"/>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58">
    <w:name w:val="xl158"/>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59">
    <w:name w:val="xl159"/>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60">
    <w:name w:val="xl160"/>
    <w:basedOn w:val="ae"/>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61">
    <w:name w:val="xl161"/>
    <w:basedOn w:val="ae"/>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2">
    <w:name w:val="xl162"/>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lang w:eastAsia="ru-RU"/>
    </w:rPr>
  </w:style>
  <w:style w:type="paragraph" w:customStyle="1" w:styleId="xl163">
    <w:name w:val="xl163"/>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4">
    <w:name w:val="xl164"/>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lang w:eastAsia="ru-RU"/>
    </w:rPr>
  </w:style>
  <w:style w:type="paragraph" w:customStyle="1" w:styleId="xl165">
    <w:name w:val="xl165"/>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0000"/>
      <w:lang w:eastAsia="ru-RU"/>
    </w:rPr>
  </w:style>
  <w:style w:type="paragraph" w:customStyle="1" w:styleId="xl166">
    <w:name w:val="xl166"/>
    <w:basedOn w:val="ae"/>
    <w:rsid w:val="00161859"/>
    <w:pPr>
      <w:pBdr>
        <w:top w:val="single" w:sz="4" w:space="0" w:color="auto"/>
        <w:left w:val="single" w:sz="8"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7">
    <w:name w:val="xl167"/>
    <w:basedOn w:val="ae"/>
    <w:rsid w:val="00161859"/>
    <w:pPr>
      <w:pBdr>
        <w:top w:val="single" w:sz="4" w:space="0" w:color="auto"/>
        <w:bottom w:val="single" w:sz="4" w:space="0" w:color="auto"/>
        <w:right w:val="single" w:sz="8"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8">
    <w:name w:val="xl168"/>
    <w:basedOn w:val="ae"/>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69">
    <w:name w:val="xl169"/>
    <w:basedOn w:val="ae"/>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lang w:eastAsia="ru-RU"/>
    </w:rPr>
  </w:style>
  <w:style w:type="paragraph" w:customStyle="1" w:styleId="xl170">
    <w:name w:val="xl170"/>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lang w:eastAsia="ru-RU"/>
    </w:rPr>
  </w:style>
  <w:style w:type="paragraph" w:customStyle="1" w:styleId="xl171">
    <w:name w:val="xl171"/>
    <w:basedOn w:val="ae"/>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lang w:eastAsia="ru-RU"/>
    </w:rPr>
  </w:style>
  <w:style w:type="character" w:styleId="affffb">
    <w:name w:val="Placeholder Text"/>
    <w:basedOn w:val="af"/>
    <w:uiPriority w:val="99"/>
    <w:semiHidden/>
    <w:rsid w:val="00D808CB"/>
    <w:rPr>
      <w:color w:val="808080"/>
    </w:rPr>
  </w:style>
  <w:style w:type="paragraph" w:styleId="affffc">
    <w:name w:val="No Spacing"/>
    <w:link w:val="affffd"/>
    <w:uiPriority w:val="1"/>
    <w:qFormat/>
    <w:rsid w:val="00036A38"/>
    <w:rPr>
      <w:rFonts w:asciiTheme="minorHAnsi" w:eastAsiaTheme="minorEastAsia" w:hAnsiTheme="minorHAnsi" w:cstheme="minorBidi"/>
    </w:rPr>
  </w:style>
  <w:style w:type="character" w:customStyle="1" w:styleId="affffd">
    <w:name w:val="Без интервала Знак"/>
    <w:basedOn w:val="af"/>
    <w:link w:val="affffc"/>
    <w:uiPriority w:val="1"/>
    <w:rsid w:val="00036A38"/>
    <w:rPr>
      <w:rFonts w:asciiTheme="minorHAnsi" w:eastAsiaTheme="minorEastAsia" w:hAnsiTheme="minorHAnsi" w:cstheme="minorBidi"/>
      <w:sz w:val="22"/>
      <w:szCs w:val="22"/>
      <w:lang w:eastAsia="en-US"/>
    </w:rPr>
  </w:style>
  <w:style w:type="paragraph" w:customStyle="1" w:styleId="HeadingBase">
    <w:name w:val="Heading Base"/>
    <w:basedOn w:val="ae"/>
    <w:next w:val="ae"/>
    <w:link w:val="HeadingBase0"/>
    <w:rsid w:val="00F41119"/>
    <w:pPr>
      <w:keepNext/>
      <w:keepLines/>
      <w:spacing w:before="14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6">
    <w:name w:val="Светлая заливка1"/>
    <w:basedOn w:val="af0"/>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f0"/>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1">
    <w:name w:val="Body Text 2"/>
    <w:basedOn w:val="ae"/>
    <w:link w:val="2f2"/>
    <w:rsid w:val="00836986"/>
    <w:pPr>
      <w:spacing w:line="480" w:lineRule="auto"/>
      <w:ind w:firstLine="0"/>
      <w:jc w:val="left"/>
    </w:pPr>
    <w:rPr>
      <w:rFonts w:eastAsia="Times New Roman"/>
      <w:lang w:eastAsia="ru-RU"/>
    </w:rPr>
  </w:style>
  <w:style w:type="character" w:customStyle="1" w:styleId="2f2">
    <w:name w:val="Основной текст 2 Знак"/>
    <w:basedOn w:val="af"/>
    <w:link w:val="2f1"/>
    <w:rsid w:val="00836986"/>
    <w:rPr>
      <w:sz w:val="24"/>
      <w:szCs w:val="24"/>
    </w:rPr>
  </w:style>
  <w:style w:type="paragraph" w:customStyle="1" w:styleId="xl64">
    <w:name w:val="xl64"/>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5">
    <w:name w:val="xl65"/>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6">
    <w:name w:val="xl66"/>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i/>
      <w:iCs/>
      <w:sz w:val="18"/>
      <w:szCs w:val="18"/>
      <w:lang w:eastAsia="ru-RU"/>
    </w:rPr>
  </w:style>
  <w:style w:type="paragraph" w:customStyle="1" w:styleId="xl67">
    <w:name w:val="xl67"/>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i/>
      <w:iCs/>
      <w:sz w:val="18"/>
      <w:szCs w:val="18"/>
      <w:lang w:eastAsia="ru-RU"/>
    </w:rPr>
  </w:style>
  <w:style w:type="paragraph" w:customStyle="1" w:styleId="xl68">
    <w:name w:val="xl68"/>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9">
    <w:name w:val="xl69"/>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0">
    <w:name w:val="xl70"/>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1">
    <w:name w:val="xl71"/>
    <w:basedOn w:val="ae"/>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character" w:styleId="affffe">
    <w:name w:val="Strong"/>
    <w:uiPriority w:val="22"/>
    <w:qFormat/>
    <w:rsid w:val="00105A3E"/>
    <w:rPr>
      <w:b/>
      <w:bCs/>
    </w:rPr>
  </w:style>
  <w:style w:type="table" w:customStyle="1" w:styleId="250">
    <w:name w:val="Сетка таблицы25"/>
    <w:basedOn w:val="af0"/>
    <w:next w:val="affc"/>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Светлая заливка2"/>
    <w:basedOn w:val="af0"/>
    <w:uiPriority w:val="60"/>
    <w:rsid w:val="00922535"/>
    <w:rPr>
      <w:rFonts w:asciiTheme="minorHAnsi" w:eastAsiaTheme="minorHAnsi" w:hAnsiTheme="minorHAnsi" w:cstheme="minorBid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e"/>
    <w:rsid w:val="000E27D4"/>
    <w:pPr>
      <w:spacing w:before="100" w:beforeAutospacing="1" w:after="100" w:afterAutospacing="1"/>
      <w:ind w:firstLine="0"/>
      <w:jc w:val="center"/>
      <w:textAlignment w:val="center"/>
    </w:pPr>
    <w:rPr>
      <w:rFonts w:eastAsia="Times New Roman"/>
      <w:lang w:eastAsia="ru-RU"/>
    </w:rPr>
  </w:style>
  <w:style w:type="paragraph" w:customStyle="1" w:styleId="xl72">
    <w:name w:val="xl72"/>
    <w:basedOn w:val="ae"/>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lang w:eastAsia="ru-RU"/>
    </w:rPr>
  </w:style>
  <w:style w:type="paragraph" w:customStyle="1" w:styleId="xl73">
    <w:name w:val="xl73"/>
    <w:basedOn w:val="ae"/>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lang w:eastAsia="ru-RU"/>
    </w:rPr>
  </w:style>
  <w:style w:type="paragraph" w:customStyle="1" w:styleId="xl74">
    <w:name w:val="xl74"/>
    <w:basedOn w:val="ae"/>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right"/>
      <w:textAlignment w:val="center"/>
    </w:pPr>
    <w:rPr>
      <w:rFonts w:eastAsia="Times New Roman"/>
      <w:b/>
      <w:bCs/>
      <w:lang w:eastAsia="ru-RU"/>
    </w:rPr>
  </w:style>
  <w:style w:type="paragraph" w:customStyle="1" w:styleId="xl75">
    <w:name w:val="xl75"/>
    <w:basedOn w:val="ae"/>
    <w:rsid w:val="000E2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textAlignment w:val="center"/>
    </w:pPr>
    <w:rPr>
      <w:rFonts w:eastAsia="Times New Roman"/>
      <w:lang w:eastAsia="ru-RU"/>
    </w:rPr>
  </w:style>
  <w:style w:type="paragraph" w:customStyle="1" w:styleId="xl76">
    <w:name w:val="xl76"/>
    <w:basedOn w:val="ae"/>
    <w:rsid w:val="000E27D4"/>
    <w:pPr>
      <w:spacing w:before="100" w:beforeAutospacing="1" w:after="100" w:afterAutospacing="1"/>
      <w:ind w:firstLine="0"/>
      <w:jc w:val="left"/>
      <w:textAlignment w:val="center"/>
    </w:pPr>
    <w:rPr>
      <w:rFonts w:eastAsia="Times New Roman"/>
      <w:lang w:eastAsia="ru-RU"/>
    </w:rPr>
  </w:style>
  <w:style w:type="paragraph" w:customStyle="1" w:styleId="xl77">
    <w:name w:val="xl77"/>
    <w:basedOn w:val="ae"/>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left"/>
      <w:textAlignment w:val="center"/>
    </w:pPr>
    <w:rPr>
      <w:rFonts w:eastAsia="Times New Roman"/>
      <w:b/>
      <w:bCs/>
      <w:sz w:val="28"/>
      <w:szCs w:val="28"/>
      <w:lang w:eastAsia="ru-RU"/>
    </w:rPr>
  </w:style>
  <w:style w:type="paragraph" w:customStyle="1" w:styleId="xl78">
    <w:name w:val="xl78"/>
    <w:basedOn w:val="ae"/>
    <w:rsid w:val="000E27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ind w:firstLine="0"/>
      <w:jc w:val="left"/>
      <w:textAlignment w:val="center"/>
    </w:pPr>
    <w:rPr>
      <w:rFonts w:eastAsia="Times New Roman"/>
      <w:lang w:eastAsia="ru-RU"/>
    </w:rPr>
  </w:style>
  <w:style w:type="paragraph" w:customStyle="1" w:styleId="xl79">
    <w:name w:val="xl79"/>
    <w:basedOn w:val="ae"/>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b/>
      <w:bCs/>
      <w:lang w:eastAsia="ru-RU"/>
    </w:rPr>
  </w:style>
  <w:style w:type="paragraph" w:customStyle="1" w:styleId="xl80">
    <w:name w:val="xl80"/>
    <w:basedOn w:val="ae"/>
    <w:rsid w:val="00422A0D"/>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table" w:customStyle="1" w:styleId="3f">
    <w:name w:val="Сетка таблицы3"/>
    <w:basedOn w:val="af0"/>
    <w:next w:val="affc"/>
    <w:uiPriority w:val="59"/>
    <w:rsid w:val="000968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82">
    <w:name w:val="xl82"/>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3">
    <w:name w:val="xl83"/>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4">
    <w:name w:val="xl84"/>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5">
    <w:name w:val="xl85"/>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6">
    <w:name w:val="xl86"/>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7">
    <w:name w:val="xl87"/>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8">
    <w:name w:val="xl88"/>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9">
    <w:name w:val="xl89"/>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0">
    <w:name w:val="xl90"/>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lang w:eastAsia="ru-RU"/>
    </w:rPr>
  </w:style>
  <w:style w:type="paragraph" w:customStyle="1" w:styleId="xl91">
    <w:name w:val="xl91"/>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2">
    <w:name w:val="xl92"/>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lang w:eastAsia="ru-RU"/>
    </w:rPr>
  </w:style>
  <w:style w:type="paragraph" w:customStyle="1" w:styleId="xl93">
    <w:name w:val="xl93"/>
    <w:basedOn w:val="ae"/>
    <w:rsid w:val="000968F2"/>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94">
    <w:name w:val="xl94"/>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5">
    <w:name w:val="xl95"/>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6">
    <w:name w:val="xl96"/>
    <w:basedOn w:val="ae"/>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7">
    <w:name w:val="xl97"/>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8">
    <w:name w:val="xl98"/>
    <w:basedOn w:val="ae"/>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lang w:eastAsia="ru-RU"/>
    </w:rPr>
  </w:style>
  <w:style w:type="paragraph" w:customStyle="1" w:styleId="3f0">
    <w:name w:val="Заголовок 3 уровкнь"/>
    <w:basedOn w:val="14"/>
    <w:link w:val="3f1"/>
    <w:autoRedefine/>
    <w:rsid w:val="00374242"/>
    <w:pPr>
      <w:pageBreakBefore w:val="0"/>
      <w:spacing w:before="240" w:line="240" w:lineRule="auto"/>
      <w:mirrorIndents/>
      <w:outlineLvl w:val="9"/>
    </w:pPr>
    <w:rPr>
      <w:kern w:val="28"/>
      <w:sz w:val="24"/>
    </w:rPr>
  </w:style>
  <w:style w:type="paragraph" w:customStyle="1" w:styleId="2f4">
    <w:name w:val="Заголовок 2 ур"/>
    <w:basedOn w:val="14"/>
    <w:link w:val="2f5"/>
    <w:autoRedefine/>
    <w:rsid w:val="00E54EB3"/>
    <w:pPr>
      <w:pageBreakBefore w:val="0"/>
      <w:tabs>
        <w:tab w:val="num" w:pos="846"/>
        <w:tab w:val="left" w:pos="1080"/>
      </w:tabs>
      <w:spacing w:before="240" w:line="240" w:lineRule="auto"/>
      <w:mirrorIndents/>
      <w:outlineLvl w:val="9"/>
    </w:pPr>
    <w:rPr>
      <w:rFonts w:eastAsia="Times New Roman"/>
      <w:bCs/>
      <w:color w:val="1F497D"/>
      <w:lang w:eastAsia="ru-RU"/>
    </w:rPr>
  </w:style>
  <w:style w:type="character" w:customStyle="1" w:styleId="3f1">
    <w:name w:val="Заголовок 3 уровкнь Знак"/>
    <w:basedOn w:val="1b"/>
    <w:link w:val="3f0"/>
    <w:rsid w:val="00374242"/>
    <w:rPr>
      <w:rFonts w:ascii="Times New Roman" w:eastAsia="Calibri" w:hAnsi="Times New Roman" w:cs="Times New Roman"/>
      <w:b/>
      <w:caps/>
      <w:kern w:val="28"/>
      <w:sz w:val="24"/>
      <w:szCs w:val="36"/>
      <w:lang w:val="ru-RU" w:bidi="ar-SA"/>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basedOn w:val="af"/>
    <w:rsid w:val="005D33C3"/>
    <w:rPr>
      <w:rFonts w:ascii="Arial" w:hAnsi="Arial" w:cs="Arial"/>
      <w:b/>
      <w:bCs/>
      <w:sz w:val="26"/>
      <w:szCs w:val="26"/>
      <w:lang w:val="ru-RU" w:eastAsia="ru-RU" w:bidi="ar-SA"/>
    </w:rPr>
  </w:style>
  <w:style w:type="paragraph" w:customStyle="1" w:styleId="afffff">
    <w:name w:val="Основной с отступом и интервалом"/>
    <w:basedOn w:val="affff1"/>
    <w:rsid w:val="005D33C3"/>
    <w:pPr>
      <w:tabs>
        <w:tab w:val="left" w:pos="709"/>
      </w:tabs>
      <w:spacing w:before="60" w:line="360" w:lineRule="auto"/>
      <w:ind w:left="0" w:firstLine="709"/>
      <w:jc w:val="both"/>
    </w:pPr>
    <w:rPr>
      <w:rFonts w:ascii="Times New Roman" w:eastAsia="Times New Roman" w:hAnsi="Times New Roman"/>
      <w:lang w:eastAsia="ru-RU"/>
    </w:rPr>
  </w:style>
  <w:style w:type="paragraph" w:styleId="afffff0">
    <w:name w:val="Subtitle"/>
    <w:basedOn w:val="ae"/>
    <w:next w:val="ae"/>
    <w:link w:val="afffff1"/>
    <w:uiPriority w:val="99"/>
    <w:rsid w:val="00105A3E"/>
    <w:rPr>
      <w:rFonts w:asciiTheme="majorHAnsi" w:hAnsiTheme="majorHAnsi"/>
      <w:i/>
      <w:iCs/>
      <w:smallCaps/>
      <w:spacing w:val="10"/>
      <w:sz w:val="28"/>
      <w:szCs w:val="28"/>
    </w:rPr>
  </w:style>
  <w:style w:type="character" w:customStyle="1" w:styleId="afffff1">
    <w:name w:val="Подзаголовок Знак"/>
    <w:basedOn w:val="af"/>
    <w:link w:val="afffff0"/>
    <w:uiPriority w:val="99"/>
    <w:rsid w:val="00105A3E"/>
    <w:rPr>
      <w:i/>
      <w:iCs/>
      <w:smallCaps/>
      <w:spacing w:val="10"/>
      <w:sz w:val="28"/>
      <w:szCs w:val="28"/>
    </w:rPr>
  </w:style>
  <w:style w:type="paragraph" w:customStyle="1" w:styleId="afffff2">
    <w:name w:val="Стиль полужирный все прописные"/>
    <w:basedOn w:val="ae"/>
    <w:link w:val="afffff3"/>
    <w:rsid w:val="005D33C3"/>
    <w:pPr>
      <w:tabs>
        <w:tab w:val="num" w:pos="0"/>
      </w:tabs>
      <w:ind w:firstLine="709"/>
    </w:pPr>
    <w:rPr>
      <w:rFonts w:eastAsia="Times New Roman"/>
      <w:sz w:val="26"/>
      <w:szCs w:val="26"/>
      <w:lang w:eastAsia="ru-RU"/>
    </w:rPr>
  </w:style>
  <w:style w:type="character" w:customStyle="1" w:styleId="afffff3">
    <w:name w:val="Стиль полужирный все прописные Знак"/>
    <w:basedOn w:val="af"/>
    <w:link w:val="afffff2"/>
    <w:rsid w:val="005D33C3"/>
    <w:rPr>
      <w:sz w:val="26"/>
      <w:szCs w:val="26"/>
    </w:rPr>
  </w:style>
  <w:style w:type="paragraph" w:customStyle="1" w:styleId="afffff4">
    <w:name w:val="Ввод осн.текста"/>
    <w:basedOn w:val="ae"/>
    <w:link w:val="afffff5"/>
    <w:rsid w:val="005D33C3"/>
    <w:pPr>
      <w:tabs>
        <w:tab w:val="num" w:pos="343"/>
      </w:tabs>
      <w:ind w:left="343" w:firstLine="737"/>
    </w:pPr>
    <w:rPr>
      <w:rFonts w:eastAsia="Times New Roman"/>
      <w:sz w:val="26"/>
      <w:szCs w:val="26"/>
      <w:lang w:eastAsia="ru-RU"/>
    </w:rPr>
  </w:style>
  <w:style w:type="character" w:customStyle="1" w:styleId="afffff5">
    <w:name w:val="Ввод осн.текста Знак"/>
    <w:basedOn w:val="af"/>
    <w:link w:val="afffff4"/>
    <w:locked/>
    <w:rsid w:val="005D33C3"/>
    <w:rPr>
      <w:sz w:val="26"/>
      <w:szCs w:val="26"/>
    </w:rPr>
  </w:style>
  <w:style w:type="paragraph" w:customStyle="1" w:styleId="12125">
    <w:name w:val="Стиль 12 пт По ширине Первая строка:  125 см Междустр.интервал:..."/>
    <w:basedOn w:val="ae"/>
    <w:rsid w:val="005D33C3"/>
    <w:pPr>
      <w:ind w:firstLine="709"/>
    </w:pPr>
    <w:rPr>
      <w:rFonts w:eastAsia="Times New Roman"/>
      <w:sz w:val="26"/>
      <w:szCs w:val="20"/>
      <w:lang w:eastAsia="ru-RU"/>
    </w:rPr>
  </w:style>
  <w:style w:type="paragraph" w:customStyle="1" w:styleId="xl184">
    <w:name w:val="xl184"/>
    <w:basedOn w:val="ae"/>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5">
    <w:name w:val="xl185"/>
    <w:basedOn w:val="ae"/>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6">
    <w:name w:val="xl186"/>
    <w:basedOn w:val="ae"/>
    <w:rsid w:val="005D33C3"/>
    <w:pPr>
      <w:spacing w:before="100" w:beforeAutospacing="1" w:after="100" w:afterAutospacing="1"/>
      <w:ind w:firstLine="709"/>
      <w:textAlignment w:val="center"/>
    </w:pPr>
    <w:rPr>
      <w:rFonts w:eastAsia="Times New Roman"/>
      <w:color w:val="000000"/>
      <w:sz w:val="26"/>
      <w:szCs w:val="26"/>
      <w:lang w:eastAsia="ru-RU"/>
    </w:rPr>
  </w:style>
  <w:style w:type="paragraph" w:customStyle="1" w:styleId="xl187">
    <w:name w:val="xl187"/>
    <w:basedOn w:val="ae"/>
    <w:rsid w:val="005D33C3"/>
    <w:pPr>
      <w:spacing w:before="100" w:beforeAutospacing="1" w:after="100" w:afterAutospacing="1"/>
      <w:ind w:firstLine="709"/>
      <w:textAlignment w:val="center"/>
    </w:pPr>
    <w:rPr>
      <w:rFonts w:eastAsia="Times New Roman"/>
      <w:i/>
      <w:iCs/>
      <w:sz w:val="26"/>
      <w:szCs w:val="26"/>
      <w:lang w:eastAsia="ru-RU"/>
    </w:rPr>
  </w:style>
  <w:style w:type="paragraph" w:customStyle="1" w:styleId="xl188">
    <w:name w:val="xl188"/>
    <w:basedOn w:val="ae"/>
    <w:rsid w:val="005D33C3"/>
    <w:pPr>
      <w:spacing w:before="100" w:beforeAutospacing="1" w:after="100" w:afterAutospacing="1"/>
      <w:ind w:firstLine="709"/>
      <w:textAlignment w:val="center"/>
    </w:pPr>
    <w:rPr>
      <w:rFonts w:eastAsia="Times New Roman"/>
      <w:sz w:val="26"/>
      <w:szCs w:val="26"/>
      <w:lang w:eastAsia="ru-RU"/>
    </w:rPr>
  </w:style>
  <w:style w:type="paragraph" w:customStyle="1" w:styleId="xl189">
    <w:name w:val="xl189"/>
    <w:basedOn w:val="ae"/>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18"/>
      <w:szCs w:val="18"/>
      <w:lang w:eastAsia="ru-RU"/>
    </w:rPr>
  </w:style>
  <w:style w:type="paragraph" w:customStyle="1" w:styleId="xl190">
    <w:name w:val="xl190"/>
    <w:basedOn w:val="ae"/>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26"/>
      <w:szCs w:val="26"/>
      <w:lang w:eastAsia="ru-RU"/>
    </w:rPr>
  </w:style>
  <w:style w:type="paragraph" w:customStyle="1" w:styleId="xl191">
    <w:name w:val="xl191"/>
    <w:basedOn w:val="ae"/>
    <w:rsid w:val="005D33C3"/>
    <w:pPr>
      <w:pBdr>
        <w:top w:val="single" w:sz="8" w:space="0" w:color="auto"/>
        <w:bottom w:val="single" w:sz="8" w:space="0" w:color="auto"/>
      </w:pBdr>
      <w:spacing w:before="100" w:beforeAutospacing="1" w:after="100" w:afterAutospacing="1"/>
      <w:ind w:firstLine="709"/>
      <w:textAlignment w:val="center"/>
    </w:pPr>
    <w:rPr>
      <w:rFonts w:eastAsia="Times New Roman"/>
      <w:b/>
      <w:bCs/>
      <w:sz w:val="26"/>
      <w:szCs w:val="26"/>
      <w:lang w:eastAsia="ru-RU"/>
    </w:rPr>
  </w:style>
  <w:style w:type="paragraph" w:customStyle="1" w:styleId="xl192">
    <w:name w:val="xl192"/>
    <w:basedOn w:val="ae"/>
    <w:rsid w:val="005D33C3"/>
    <w:pPr>
      <w:shd w:val="clear" w:color="auto" w:fill="C0C0C0"/>
      <w:spacing w:before="100" w:beforeAutospacing="1" w:after="100" w:afterAutospacing="1"/>
      <w:ind w:firstLine="709"/>
      <w:textAlignment w:val="center"/>
    </w:pPr>
    <w:rPr>
      <w:rFonts w:eastAsia="Times New Roman"/>
      <w:b/>
      <w:bCs/>
      <w:lang w:eastAsia="ru-RU"/>
    </w:rPr>
  </w:style>
  <w:style w:type="paragraph" w:customStyle="1" w:styleId="xl193">
    <w:name w:val="xl193"/>
    <w:basedOn w:val="ae"/>
    <w:rsid w:val="005D33C3"/>
    <w:pPr>
      <w:shd w:val="clear" w:color="auto" w:fill="C0C0C0"/>
      <w:spacing w:before="100" w:beforeAutospacing="1" w:after="100" w:afterAutospacing="1"/>
      <w:ind w:firstLine="709"/>
      <w:jc w:val="center"/>
      <w:textAlignment w:val="center"/>
    </w:pPr>
    <w:rPr>
      <w:rFonts w:eastAsia="Times New Roman"/>
      <w:b/>
      <w:bCs/>
      <w:sz w:val="26"/>
      <w:szCs w:val="26"/>
      <w:lang w:eastAsia="ru-RU"/>
    </w:rPr>
  </w:style>
  <w:style w:type="paragraph" w:customStyle="1" w:styleId="xl194">
    <w:name w:val="xl194"/>
    <w:basedOn w:val="ae"/>
    <w:rsid w:val="005D33C3"/>
    <w:pPr>
      <w:spacing w:before="100" w:beforeAutospacing="1" w:after="100" w:afterAutospacing="1"/>
      <w:ind w:firstLine="709"/>
      <w:textAlignment w:val="center"/>
    </w:pPr>
    <w:rPr>
      <w:rFonts w:eastAsia="Times New Roman"/>
      <w:b/>
      <w:bCs/>
      <w:sz w:val="18"/>
      <w:szCs w:val="18"/>
      <w:lang w:eastAsia="ru-RU"/>
    </w:rPr>
  </w:style>
  <w:style w:type="paragraph" w:customStyle="1" w:styleId="xl195">
    <w:name w:val="xl195"/>
    <w:basedOn w:val="ae"/>
    <w:rsid w:val="005D33C3"/>
    <w:pPr>
      <w:spacing w:before="100" w:beforeAutospacing="1" w:after="100" w:afterAutospacing="1"/>
      <w:ind w:firstLine="709"/>
      <w:jc w:val="center"/>
      <w:textAlignment w:val="center"/>
    </w:pPr>
    <w:rPr>
      <w:rFonts w:eastAsia="Times New Roman"/>
      <w:b/>
      <w:bCs/>
      <w:sz w:val="18"/>
      <w:szCs w:val="18"/>
      <w:lang w:eastAsia="ru-RU"/>
    </w:rPr>
  </w:style>
  <w:style w:type="paragraph" w:customStyle="1" w:styleId="xl196">
    <w:name w:val="xl196"/>
    <w:basedOn w:val="ae"/>
    <w:rsid w:val="005D33C3"/>
    <w:pPr>
      <w:shd w:val="clear" w:color="auto" w:fill="CCFFCC"/>
      <w:spacing w:before="100" w:beforeAutospacing="1" w:after="100" w:afterAutospacing="1"/>
      <w:ind w:firstLine="709"/>
      <w:textAlignment w:val="center"/>
    </w:pPr>
    <w:rPr>
      <w:rFonts w:eastAsia="Times New Roman"/>
      <w:b/>
      <w:bCs/>
      <w:lang w:eastAsia="ru-RU"/>
    </w:rPr>
  </w:style>
  <w:style w:type="paragraph" w:customStyle="1" w:styleId="xl197">
    <w:name w:val="xl197"/>
    <w:basedOn w:val="ae"/>
    <w:rsid w:val="005D33C3"/>
    <w:pPr>
      <w:shd w:val="clear" w:color="auto" w:fill="CCFFCC"/>
      <w:spacing w:before="100" w:beforeAutospacing="1" w:after="100" w:afterAutospacing="1"/>
      <w:ind w:firstLine="709"/>
      <w:jc w:val="center"/>
      <w:textAlignment w:val="center"/>
    </w:pPr>
    <w:rPr>
      <w:rFonts w:eastAsia="Times New Roman"/>
      <w:b/>
      <w:bCs/>
      <w:sz w:val="26"/>
      <w:szCs w:val="26"/>
      <w:lang w:eastAsia="ru-RU"/>
    </w:rPr>
  </w:style>
  <w:style w:type="paragraph" w:customStyle="1" w:styleId="xl198">
    <w:name w:val="xl198"/>
    <w:basedOn w:val="ae"/>
    <w:rsid w:val="005D33C3"/>
    <w:pPr>
      <w:spacing w:before="100" w:beforeAutospacing="1" w:after="100" w:afterAutospacing="1"/>
      <w:ind w:firstLine="709"/>
      <w:textAlignment w:val="center"/>
    </w:pPr>
    <w:rPr>
      <w:rFonts w:eastAsia="Times New Roman"/>
      <w:sz w:val="26"/>
      <w:szCs w:val="26"/>
      <w:u w:val="single"/>
      <w:lang w:eastAsia="ru-RU"/>
    </w:rPr>
  </w:style>
  <w:style w:type="paragraph" w:customStyle="1" w:styleId="xl199">
    <w:name w:val="xl199"/>
    <w:basedOn w:val="ae"/>
    <w:rsid w:val="005D33C3"/>
    <w:pPr>
      <w:shd w:val="clear" w:color="auto" w:fill="C0C0C0"/>
      <w:spacing w:before="100" w:beforeAutospacing="1" w:after="100" w:afterAutospacing="1"/>
      <w:ind w:firstLine="709"/>
      <w:jc w:val="center"/>
      <w:textAlignment w:val="center"/>
    </w:pPr>
    <w:rPr>
      <w:rFonts w:eastAsia="Times New Roman"/>
      <w:b/>
      <w:bCs/>
      <w:sz w:val="26"/>
      <w:szCs w:val="26"/>
      <w:u w:val="single"/>
      <w:lang w:eastAsia="ru-RU"/>
    </w:rPr>
  </w:style>
  <w:style w:type="paragraph" w:customStyle="1" w:styleId="xl200">
    <w:name w:val="xl200"/>
    <w:basedOn w:val="ae"/>
    <w:rsid w:val="005D33C3"/>
    <w:pPr>
      <w:spacing w:before="100" w:beforeAutospacing="1" w:after="100" w:afterAutospacing="1"/>
      <w:ind w:firstLine="709"/>
      <w:textAlignment w:val="center"/>
    </w:pPr>
    <w:rPr>
      <w:rFonts w:eastAsia="Times New Roman"/>
      <w:sz w:val="26"/>
      <w:szCs w:val="26"/>
      <w:u w:val="single"/>
      <w:lang w:eastAsia="ru-RU"/>
    </w:rPr>
  </w:style>
  <w:style w:type="paragraph" w:customStyle="1" w:styleId="xl201">
    <w:name w:val="xl201"/>
    <w:basedOn w:val="ae"/>
    <w:rsid w:val="005D33C3"/>
    <w:pPr>
      <w:shd w:val="clear" w:color="auto" w:fill="C0C0C0"/>
      <w:spacing w:before="100" w:beforeAutospacing="1" w:after="100" w:afterAutospacing="1"/>
      <w:ind w:firstLine="709"/>
      <w:jc w:val="center"/>
      <w:textAlignment w:val="center"/>
    </w:pPr>
    <w:rPr>
      <w:rFonts w:eastAsia="Times New Roman"/>
      <w:b/>
      <w:bCs/>
      <w:sz w:val="26"/>
      <w:szCs w:val="26"/>
      <w:u w:val="single"/>
      <w:lang w:eastAsia="ru-RU"/>
    </w:rPr>
  </w:style>
  <w:style w:type="paragraph" w:customStyle="1" w:styleId="xl202">
    <w:name w:val="xl202"/>
    <w:basedOn w:val="ae"/>
    <w:rsid w:val="005D33C3"/>
    <w:pPr>
      <w:spacing w:before="100" w:beforeAutospacing="1" w:after="100" w:afterAutospacing="1"/>
      <w:ind w:firstLine="709"/>
      <w:jc w:val="center"/>
      <w:textAlignment w:val="top"/>
    </w:pPr>
    <w:rPr>
      <w:rFonts w:eastAsia="Times New Roman"/>
      <w:b/>
      <w:bCs/>
      <w:sz w:val="32"/>
      <w:szCs w:val="32"/>
      <w:lang w:eastAsia="ru-RU"/>
    </w:rPr>
  </w:style>
  <w:style w:type="paragraph" w:customStyle="1" w:styleId="afffff6">
    <w:name w:val="заг табл"/>
    <w:basedOn w:val="ae"/>
    <w:rsid w:val="005D33C3"/>
    <w:pPr>
      <w:ind w:firstLine="709"/>
      <w:jc w:val="center"/>
    </w:pPr>
    <w:rPr>
      <w:rFonts w:eastAsia="Times New Roman"/>
      <w:sz w:val="26"/>
      <w:szCs w:val="20"/>
      <w:lang w:eastAsia="ru-RU"/>
    </w:rPr>
  </w:style>
  <w:style w:type="paragraph" w:customStyle="1" w:styleId="1f7">
    <w:name w:val="Обычный1"/>
    <w:rsid w:val="005D33C3"/>
    <w:rPr>
      <w:snapToGrid w:val="0"/>
    </w:rPr>
  </w:style>
  <w:style w:type="paragraph" w:customStyle="1" w:styleId="afffff7">
    <w:name w:val="Текст документа"/>
    <w:basedOn w:val="affff7"/>
    <w:rsid w:val="005D33C3"/>
    <w:pPr>
      <w:ind w:firstLine="720"/>
    </w:pPr>
    <w:rPr>
      <w:rFonts w:eastAsia="Times New Roman"/>
      <w:sz w:val="28"/>
      <w:szCs w:val="20"/>
      <w:lang w:eastAsia="ru-RU"/>
    </w:rPr>
  </w:style>
  <w:style w:type="paragraph" w:customStyle="1" w:styleId="afffff8">
    <w:name w:val="№ табл"/>
    <w:basedOn w:val="ae"/>
    <w:rsid w:val="005D33C3"/>
    <w:pPr>
      <w:ind w:firstLine="709"/>
      <w:jc w:val="right"/>
    </w:pPr>
    <w:rPr>
      <w:rFonts w:eastAsia="Times New Roman"/>
      <w:sz w:val="26"/>
      <w:szCs w:val="20"/>
      <w:lang w:eastAsia="ru-RU"/>
    </w:rPr>
  </w:style>
  <w:style w:type="paragraph" w:customStyle="1" w:styleId="2f6">
    <w:name w:val="заголовок 2"/>
    <w:basedOn w:val="20"/>
    <w:next w:val="ae"/>
    <w:link w:val="211"/>
    <w:rsid w:val="005D33C3"/>
    <w:pPr>
      <w:numPr>
        <w:ilvl w:val="0"/>
        <w:numId w:val="0"/>
      </w:numPr>
      <w:suppressAutoHyphens w:val="0"/>
      <w:spacing w:before="120" w:after="0" w:line="360" w:lineRule="auto"/>
      <w:ind w:left="1429" w:hanging="360"/>
    </w:pPr>
    <w:rPr>
      <w:rFonts w:ascii="Arial Narrow" w:eastAsia="MS Mincho" w:hAnsi="Arial Narrow"/>
      <w:b w:val="0"/>
      <w:iCs/>
      <w:caps/>
      <w:snapToGrid w:val="0"/>
      <w:color w:val="1F497D"/>
      <w:spacing w:val="20"/>
      <w:sz w:val="20"/>
      <w:szCs w:val="20"/>
      <w:lang w:eastAsia="ru-RU"/>
    </w:rPr>
  </w:style>
  <w:style w:type="paragraph" w:styleId="afffff9">
    <w:name w:val="Plain Text"/>
    <w:basedOn w:val="ae"/>
    <w:link w:val="afffffa"/>
    <w:rsid w:val="005D33C3"/>
    <w:pPr>
      <w:ind w:firstLine="709"/>
    </w:pPr>
    <w:rPr>
      <w:rFonts w:ascii="Courier New" w:eastAsia="Times New Roman" w:hAnsi="Courier New"/>
      <w:sz w:val="20"/>
      <w:szCs w:val="20"/>
      <w:lang w:eastAsia="ru-RU"/>
    </w:rPr>
  </w:style>
  <w:style w:type="character" w:customStyle="1" w:styleId="afffffa">
    <w:name w:val="Текст Знак"/>
    <w:basedOn w:val="af"/>
    <w:link w:val="afffff9"/>
    <w:rsid w:val="005D33C3"/>
    <w:rPr>
      <w:rFonts w:ascii="Courier New" w:hAnsi="Courier New"/>
    </w:rPr>
  </w:style>
  <w:style w:type="paragraph" w:customStyle="1" w:styleId="afffffb">
    <w:name w:val="ВАДИМ"/>
    <w:basedOn w:val="ae"/>
    <w:link w:val="afffffc"/>
    <w:autoRedefine/>
    <w:rsid w:val="005D33C3"/>
    <w:pPr>
      <w:ind w:firstLine="180"/>
    </w:pPr>
    <w:rPr>
      <w:rFonts w:eastAsia="Times New Roman" w:cs="Verdana"/>
      <w:spacing w:val="-2"/>
      <w:sz w:val="28"/>
      <w:szCs w:val="28"/>
    </w:rPr>
  </w:style>
  <w:style w:type="character" w:customStyle="1" w:styleId="afffffc">
    <w:name w:val="ВАДИМ Знак"/>
    <w:basedOn w:val="af"/>
    <w:link w:val="afffffb"/>
    <w:rsid w:val="005D33C3"/>
    <w:rPr>
      <w:rFonts w:cs="Verdana"/>
      <w:spacing w:val="-2"/>
      <w:sz w:val="28"/>
      <w:szCs w:val="28"/>
      <w:lang w:eastAsia="en-US"/>
    </w:rPr>
  </w:style>
  <w:style w:type="paragraph" w:customStyle="1" w:styleId="1f8">
    <w:name w:val="1 простой"/>
    <w:basedOn w:val="ae"/>
    <w:rsid w:val="005D33C3"/>
    <w:pPr>
      <w:tabs>
        <w:tab w:val="num" w:pos="360"/>
      </w:tabs>
      <w:ind w:firstLine="357"/>
    </w:pPr>
    <w:rPr>
      <w:rFonts w:eastAsia="Times New Roman" w:cs="Verdana"/>
      <w:sz w:val="26"/>
      <w:szCs w:val="20"/>
    </w:rPr>
  </w:style>
  <w:style w:type="character" w:customStyle="1" w:styleId="afffffd">
    <w:name w:val="Список марк. Знак"/>
    <w:basedOn w:val="af"/>
    <w:link w:val="aa"/>
    <w:locked/>
    <w:rsid w:val="005D33C3"/>
    <w:rPr>
      <w:rFonts w:ascii="Times New Roman" w:eastAsia="Times New Roman" w:hAnsi="Times New Roman" w:cs="Times New Roman"/>
      <w:sz w:val="26"/>
      <w:szCs w:val="26"/>
      <w:lang w:val="ru-RU" w:eastAsia="ru-RU" w:bidi="ar-SA"/>
    </w:rPr>
  </w:style>
  <w:style w:type="paragraph" w:customStyle="1" w:styleId="aa">
    <w:name w:val="Список марк."/>
    <w:basedOn w:val="ae"/>
    <w:link w:val="afffffd"/>
    <w:rsid w:val="005D33C3"/>
    <w:pPr>
      <w:numPr>
        <w:numId w:val="10"/>
      </w:numPr>
    </w:pPr>
    <w:rPr>
      <w:rFonts w:eastAsia="Times New Roman"/>
      <w:sz w:val="26"/>
      <w:szCs w:val="26"/>
      <w:lang w:eastAsia="ru-RU"/>
    </w:rPr>
  </w:style>
  <w:style w:type="numbering" w:customStyle="1" w:styleId="2f7">
    <w:name w:val="Заголовок 2 уровень"/>
    <w:basedOn w:val="af1"/>
    <w:uiPriority w:val="99"/>
    <w:rsid w:val="005D33C3"/>
  </w:style>
  <w:style w:type="numbering" w:customStyle="1" w:styleId="30">
    <w:name w:val="Заголовок 3 ур"/>
    <w:basedOn w:val="af1"/>
    <w:uiPriority w:val="99"/>
    <w:rsid w:val="005D33C3"/>
    <w:pPr>
      <w:numPr>
        <w:numId w:val="12"/>
      </w:numPr>
    </w:pPr>
  </w:style>
  <w:style w:type="character" w:customStyle="1" w:styleId="2f5">
    <w:name w:val="Заголовок 2 ур Знак"/>
    <w:basedOn w:val="1b"/>
    <w:link w:val="2f4"/>
    <w:rsid w:val="00E54EB3"/>
    <w:rPr>
      <w:rFonts w:ascii="Times New Roman" w:eastAsia="Times New Roman" w:hAnsi="Times New Roman" w:cs="Times New Roman"/>
      <w:b/>
      <w:bCs/>
      <w:caps/>
      <w:color w:val="1F497D"/>
      <w:sz w:val="28"/>
      <w:szCs w:val="36"/>
      <w:lang w:val="ru-RU" w:eastAsia="ru-RU" w:bidi="ar-SA"/>
    </w:rPr>
  </w:style>
  <w:style w:type="character" w:customStyle="1" w:styleId="apple-style-span">
    <w:name w:val="apple-style-span"/>
    <w:basedOn w:val="af"/>
    <w:rsid w:val="005D33C3"/>
  </w:style>
  <w:style w:type="paragraph" w:customStyle="1" w:styleId="xl99">
    <w:name w:val="xl99"/>
    <w:basedOn w:val="ae"/>
    <w:rsid w:val="005D33C3"/>
    <w:pPr>
      <w:pBdr>
        <w:top w:val="single" w:sz="8" w:space="0" w:color="auto"/>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0">
    <w:name w:val="xl100"/>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lang w:eastAsia="ru-RU"/>
    </w:rPr>
  </w:style>
  <w:style w:type="paragraph" w:customStyle="1" w:styleId="xl101">
    <w:name w:val="xl101"/>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lang w:eastAsia="ru-RU"/>
    </w:rPr>
  </w:style>
  <w:style w:type="paragraph" w:customStyle="1" w:styleId="xl102">
    <w:name w:val="xl102"/>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103">
    <w:name w:val="xl103"/>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104">
    <w:name w:val="xl104"/>
    <w:basedOn w:val="ae"/>
    <w:rsid w:val="005D33C3"/>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5">
    <w:name w:val="xl105"/>
    <w:basedOn w:val="ae"/>
    <w:rsid w:val="005D33C3"/>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6">
    <w:name w:val="xl106"/>
    <w:basedOn w:val="ae"/>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07">
    <w:name w:val="xl107"/>
    <w:basedOn w:val="ae"/>
    <w:rsid w:val="005D33C3"/>
    <w:pPr>
      <w:pBdr>
        <w:top w:val="single" w:sz="4" w:space="0" w:color="auto"/>
        <w:left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172">
    <w:name w:val="xl172"/>
    <w:basedOn w:val="ae"/>
    <w:rsid w:val="005D33C3"/>
    <w:pPr>
      <w:pBdr>
        <w:top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173">
    <w:name w:val="xl173"/>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4">
    <w:name w:val="xl174"/>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5">
    <w:name w:val="xl175"/>
    <w:basedOn w:val="ae"/>
    <w:rsid w:val="005D33C3"/>
    <w:pPr>
      <w:pBdr>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6">
    <w:name w:val="xl176"/>
    <w:basedOn w:val="ae"/>
    <w:rsid w:val="005D33C3"/>
    <w:pPr>
      <w:pBdr>
        <w:top w:val="single" w:sz="4" w:space="0" w:color="auto"/>
        <w:left w:val="single" w:sz="4" w:space="0" w:color="auto"/>
        <w:bottom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177">
    <w:name w:val="xl177"/>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8">
    <w:name w:val="xl178"/>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79">
    <w:name w:val="xl179"/>
    <w:basedOn w:val="ae"/>
    <w:rsid w:val="005D33C3"/>
    <w:pPr>
      <w:pBdr>
        <w:top w:val="single" w:sz="4" w:space="0" w:color="auto"/>
        <w:left w:val="single" w:sz="4"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180">
    <w:name w:val="xl180"/>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81">
    <w:name w:val="xl181"/>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182">
    <w:name w:val="xl182"/>
    <w:basedOn w:val="ae"/>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CYR" w:eastAsia="Times New Roman" w:hAnsi="Arial CYR" w:cs="Arial CYR"/>
      <w:lang w:eastAsia="ru-RU"/>
    </w:rPr>
  </w:style>
  <w:style w:type="paragraph" w:customStyle="1" w:styleId="xl183">
    <w:name w:val="xl183"/>
    <w:basedOn w:val="ae"/>
    <w:rsid w:val="005D33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left"/>
    </w:pPr>
    <w:rPr>
      <w:rFonts w:ascii="Calibri" w:eastAsia="Times New Roman" w:hAnsi="Calibri"/>
      <w:lang w:eastAsia="ru-RU"/>
    </w:rPr>
  </w:style>
  <w:style w:type="paragraph" w:customStyle="1" w:styleId="xl203">
    <w:name w:val="xl203"/>
    <w:basedOn w:val="ae"/>
    <w:rsid w:val="005D33C3"/>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4">
    <w:name w:val="xl204"/>
    <w:basedOn w:val="ae"/>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5">
    <w:name w:val="xl205"/>
    <w:basedOn w:val="ae"/>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6">
    <w:name w:val="xl206"/>
    <w:basedOn w:val="ae"/>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7">
    <w:name w:val="xl207"/>
    <w:basedOn w:val="ae"/>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8">
    <w:name w:val="xl208"/>
    <w:basedOn w:val="ae"/>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09">
    <w:name w:val="xl209"/>
    <w:basedOn w:val="ae"/>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0">
    <w:name w:val="xl210"/>
    <w:basedOn w:val="ae"/>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1">
    <w:name w:val="xl211"/>
    <w:basedOn w:val="ae"/>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2">
    <w:name w:val="xl212"/>
    <w:basedOn w:val="ae"/>
    <w:rsid w:val="005D33C3"/>
    <w:pPr>
      <w:pBdr>
        <w:top w:val="single" w:sz="4" w:space="0" w:color="auto"/>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13">
    <w:name w:val="xl213"/>
    <w:basedOn w:val="ae"/>
    <w:rsid w:val="005D33C3"/>
    <w:pPr>
      <w:spacing w:before="100" w:beforeAutospacing="1" w:after="100" w:afterAutospacing="1"/>
      <w:ind w:firstLine="0"/>
      <w:jc w:val="left"/>
      <w:textAlignment w:val="center"/>
    </w:pPr>
    <w:rPr>
      <w:rFonts w:ascii="Calibri" w:eastAsia="Times New Roman" w:hAnsi="Calibri"/>
      <w:lang w:eastAsia="ru-RU"/>
    </w:rPr>
  </w:style>
  <w:style w:type="paragraph" w:customStyle="1" w:styleId="xl214">
    <w:name w:val="xl214"/>
    <w:basedOn w:val="ae"/>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15">
    <w:name w:val="xl215"/>
    <w:basedOn w:val="ae"/>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b/>
      <w:bCs/>
      <w:lang w:eastAsia="ru-RU"/>
    </w:rPr>
  </w:style>
  <w:style w:type="paragraph" w:customStyle="1" w:styleId="xl216">
    <w:name w:val="xl216"/>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7">
    <w:name w:val="xl217"/>
    <w:basedOn w:val="ae"/>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8">
    <w:name w:val="xl218"/>
    <w:basedOn w:val="ae"/>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19">
    <w:name w:val="xl219"/>
    <w:basedOn w:val="ae"/>
    <w:rsid w:val="005D33C3"/>
    <w:pPr>
      <w:pBdr>
        <w:top w:val="single" w:sz="4" w:space="0" w:color="auto"/>
        <w:left w:val="single" w:sz="8" w:space="0" w:color="auto"/>
        <w:bottom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20">
    <w:name w:val="xl220"/>
    <w:basedOn w:val="ae"/>
    <w:rsid w:val="005D33C3"/>
    <w:pPr>
      <w:pBdr>
        <w:top w:val="single" w:sz="4" w:space="0" w:color="auto"/>
        <w:bottom w:val="single" w:sz="8" w:space="0" w:color="auto"/>
      </w:pBdr>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221">
    <w:name w:val="xl221"/>
    <w:basedOn w:val="ae"/>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22">
    <w:name w:val="xl222"/>
    <w:basedOn w:val="ae"/>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223">
    <w:name w:val="xl223"/>
    <w:basedOn w:val="ae"/>
    <w:rsid w:val="005D33C3"/>
    <w:pPr>
      <w:pBdr>
        <w:top w:val="single" w:sz="4" w:space="0" w:color="auto"/>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224">
    <w:name w:val="xl224"/>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25">
    <w:name w:val="xl225"/>
    <w:basedOn w:val="ae"/>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26">
    <w:name w:val="xl226"/>
    <w:basedOn w:val="ae"/>
    <w:rsid w:val="005D33C3"/>
    <w:pPr>
      <w:pBdr>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27">
    <w:name w:val="xl227"/>
    <w:basedOn w:val="ae"/>
    <w:rsid w:val="005D33C3"/>
    <w:pPr>
      <w:pBdr>
        <w:left w:val="single" w:sz="8"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xl228">
    <w:name w:val="xl228"/>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29">
    <w:name w:val="xl229"/>
    <w:basedOn w:val="ae"/>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0">
    <w:name w:val="xl230"/>
    <w:basedOn w:val="ae"/>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1">
    <w:name w:val="xl231"/>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2">
    <w:name w:val="xl232"/>
    <w:basedOn w:val="ae"/>
    <w:rsid w:val="005D33C3"/>
    <w:pPr>
      <w:pBdr>
        <w:top w:val="single" w:sz="8" w:space="0" w:color="auto"/>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33">
    <w:name w:val="xl233"/>
    <w:basedOn w:val="ae"/>
    <w:rsid w:val="005D33C3"/>
    <w:pPr>
      <w:pBdr>
        <w:top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4">
    <w:name w:val="xl234"/>
    <w:basedOn w:val="ae"/>
    <w:rsid w:val="005D33C3"/>
    <w:pP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35">
    <w:name w:val="xl235"/>
    <w:basedOn w:val="ae"/>
    <w:rsid w:val="005D33C3"/>
    <w:pPr>
      <w:pBdr>
        <w:left w:val="single" w:sz="8" w:space="0" w:color="auto"/>
        <w:bottom w:val="single" w:sz="4" w:space="0" w:color="auto"/>
      </w:pBdr>
      <w:spacing w:before="100" w:beforeAutospacing="1" w:after="100" w:afterAutospacing="1"/>
      <w:ind w:firstLine="0"/>
      <w:jc w:val="center"/>
    </w:pPr>
    <w:rPr>
      <w:rFonts w:ascii="Calibri" w:eastAsia="Times New Roman" w:hAnsi="Calibri"/>
      <w:lang w:eastAsia="ru-RU"/>
    </w:rPr>
  </w:style>
  <w:style w:type="paragraph" w:customStyle="1" w:styleId="xl236">
    <w:name w:val="xl236"/>
    <w:basedOn w:val="ae"/>
    <w:rsid w:val="005D33C3"/>
    <w:pPr>
      <w:pBdr>
        <w:bottom w:val="single" w:sz="4"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37">
    <w:name w:val="xl237"/>
    <w:basedOn w:val="ae"/>
    <w:rsid w:val="005D33C3"/>
    <w:pPr>
      <w:pBdr>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8">
    <w:name w:val="xl238"/>
    <w:basedOn w:val="ae"/>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39">
    <w:name w:val="xl239"/>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0">
    <w:name w:val="xl240"/>
    <w:basedOn w:val="ae"/>
    <w:rsid w:val="005D33C3"/>
    <w:pPr>
      <w:pBdr>
        <w:top w:val="single" w:sz="8" w:space="0" w:color="auto"/>
        <w:lef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1">
    <w:name w:val="xl241"/>
    <w:basedOn w:val="ae"/>
    <w:rsid w:val="005D33C3"/>
    <w:pPr>
      <w:pBdr>
        <w:left w:val="single" w:sz="8" w:space="0" w:color="auto"/>
        <w:bottom w:val="single" w:sz="4"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2">
    <w:name w:val="xl242"/>
    <w:basedOn w:val="ae"/>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 w:val="16"/>
      <w:szCs w:val="16"/>
      <w:lang w:eastAsia="ru-RU"/>
    </w:rPr>
  </w:style>
  <w:style w:type="paragraph" w:customStyle="1" w:styleId="xl243">
    <w:name w:val="xl243"/>
    <w:basedOn w:val="ae"/>
    <w:rsid w:val="005D33C3"/>
    <w:pPr>
      <w:pBdr>
        <w:top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4">
    <w:name w:val="xl244"/>
    <w:basedOn w:val="ae"/>
    <w:rsid w:val="005D33C3"/>
    <w:pPr>
      <w:pBdr>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5">
    <w:name w:val="xl245"/>
    <w:basedOn w:val="ae"/>
    <w:rsid w:val="005D33C3"/>
    <w:pPr>
      <w:pBdr>
        <w:bottom w:val="single" w:sz="4"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6">
    <w:name w:val="xl246"/>
    <w:basedOn w:val="ae"/>
    <w:rsid w:val="005D33C3"/>
    <w:pPr>
      <w:pBdr>
        <w:top w:val="single" w:sz="8" w:space="0" w:color="auto"/>
        <w:bottom w:val="single" w:sz="8"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47">
    <w:name w:val="xl247"/>
    <w:basedOn w:val="ae"/>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8">
    <w:name w:val="xl248"/>
    <w:basedOn w:val="ae"/>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49">
    <w:name w:val="xl249"/>
    <w:basedOn w:val="ae"/>
    <w:rsid w:val="005D33C3"/>
    <w:pPr>
      <w:pBdr>
        <w:top w:val="single" w:sz="8"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0">
    <w:name w:val="xl250"/>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lang w:eastAsia="ru-RU"/>
    </w:rPr>
  </w:style>
  <w:style w:type="paragraph" w:customStyle="1" w:styleId="xl251">
    <w:name w:val="xl251"/>
    <w:basedOn w:val="ae"/>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2">
    <w:name w:val="xl252"/>
    <w:basedOn w:val="ae"/>
    <w:rsid w:val="005D33C3"/>
    <w:pPr>
      <w:pBdr>
        <w:top w:val="single" w:sz="8"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53">
    <w:name w:val="xl253"/>
    <w:basedOn w:val="ae"/>
    <w:rsid w:val="005D33C3"/>
    <w:pPr>
      <w:pBdr>
        <w:top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54">
    <w:name w:val="xl254"/>
    <w:basedOn w:val="ae"/>
    <w:rsid w:val="005D33C3"/>
    <w:pPr>
      <w:pBdr>
        <w:top w:val="single" w:sz="8"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55">
    <w:name w:val="xl255"/>
    <w:basedOn w:val="ae"/>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56">
    <w:name w:val="xl256"/>
    <w:basedOn w:val="ae"/>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sz w:val="18"/>
      <w:szCs w:val="18"/>
      <w:lang w:eastAsia="ru-RU"/>
    </w:rPr>
  </w:style>
  <w:style w:type="paragraph" w:customStyle="1" w:styleId="xl257">
    <w:name w:val="xl257"/>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58">
    <w:name w:val="xl258"/>
    <w:basedOn w:val="ae"/>
    <w:rsid w:val="005D33C3"/>
    <w:pPr>
      <w:pBdr>
        <w:right w:val="single" w:sz="4"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59">
    <w:name w:val="xl259"/>
    <w:basedOn w:val="ae"/>
    <w:rsid w:val="005D33C3"/>
    <w:pPr>
      <w:pBdr>
        <w:lef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60">
    <w:name w:val="xl260"/>
    <w:basedOn w:val="ae"/>
    <w:rsid w:val="005D33C3"/>
    <w:pPr>
      <w:pBdr>
        <w:top w:val="single" w:sz="4" w:space="0" w:color="auto"/>
        <w:bottom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261">
    <w:name w:val="xl261"/>
    <w:basedOn w:val="ae"/>
    <w:rsid w:val="005D33C3"/>
    <w:pPr>
      <w:pBdr>
        <w:top w:val="single" w:sz="4"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262">
    <w:name w:val="xl262"/>
    <w:basedOn w:val="ae"/>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3">
    <w:name w:val="xl263"/>
    <w:basedOn w:val="ae"/>
    <w:rsid w:val="005D33C3"/>
    <w:pPr>
      <w:pBdr>
        <w:top w:val="single" w:sz="8" w:space="0" w:color="auto"/>
      </w:pBdr>
      <w:spacing w:before="100" w:beforeAutospacing="1" w:after="100" w:afterAutospacing="1"/>
      <w:ind w:firstLine="0"/>
      <w:jc w:val="left"/>
      <w:textAlignment w:val="center"/>
    </w:pPr>
    <w:rPr>
      <w:rFonts w:ascii="Calibri" w:eastAsia="Times New Roman" w:hAnsi="Calibri"/>
      <w:b/>
      <w:bCs/>
      <w:lang w:eastAsia="ru-RU"/>
    </w:rPr>
  </w:style>
  <w:style w:type="paragraph" w:customStyle="1" w:styleId="xl264">
    <w:name w:val="xl264"/>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5">
    <w:name w:val="xl265"/>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6">
    <w:name w:val="xl266"/>
    <w:basedOn w:val="ae"/>
    <w:rsid w:val="005D33C3"/>
    <w:pPr>
      <w:pBdr>
        <w:top w:val="single" w:sz="8" w:space="0" w:color="auto"/>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7">
    <w:name w:val="xl267"/>
    <w:basedOn w:val="ae"/>
    <w:rsid w:val="005D33C3"/>
    <w:pPr>
      <w:pBdr>
        <w:top w:val="single" w:sz="8"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8">
    <w:name w:val="xl268"/>
    <w:basedOn w:val="ae"/>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69">
    <w:name w:val="xl269"/>
    <w:basedOn w:val="ae"/>
    <w:rsid w:val="005D33C3"/>
    <w:pPr>
      <w:spacing w:before="100" w:beforeAutospacing="1" w:after="100" w:afterAutospacing="1"/>
      <w:ind w:firstLine="0"/>
      <w:jc w:val="left"/>
      <w:textAlignment w:val="top"/>
    </w:pPr>
    <w:rPr>
      <w:rFonts w:ascii="Calibri" w:eastAsia="Times New Roman" w:hAnsi="Calibri"/>
      <w:b/>
      <w:bCs/>
      <w:lang w:eastAsia="ru-RU"/>
    </w:rPr>
  </w:style>
  <w:style w:type="paragraph" w:customStyle="1" w:styleId="xl270">
    <w:name w:val="xl270"/>
    <w:basedOn w:val="ae"/>
    <w:rsid w:val="005D33C3"/>
    <w:pPr>
      <w:spacing w:before="100" w:beforeAutospacing="1" w:after="100" w:afterAutospacing="1"/>
      <w:ind w:firstLine="0"/>
      <w:jc w:val="left"/>
      <w:textAlignment w:val="top"/>
    </w:pPr>
    <w:rPr>
      <w:rFonts w:ascii="Calibri" w:eastAsia="Times New Roman" w:hAnsi="Calibri"/>
      <w:b/>
      <w:bCs/>
      <w:lang w:eastAsia="ru-RU"/>
    </w:rPr>
  </w:style>
  <w:style w:type="paragraph" w:customStyle="1" w:styleId="xl271">
    <w:name w:val="xl271"/>
    <w:basedOn w:val="ae"/>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2">
    <w:name w:val="xl272"/>
    <w:basedOn w:val="ae"/>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3">
    <w:name w:val="xl273"/>
    <w:basedOn w:val="ae"/>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4">
    <w:name w:val="xl274"/>
    <w:basedOn w:val="ae"/>
    <w:rsid w:val="005D33C3"/>
    <w:pPr>
      <w:pBdr>
        <w:top w:val="single" w:sz="8"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75">
    <w:name w:val="xl275"/>
    <w:basedOn w:val="ae"/>
    <w:rsid w:val="005D33C3"/>
    <w:pPr>
      <w:pBdr>
        <w:top w:val="single" w:sz="8"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76">
    <w:name w:val="xl276"/>
    <w:basedOn w:val="ae"/>
    <w:rsid w:val="005D33C3"/>
    <w:pPr>
      <w:pBdr>
        <w:top w:val="single" w:sz="8" w:space="0" w:color="auto"/>
        <w:right w:val="single" w:sz="4" w:space="0" w:color="auto"/>
      </w:pBdr>
      <w:spacing w:before="100" w:beforeAutospacing="1" w:after="100" w:afterAutospacing="1"/>
      <w:ind w:firstLine="0"/>
      <w:jc w:val="center"/>
      <w:textAlignment w:val="center"/>
    </w:pPr>
    <w:rPr>
      <w:rFonts w:ascii="Calibri" w:eastAsia="Times New Roman" w:hAnsi="Calibri"/>
      <w:b/>
      <w:bCs/>
      <w:lang w:eastAsia="ru-RU"/>
    </w:rPr>
  </w:style>
  <w:style w:type="paragraph" w:customStyle="1" w:styleId="xl277">
    <w:name w:val="xl277"/>
    <w:basedOn w:val="ae"/>
    <w:rsid w:val="005D33C3"/>
    <w:pPr>
      <w:spacing w:before="100" w:beforeAutospacing="1" w:after="100" w:afterAutospacing="1"/>
      <w:ind w:firstLine="0"/>
      <w:jc w:val="left"/>
    </w:pPr>
    <w:rPr>
      <w:rFonts w:ascii="Arial CYR" w:eastAsia="Times New Roman" w:hAnsi="Arial CYR" w:cs="Arial CYR"/>
      <w:b/>
      <w:bCs/>
      <w:i/>
      <w:iCs/>
      <w:sz w:val="16"/>
      <w:szCs w:val="16"/>
      <w:lang w:eastAsia="ru-RU"/>
    </w:rPr>
  </w:style>
  <w:style w:type="paragraph" w:customStyle="1" w:styleId="xl278">
    <w:name w:val="xl278"/>
    <w:basedOn w:val="ae"/>
    <w:rsid w:val="005D33C3"/>
    <w:pPr>
      <w:pBdr>
        <w:right w:val="single" w:sz="4" w:space="0" w:color="auto"/>
      </w:pBdr>
      <w:spacing w:before="100" w:beforeAutospacing="1" w:after="100" w:afterAutospacing="1"/>
      <w:ind w:firstLine="0"/>
      <w:jc w:val="left"/>
    </w:pPr>
    <w:rPr>
      <w:rFonts w:ascii="Arial CYR" w:eastAsia="Times New Roman" w:hAnsi="Arial CYR" w:cs="Arial CYR"/>
      <w:b/>
      <w:bCs/>
      <w:i/>
      <w:iCs/>
      <w:lang w:eastAsia="ru-RU"/>
    </w:rPr>
  </w:style>
  <w:style w:type="paragraph" w:customStyle="1" w:styleId="xl279">
    <w:name w:val="xl279"/>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0">
    <w:name w:val="xl280"/>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1">
    <w:name w:val="xl281"/>
    <w:basedOn w:val="ae"/>
    <w:rsid w:val="005D33C3"/>
    <w:pPr>
      <w:pBdr>
        <w:left w:val="single" w:sz="8" w:space="0" w:color="auto"/>
      </w:pBdr>
      <w:shd w:val="clear" w:color="000000" w:fill="00B0F0"/>
      <w:spacing w:before="100" w:beforeAutospacing="1" w:after="100" w:afterAutospacing="1"/>
      <w:ind w:firstLine="0"/>
      <w:jc w:val="left"/>
    </w:pPr>
    <w:rPr>
      <w:rFonts w:ascii="Calibri" w:eastAsia="Times New Roman" w:hAnsi="Calibri"/>
      <w:lang w:eastAsia="ru-RU"/>
    </w:rPr>
  </w:style>
  <w:style w:type="paragraph" w:customStyle="1" w:styleId="xl282">
    <w:name w:val="xl282"/>
    <w:basedOn w:val="ae"/>
    <w:rsid w:val="005D33C3"/>
    <w:pPr>
      <w:pBdr>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83">
    <w:name w:val="xl283"/>
    <w:basedOn w:val="ae"/>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4">
    <w:name w:val="xl284"/>
    <w:basedOn w:val="ae"/>
    <w:rsid w:val="005D33C3"/>
    <w:pPr>
      <w:pBdr>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5">
    <w:name w:val="xl285"/>
    <w:basedOn w:val="ae"/>
    <w:rsid w:val="005D33C3"/>
    <w:pPr>
      <w:pBdr>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86">
    <w:name w:val="xl286"/>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7">
    <w:name w:val="xl287"/>
    <w:basedOn w:val="ae"/>
    <w:rsid w:val="005D33C3"/>
    <w:pPr>
      <w:pBdr>
        <w:top w:val="single" w:sz="4" w:space="0" w:color="auto"/>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8">
    <w:name w:val="xl288"/>
    <w:basedOn w:val="ae"/>
    <w:rsid w:val="005D33C3"/>
    <w:pPr>
      <w:pBdr>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9">
    <w:name w:val="xl289"/>
    <w:basedOn w:val="ae"/>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90">
    <w:name w:val="xl290"/>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1">
    <w:name w:val="xl291"/>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2">
    <w:name w:val="xl292"/>
    <w:basedOn w:val="ae"/>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3">
    <w:name w:val="xl293"/>
    <w:basedOn w:val="ae"/>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b/>
      <w:bCs/>
      <w:i/>
      <w:iCs/>
      <w:lang w:eastAsia="ru-RU"/>
    </w:rPr>
  </w:style>
  <w:style w:type="paragraph" w:customStyle="1" w:styleId="xl294">
    <w:name w:val="xl294"/>
    <w:basedOn w:val="ae"/>
    <w:rsid w:val="005D33C3"/>
    <w:pPr>
      <w:pBdr>
        <w:top w:val="single" w:sz="8"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5">
    <w:name w:val="xl295"/>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96">
    <w:name w:val="xl296"/>
    <w:basedOn w:val="ae"/>
    <w:rsid w:val="005D33C3"/>
    <w:pPr>
      <w:pBdr>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97">
    <w:name w:val="xl297"/>
    <w:basedOn w:val="ae"/>
    <w:rsid w:val="005D33C3"/>
    <w:pPr>
      <w:pBdr>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lang w:eastAsia="ru-RU"/>
    </w:rPr>
  </w:style>
  <w:style w:type="paragraph" w:customStyle="1" w:styleId="xl298">
    <w:name w:val="xl298"/>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lang w:eastAsia="ru-RU"/>
    </w:rPr>
  </w:style>
  <w:style w:type="paragraph" w:customStyle="1" w:styleId="xl299">
    <w:name w:val="xl299"/>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0">
    <w:name w:val="xl300"/>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1">
    <w:name w:val="xl301"/>
    <w:basedOn w:val="ae"/>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2">
    <w:name w:val="xl302"/>
    <w:basedOn w:val="ae"/>
    <w:rsid w:val="005D33C3"/>
    <w:pPr>
      <w:pBdr>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3">
    <w:name w:val="xl303"/>
    <w:basedOn w:val="ae"/>
    <w:rsid w:val="005D33C3"/>
    <w:pPr>
      <w:pBdr>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04">
    <w:name w:val="xl304"/>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5">
    <w:name w:val="xl305"/>
    <w:basedOn w:val="ae"/>
    <w:rsid w:val="005D33C3"/>
    <w:pPr>
      <w:pBdr>
        <w:left w:val="single" w:sz="8" w:space="0" w:color="auto"/>
      </w:pBdr>
      <w:shd w:val="clear" w:color="000000" w:fill="FFFFFF"/>
      <w:spacing w:before="100" w:beforeAutospacing="1" w:after="100" w:afterAutospacing="1"/>
      <w:ind w:firstLine="0"/>
      <w:jc w:val="center"/>
      <w:textAlignment w:val="top"/>
    </w:pPr>
    <w:rPr>
      <w:rFonts w:ascii="Calibri" w:eastAsia="Times New Roman" w:hAnsi="Calibri"/>
      <w:lang w:eastAsia="ru-RU"/>
    </w:rPr>
  </w:style>
  <w:style w:type="paragraph" w:customStyle="1" w:styleId="xl306">
    <w:name w:val="xl306"/>
    <w:basedOn w:val="ae"/>
    <w:rsid w:val="005D33C3"/>
    <w:pPr>
      <w:pBdr>
        <w:left w:val="single" w:sz="8"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xl307">
    <w:name w:val="xl307"/>
    <w:basedOn w:val="ae"/>
    <w:rsid w:val="005D33C3"/>
    <w:pPr>
      <w:pBdr>
        <w:top w:val="single" w:sz="4" w:space="0" w:color="auto"/>
        <w:left w:val="single" w:sz="4" w:space="0" w:color="auto"/>
        <w:right w:val="single" w:sz="8"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08">
    <w:name w:val="xl308"/>
    <w:basedOn w:val="ae"/>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09">
    <w:name w:val="xl309"/>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0">
    <w:name w:val="xl310"/>
    <w:basedOn w:val="ae"/>
    <w:rsid w:val="005D33C3"/>
    <w:pPr>
      <w:pBdr>
        <w:top w:val="single" w:sz="4" w:space="0" w:color="auto"/>
        <w:left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lang w:eastAsia="ru-RU"/>
    </w:rPr>
  </w:style>
  <w:style w:type="paragraph" w:customStyle="1" w:styleId="xl311">
    <w:name w:val="xl311"/>
    <w:basedOn w:val="ae"/>
    <w:rsid w:val="005D33C3"/>
    <w:pPr>
      <w:spacing w:before="100" w:beforeAutospacing="1" w:after="100" w:afterAutospacing="1"/>
      <w:ind w:firstLine="0"/>
      <w:jc w:val="left"/>
    </w:pPr>
    <w:rPr>
      <w:rFonts w:ascii="Calibri" w:eastAsia="Times New Roman" w:hAnsi="Calibri"/>
      <w:lang w:eastAsia="ru-RU"/>
    </w:rPr>
  </w:style>
  <w:style w:type="paragraph" w:customStyle="1" w:styleId="xl312">
    <w:name w:val="xl312"/>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3">
    <w:name w:val="xl313"/>
    <w:basedOn w:val="ae"/>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4">
    <w:name w:val="xl314"/>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5">
    <w:name w:val="xl315"/>
    <w:basedOn w:val="ae"/>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6">
    <w:name w:val="xl316"/>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17">
    <w:name w:val="xl317"/>
    <w:basedOn w:val="ae"/>
    <w:rsid w:val="005D33C3"/>
    <w:pPr>
      <w:pBdr>
        <w:lef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8">
    <w:name w:val="xl318"/>
    <w:basedOn w:val="ae"/>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9">
    <w:name w:val="xl319"/>
    <w:basedOn w:val="ae"/>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20">
    <w:name w:val="xl320"/>
    <w:basedOn w:val="ae"/>
    <w:rsid w:val="005D33C3"/>
    <w:pPr>
      <w:pBdr>
        <w:top w:val="single" w:sz="8" w:space="0" w:color="auto"/>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21">
    <w:name w:val="xl321"/>
    <w:basedOn w:val="ae"/>
    <w:rsid w:val="005D33C3"/>
    <w:pPr>
      <w:pBdr>
        <w:bottom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22">
    <w:name w:val="xl322"/>
    <w:basedOn w:val="ae"/>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3">
    <w:name w:val="xl323"/>
    <w:basedOn w:val="ae"/>
    <w:rsid w:val="005D33C3"/>
    <w:pPr>
      <w:pBdr>
        <w:top w:val="single" w:sz="4" w:space="0" w:color="auto"/>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24">
    <w:name w:val="xl324"/>
    <w:basedOn w:val="ae"/>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5">
    <w:name w:val="xl325"/>
    <w:basedOn w:val="ae"/>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6">
    <w:name w:val="xl326"/>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7">
    <w:name w:val="xl327"/>
    <w:basedOn w:val="ae"/>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8">
    <w:name w:val="xl328"/>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9">
    <w:name w:val="xl329"/>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0">
    <w:name w:val="xl330"/>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1">
    <w:name w:val="xl331"/>
    <w:basedOn w:val="ae"/>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32">
    <w:name w:val="xl332"/>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3">
    <w:name w:val="xl333"/>
    <w:basedOn w:val="ae"/>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4">
    <w:name w:val="xl334"/>
    <w:basedOn w:val="ae"/>
    <w:rsid w:val="005D33C3"/>
    <w:pPr>
      <w:pBdr>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5">
    <w:name w:val="xl335"/>
    <w:basedOn w:val="ae"/>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36">
    <w:name w:val="xl336"/>
    <w:basedOn w:val="ae"/>
    <w:rsid w:val="005D33C3"/>
    <w:pPr>
      <w:pBdr>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337">
    <w:name w:val="xl337"/>
    <w:basedOn w:val="ae"/>
    <w:rsid w:val="005D33C3"/>
    <w:pPr>
      <w:pBdr>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38">
    <w:name w:val="xl338"/>
    <w:basedOn w:val="ae"/>
    <w:rsid w:val="005D33C3"/>
    <w:pPr>
      <w:pBdr>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lang w:eastAsia="ru-RU"/>
    </w:rPr>
  </w:style>
  <w:style w:type="paragraph" w:customStyle="1" w:styleId="xl339">
    <w:name w:val="xl339"/>
    <w:basedOn w:val="ae"/>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lang w:eastAsia="ru-RU"/>
    </w:rPr>
  </w:style>
  <w:style w:type="paragraph" w:customStyle="1" w:styleId="xl340">
    <w:name w:val="xl340"/>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1">
    <w:name w:val="xl341"/>
    <w:basedOn w:val="ae"/>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2">
    <w:name w:val="xl342"/>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3">
    <w:name w:val="xl343"/>
    <w:basedOn w:val="ae"/>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4">
    <w:name w:val="xl344"/>
    <w:basedOn w:val="ae"/>
    <w:rsid w:val="005D33C3"/>
    <w:pPr>
      <w:pBdr>
        <w:top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5">
    <w:name w:val="xl345"/>
    <w:basedOn w:val="ae"/>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6">
    <w:name w:val="xl346"/>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7">
    <w:name w:val="xl347"/>
    <w:basedOn w:val="ae"/>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48">
    <w:name w:val="xl348"/>
    <w:basedOn w:val="ae"/>
    <w:rsid w:val="005D33C3"/>
    <w:pPr>
      <w:pBdr>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9">
    <w:name w:val="xl349"/>
    <w:basedOn w:val="ae"/>
    <w:rsid w:val="005D33C3"/>
    <w:pPr>
      <w:pBdr>
        <w:bottom w:val="single" w:sz="4" w:space="0" w:color="auto"/>
        <w:right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350">
    <w:name w:val="xl350"/>
    <w:basedOn w:val="ae"/>
    <w:rsid w:val="005D33C3"/>
    <w:pPr>
      <w:pBdr>
        <w:left w:val="single" w:sz="8" w:space="0" w:color="auto"/>
        <w:bottom w:val="single" w:sz="4"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ChapterSubtitle">
    <w:name w:val="Chapter Subtitle"/>
    <w:basedOn w:val="afffff0"/>
    <w:rsid w:val="00253BA0"/>
    <w:pPr>
      <w:keepNext/>
      <w:keepLines/>
      <w:spacing w:before="60" w:line="240" w:lineRule="auto"/>
      <w:ind w:firstLine="0"/>
      <w:jc w:val="left"/>
    </w:pPr>
    <w:rPr>
      <w:rFonts w:ascii="Arial" w:hAnsi="Arial"/>
      <w:spacing w:val="-16"/>
      <w:kern w:val="28"/>
      <w:sz w:val="32"/>
    </w:rPr>
  </w:style>
  <w:style w:type="character" w:customStyle="1" w:styleId="name">
    <w:name w:val="name"/>
    <w:basedOn w:val="af"/>
    <w:rsid w:val="00682665"/>
  </w:style>
  <w:style w:type="paragraph" w:customStyle="1" w:styleId="A2list2">
    <w:name w:val="A2_list_2"/>
    <w:basedOn w:val="ae"/>
    <w:next w:val="ae"/>
    <w:autoRedefine/>
    <w:rsid w:val="00043E3D"/>
    <w:pPr>
      <w:numPr>
        <w:ilvl w:val="1"/>
        <w:numId w:val="13"/>
      </w:numPr>
      <w:pBdr>
        <w:right w:val="single" w:sz="4" w:space="4" w:color="auto"/>
      </w:pBdr>
      <w:tabs>
        <w:tab w:val="left" w:pos="2880"/>
      </w:tabs>
      <w:overflowPunct w:val="0"/>
      <w:autoSpaceDE w:val="0"/>
      <w:autoSpaceDN w:val="0"/>
      <w:spacing w:before="60" w:after="60"/>
      <w:jc w:val="left"/>
    </w:pPr>
    <w:rPr>
      <w:rFonts w:eastAsia="Times New Roman" w:cstheme="minorBidi"/>
      <w:color w:val="000000"/>
    </w:rPr>
  </w:style>
  <w:style w:type="character" w:customStyle="1" w:styleId="ArialUnicodeMS115pt">
    <w:name w:val="Основной текст + Arial Unicode MS;11.5 pt"/>
    <w:basedOn w:val="af"/>
    <w:rsid w:val="002B2130"/>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e">
    <w:name w:val="Основной текст_"/>
    <w:basedOn w:val="af"/>
    <w:link w:val="2f8"/>
    <w:locked/>
    <w:rsid w:val="0032340B"/>
    <w:rPr>
      <w:rFonts w:ascii="Arial" w:eastAsia="Arial" w:hAnsi="Arial" w:cs="Arial"/>
      <w:shd w:val="clear" w:color="auto" w:fill="FFFFFF"/>
    </w:rPr>
  </w:style>
  <w:style w:type="paragraph" w:customStyle="1" w:styleId="2f8">
    <w:name w:val="Основной текст2"/>
    <w:basedOn w:val="ae"/>
    <w:link w:val="afffffe"/>
    <w:rsid w:val="0032340B"/>
    <w:pPr>
      <w:shd w:val="clear" w:color="auto" w:fill="FFFFFF"/>
      <w:spacing w:before="7680" w:line="0" w:lineRule="atLeast"/>
      <w:ind w:hanging="360"/>
      <w:jc w:val="center"/>
    </w:pPr>
    <w:rPr>
      <w:rFonts w:eastAsia="Arial" w:cs="Arial"/>
      <w:sz w:val="20"/>
      <w:szCs w:val="20"/>
    </w:rPr>
  </w:style>
  <w:style w:type="paragraph" w:customStyle="1" w:styleId="2f9">
    <w:name w:val="Стиль2"/>
    <w:basedOn w:val="14"/>
    <w:link w:val="2fa"/>
    <w:rsid w:val="0032340B"/>
    <w:pPr>
      <w:pageBreakBefore w:val="0"/>
      <w:spacing w:before="480" w:line="240" w:lineRule="auto"/>
    </w:pPr>
    <w:rPr>
      <w:rFonts w:asciiTheme="majorHAnsi" w:hAnsiTheme="majorHAnsi"/>
      <w:b w:val="0"/>
      <w:bCs/>
      <w:lang w:eastAsia="ru-RU"/>
    </w:rPr>
  </w:style>
  <w:style w:type="character" w:customStyle="1" w:styleId="2fa">
    <w:name w:val="Стиль2 Знак"/>
    <w:basedOn w:val="1b"/>
    <w:link w:val="2f9"/>
    <w:rsid w:val="0032340B"/>
    <w:rPr>
      <w:rFonts w:ascii="Times New Roman" w:eastAsia="Calibri" w:hAnsi="Times New Roman" w:cs="Times New Roman"/>
      <w:b w:val="0"/>
      <w:bCs/>
      <w:caps/>
      <w:sz w:val="28"/>
      <w:szCs w:val="36"/>
      <w:lang w:val="ru-RU" w:eastAsia="ru-RU" w:bidi="ar-SA"/>
    </w:rPr>
  </w:style>
  <w:style w:type="paragraph" w:customStyle="1" w:styleId="3">
    <w:name w:val="3 уровень Подзаголовок"/>
    <w:basedOn w:val="32"/>
    <w:uiPriority w:val="99"/>
    <w:rsid w:val="0032340B"/>
    <w:pPr>
      <w:keepLines/>
      <w:numPr>
        <w:numId w:val="14"/>
      </w:numPr>
      <w:spacing w:before="200" w:after="0"/>
    </w:pPr>
    <w:rPr>
      <w:rFonts w:ascii="Arial Unicode MS" w:eastAsia="Arial Unicode MS" w:hAnsi="Arial Unicode MS" w:cs="Arial Unicode MS"/>
      <w:bCs/>
      <w:color w:val="000000"/>
      <w:sz w:val="21"/>
      <w:szCs w:val="21"/>
      <w:lang w:eastAsia="ru-RU"/>
    </w:rPr>
  </w:style>
  <w:style w:type="character" w:customStyle="1" w:styleId="afffd">
    <w:name w:val="Абзац списка Знак"/>
    <w:aliases w:val="Введение Знак,3_Абзац списка Знак,СПИСКИ Знак"/>
    <w:basedOn w:val="af"/>
    <w:link w:val="afffc"/>
    <w:uiPriority w:val="34"/>
    <w:rsid w:val="00105A3E"/>
    <w:rPr>
      <w:rFonts w:ascii="Arial" w:hAnsi="Arial"/>
      <w:sz w:val="24"/>
    </w:rPr>
  </w:style>
  <w:style w:type="paragraph" w:styleId="affffff">
    <w:name w:val="Revision"/>
    <w:hidden/>
    <w:uiPriority w:val="99"/>
    <w:semiHidden/>
    <w:rsid w:val="00963B29"/>
    <w:rPr>
      <w:rFonts w:asciiTheme="minorHAnsi" w:eastAsiaTheme="minorEastAsia" w:hAnsiTheme="minorHAnsi" w:cstheme="minorBidi"/>
    </w:rPr>
  </w:style>
  <w:style w:type="paragraph" w:customStyle="1" w:styleId="133">
    <w:name w:val="Обычный 13 Знак3"/>
    <w:basedOn w:val="ae"/>
    <w:autoRedefine/>
    <w:rsid w:val="00963B29"/>
    <w:pPr>
      <w:keepNext/>
      <w:keepLines/>
      <w:suppressLineNumbers/>
      <w:tabs>
        <w:tab w:val="left" w:leader="dot" w:pos="9356"/>
      </w:tabs>
      <w:suppressAutoHyphens/>
      <w:spacing w:before="60" w:after="200"/>
      <w:ind w:firstLine="720"/>
    </w:pPr>
    <w:rPr>
      <w:rFonts w:eastAsia="Times New Roman"/>
      <w:sz w:val="26"/>
      <w:szCs w:val="26"/>
      <w:lang w:eastAsia="ru-RU"/>
    </w:rPr>
  </w:style>
  <w:style w:type="paragraph" w:customStyle="1" w:styleId="130">
    <w:name w:val="Обычный 13"/>
    <w:basedOn w:val="ae"/>
    <w:link w:val="135"/>
    <w:rsid w:val="00963B29"/>
    <w:pPr>
      <w:keepNext/>
      <w:suppressLineNumbers/>
      <w:tabs>
        <w:tab w:val="left" w:pos="6804"/>
        <w:tab w:val="left" w:pos="6946"/>
        <w:tab w:val="left" w:leader="dot" w:pos="9356"/>
      </w:tabs>
      <w:suppressAutoHyphens/>
      <w:spacing w:before="60" w:after="200" w:line="276" w:lineRule="auto"/>
    </w:pPr>
    <w:rPr>
      <w:rFonts w:eastAsia="Times New Roman"/>
      <w:sz w:val="26"/>
      <w:szCs w:val="26"/>
      <w:lang w:eastAsia="ru-RU"/>
    </w:rPr>
  </w:style>
  <w:style w:type="character" w:customStyle="1" w:styleId="135">
    <w:name w:val="Обычный 13 Знак5"/>
    <w:basedOn w:val="af"/>
    <w:link w:val="130"/>
    <w:rsid w:val="00963B29"/>
    <w:rPr>
      <w:sz w:val="26"/>
      <w:szCs w:val="26"/>
      <w:lang w:val="en-US" w:eastAsia="ru-RU" w:bidi="en-US"/>
    </w:rPr>
  </w:style>
  <w:style w:type="paragraph" w:customStyle="1" w:styleId="1f9">
    <w:name w:val="Текст1"/>
    <w:basedOn w:val="ae"/>
    <w:rsid w:val="00963B29"/>
    <w:pPr>
      <w:tabs>
        <w:tab w:val="left" w:pos="1701"/>
      </w:tabs>
      <w:suppressAutoHyphens/>
      <w:spacing w:before="80" w:after="200" w:line="252" w:lineRule="auto"/>
      <w:ind w:firstLine="852"/>
    </w:pPr>
    <w:rPr>
      <w:rFonts w:eastAsia="SimSun"/>
      <w:sz w:val="28"/>
      <w:szCs w:val="28"/>
      <w:lang w:eastAsia="ar-SA"/>
    </w:rPr>
  </w:style>
  <w:style w:type="character" w:customStyle="1" w:styleId="apple-converted-space">
    <w:name w:val="apple-converted-space"/>
    <w:basedOn w:val="af"/>
    <w:rsid w:val="00963B29"/>
  </w:style>
  <w:style w:type="character" w:customStyle="1" w:styleId="48">
    <w:name w:val="заголовок 4 Знак"/>
    <w:rsid w:val="00963B29"/>
    <w:rPr>
      <w:rFonts w:ascii="Arial" w:hAnsi="Arial"/>
      <w:i/>
      <w:sz w:val="24"/>
      <w:szCs w:val="24"/>
      <w:lang w:val="ru-RU" w:eastAsia="ru-RU" w:bidi="ar-SA"/>
    </w:rPr>
  </w:style>
  <w:style w:type="paragraph" w:customStyle="1" w:styleId="affffff0">
    <w:name w:val="основной"/>
    <w:basedOn w:val="ae"/>
    <w:rsid w:val="00963B29"/>
    <w:pPr>
      <w:spacing w:after="200" w:line="276" w:lineRule="auto"/>
      <w:ind w:firstLine="720"/>
    </w:pPr>
    <w:rPr>
      <w:rFonts w:eastAsia="Times New Roman"/>
      <w:szCs w:val="20"/>
      <w:lang w:eastAsia="ru-RU"/>
    </w:rPr>
  </w:style>
  <w:style w:type="character" w:customStyle="1" w:styleId="FontStyle23">
    <w:name w:val="Font Style23"/>
    <w:rsid w:val="00963B29"/>
    <w:rPr>
      <w:rFonts w:ascii="Times New Roman" w:hAnsi="Times New Roman" w:cs="Times New Roman"/>
      <w:sz w:val="18"/>
      <w:szCs w:val="18"/>
    </w:rPr>
  </w:style>
  <w:style w:type="paragraph" w:customStyle="1" w:styleId="ConsPlusNonformat">
    <w:name w:val="ConsPlusNonformat"/>
    <w:uiPriority w:val="99"/>
    <w:rsid w:val="00963B29"/>
    <w:pPr>
      <w:autoSpaceDE w:val="0"/>
      <w:autoSpaceDN w:val="0"/>
      <w:adjustRightInd w:val="0"/>
    </w:pPr>
    <w:rPr>
      <w:rFonts w:ascii="Courier New" w:eastAsiaTheme="minorEastAsia" w:hAnsi="Courier New" w:cs="Courier New"/>
    </w:rPr>
  </w:style>
  <w:style w:type="paragraph" w:customStyle="1" w:styleId="ConsPlusTitle">
    <w:name w:val="ConsPlusTitle"/>
    <w:rsid w:val="00963B29"/>
    <w:pPr>
      <w:widowControl w:val="0"/>
      <w:autoSpaceDE w:val="0"/>
      <w:autoSpaceDN w:val="0"/>
      <w:adjustRightInd w:val="0"/>
    </w:pPr>
    <w:rPr>
      <w:b/>
      <w:bCs/>
      <w:sz w:val="24"/>
      <w:szCs w:val="24"/>
      <w:lang w:eastAsia="ru-RU"/>
    </w:rPr>
  </w:style>
  <w:style w:type="paragraph" w:customStyle="1" w:styleId="affffff1">
    <w:name w:val="заголовок таблицы"/>
    <w:basedOn w:val="ae"/>
    <w:autoRedefine/>
    <w:uiPriority w:val="99"/>
    <w:rsid w:val="00963B29"/>
    <w:pPr>
      <w:keepNext/>
      <w:keepLines/>
      <w:tabs>
        <w:tab w:val="left" w:pos="1134"/>
      </w:tabs>
      <w:spacing w:line="276" w:lineRule="auto"/>
      <w:ind w:firstLine="0"/>
    </w:pPr>
    <w:rPr>
      <w:rFonts w:eastAsia="Times New Roman" w:cs="Arial"/>
      <w:b/>
      <w:lang w:eastAsia="ru-RU"/>
    </w:rPr>
  </w:style>
  <w:style w:type="paragraph" w:customStyle="1" w:styleId="1fa">
    <w:name w:val="Знак Знак Знак1"/>
    <w:basedOn w:val="ae"/>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e02">
    <w:name w:val="e02"/>
    <w:basedOn w:val="ae"/>
    <w:rsid w:val="00963B29"/>
    <w:pPr>
      <w:spacing w:before="100" w:beforeAutospacing="1" w:after="100" w:afterAutospacing="1" w:line="276" w:lineRule="auto"/>
      <w:ind w:firstLine="0"/>
      <w:jc w:val="left"/>
    </w:pPr>
    <w:rPr>
      <w:rFonts w:eastAsia="Times New Roman"/>
      <w:lang w:eastAsia="ru-RU"/>
    </w:rPr>
  </w:style>
  <w:style w:type="paragraph" w:customStyle="1" w:styleId="Default">
    <w:name w:val="Default"/>
    <w:rsid w:val="00963B29"/>
    <w:pPr>
      <w:autoSpaceDE w:val="0"/>
      <w:autoSpaceDN w:val="0"/>
      <w:adjustRightInd w:val="0"/>
    </w:pPr>
    <w:rPr>
      <w:rFonts w:eastAsiaTheme="minorEastAsia"/>
      <w:color w:val="000000"/>
      <w:sz w:val="24"/>
      <w:szCs w:val="24"/>
    </w:rPr>
  </w:style>
  <w:style w:type="paragraph" w:customStyle="1" w:styleId="ConsPlusCell">
    <w:name w:val="ConsPlusCell"/>
    <w:rsid w:val="00963B29"/>
    <w:pPr>
      <w:widowControl w:val="0"/>
      <w:autoSpaceDE w:val="0"/>
      <w:autoSpaceDN w:val="0"/>
      <w:adjustRightInd w:val="0"/>
    </w:pPr>
    <w:rPr>
      <w:rFonts w:ascii="Arial" w:hAnsi="Arial" w:cs="Arial"/>
      <w:lang w:eastAsia="ru-RU"/>
    </w:rPr>
  </w:style>
  <w:style w:type="paragraph" w:customStyle="1" w:styleId="116">
    <w:name w:val="Знак Знак Знак11"/>
    <w:basedOn w:val="ae"/>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affffff2">
    <w:name w:val="Абзац"/>
    <w:basedOn w:val="ae"/>
    <w:link w:val="affffff3"/>
    <w:rsid w:val="00963B29"/>
    <w:pPr>
      <w:spacing w:after="60" w:line="276" w:lineRule="auto"/>
    </w:pPr>
    <w:rPr>
      <w:rFonts w:eastAsia="Times New Roman"/>
    </w:rPr>
  </w:style>
  <w:style w:type="character" w:customStyle="1" w:styleId="affffff3">
    <w:name w:val="Абзац Знак"/>
    <w:link w:val="affffff2"/>
    <w:rsid w:val="00963B29"/>
    <w:rPr>
      <w:sz w:val="24"/>
      <w:szCs w:val="24"/>
      <w:lang w:val="en-US" w:bidi="en-US"/>
    </w:rPr>
  </w:style>
  <w:style w:type="paragraph" w:customStyle="1" w:styleId="affffff4">
    <w:name w:val="Название таблицы"/>
    <w:basedOn w:val="afff4"/>
    <w:rsid w:val="00963B29"/>
    <w:rPr>
      <w:rFonts w:asciiTheme="minorHAnsi" w:eastAsia="Times New Roman" w:hAnsiTheme="minorHAnsi" w:cstheme="minorBidi"/>
      <w:szCs w:val="22"/>
      <w:lang w:eastAsia="ru-RU"/>
    </w:rPr>
  </w:style>
  <w:style w:type="paragraph" w:customStyle="1" w:styleId="affffff5">
    <w:name w:val="Табличный_центр"/>
    <w:basedOn w:val="ae"/>
    <w:rsid w:val="00963B29"/>
    <w:pPr>
      <w:spacing w:after="200" w:line="276" w:lineRule="auto"/>
      <w:ind w:firstLine="0"/>
      <w:jc w:val="left"/>
    </w:pPr>
    <w:rPr>
      <w:rFonts w:eastAsia="Times New Roman"/>
      <w:lang w:eastAsia="ru-RU"/>
    </w:rPr>
  </w:style>
  <w:style w:type="paragraph" w:customStyle="1" w:styleId="affffff6">
    <w:name w:val="Табличный_заголовки"/>
    <w:basedOn w:val="ae"/>
    <w:rsid w:val="00963B29"/>
    <w:pPr>
      <w:keepNext/>
      <w:keepLines/>
      <w:spacing w:after="200" w:line="276" w:lineRule="auto"/>
      <w:ind w:firstLine="0"/>
      <w:jc w:val="left"/>
    </w:pPr>
    <w:rPr>
      <w:rFonts w:eastAsia="Times New Roman"/>
      <w:b/>
      <w:lang w:eastAsia="ru-RU"/>
    </w:rPr>
  </w:style>
  <w:style w:type="paragraph" w:customStyle="1" w:styleId="affffff7">
    <w:name w:val="Табличный_слева"/>
    <w:basedOn w:val="ae"/>
    <w:rsid w:val="00963B29"/>
    <w:pPr>
      <w:spacing w:after="200" w:line="276" w:lineRule="auto"/>
      <w:ind w:firstLine="0"/>
      <w:jc w:val="left"/>
    </w:pPr>
    <w:rPr>
      <w:rFonts w:eastAsia="Times New Roman"/>
      <w:lang w:eastAsia="ru-RU"/>
    </w:rPr>
  </w:style>
  <w:style w:type="numbering" w:customStyle="1" w:styleId="19">
    <w:name w:val="Стиль1"/>
    <w:uiPriority w:val="99"/>
    <w:rsid w:val="00963B29"/>
    <w:pPr>
      <w:numPr>
        <w:numId w:val="16"/>
      </w:numPr>
    </w:pPr>
  </w:style>
  <w:style w:type="paragraph" w:customStyle="1" w:styleId="1fb">
    <w:name w:val="Основной текст1"/>
    <w:basedOn w:val="ae"/>
    <w:rsid w:val="00963B29"/>
    <w:pPr>
      <w:shd w:val="clear" w:color="auto" w:fill="FFFFFF"/>
      <w:spacing w:before="360" w:after="180" w:line="235" w:lineRule="exact"/>
      <w:ind w:hanging="320"/>
    </w:pPr>
    <w:rPr>
      <w:rFonts w:eastAsia="Times New Roman"/>
      <w:sz w:val="19"/>
      <w:szCs w:val="19"/>
    </w:rPr>
  </w:style>
  <w:style w:type="character" w:customStyle="1" w:styleId="affffff8">
    <w:name w:val="Основной текст + Полужирный"/>
    <w:basedOn w:val="afffffe"/>
    <w:rsid w:val="00963B29"/>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b">
    <w:name w:val="Основной текст (2)_"/>
    <w:basedOn w:val="af"/>
    <w:link w:val="2fc"/>
    <w:rsid w:val="00963B29"/>
    <w:rPr>
      <w:b/>
      <w:bCs/>
      <w:sz w:val="18"/>
      <w:szCs w:val="18"/>
      <w:shd w:val="clear" w:color="auto" w:fill="FFFFFF"/>
    </w:rPr>
  </w:style>
  <w:style w:type="character" w:customStyle="1" w:styleId="2fd">
    <w:name w:val="Основной текст (2) + Не полужирный"/>
    <w:basedOn w:val="2fb"/>
    <w:rsid w:val="00963B29"/>
    <w:rPr>
      <w:b/>
      <w:bCs/>
      <w:color w:val="000000"/>
      <w:spacing w:val="0"/>
      <w:w w:val="100"/>
      <w:position w:val="0"/>
      <w:sz w:val="18"/>
      <w:szCs w:val="18"/>
      <w:shd w:val="clear" w:color="auto" w:fill="FFFFFF"/>
      <w:lang w:val="ru-RU"/>
    </w:rPr>
  </w:style>
  <w:style w:type="paragraph" w:customStyle="1" w:styleId="2fc">
    <w:name w:val="Основной текст (2)"/>
    <w:basedOn w:val="ae"/>
    <w:link w:val="2fb"/>
    <w:rsid w:val="00963B29"/>
    <w:pPr>
      <w:shd w:val="clear" w:color="auto" w:fill="FFFFFF"/>
      <w:spacing w:after="200" w:line="230" w:lineRule="exact"/>
      <w:ind w:firstLine="500"/>
    </w:pPr>
    <w:rPr>
      <w:rFonts w:eastAsia="Times New Roman"/>
      <w:b/>
      <w:bCs/>
      <w:sz w:val="18"/>
      <w:szCs w:val="18"/>
    </w:rPr>
  </w:style>
  <w:style w:type="paragraph" w:styleId="2fe">
    <w:name w:val="Quote"/>
    <w:basedOn w:val="ae"/>
    <w:next w:val="ae"/>
    <w:link w:val="2ff"/>
    <w:uiPriority w:val="29"/>
    <w:qFormat/>
    <w:rsid w:val="00963B29"/>
    <w:pPr>
      <w:spacing w:after="200" w:line="276" w:lineRule="auto"/>
      <w:ind w:firstLine="0"/>
      <w:jc w:val="left"/>
    </w:pPr>
    <w:rPr>
      <w:rFonts w:asciiTheme="minorHAnsi" w:eastAsiaTheme="minorEastAsia" w:hAnsiTheme="minorHAnsi" w:cstheme="minorBidi"/>
      <w:i/>
      <w:iCs/>
      <w:color w:val="000000" w:themeColor="text1"/>
    </w:rPr>
  </w:style>
  <w:style w:type="character" w:customStyle="1" w:styleId="2ff">
    <w:name w:val="Цитата 2 Знак"/>
    <w:basedOn w:val="af"/>
    <w:link w:val="2fe"/>
    <w:uiPriority w:val="29"/>
    <w:rsid w:val="00963B29"/>
    <w:rPr>
      <w:rFonts w:asciiTheme="minorHAnsi" w:eastAsiaTheme="minorEastAsia" w:hAnsiTheme="minorHAnsi" w:cstheme="minorBidi"/>
      <w:i/>
      <w:iCs/>
      <w:color w:val="000000" w:themeColor="text1"/>
      <w:sz w:val="22"/>
      <w:szCs w:val="22"/>
      <w:lang w:val="en-US" w:bidi="en-US"/>
    </w:rPr>
  </w:style>
  <w:style w:type="paragraph" w:styleId="affffff9">
    <w:name w:val="Intense Quote"/>
    <w:basedOn w:val="ae"/>
    <w:next w:val="ae"/>
    <w:link w:val="affffffa"/>
    <w:uiPriority w:val="30"/>
    <w:qFormat/>
    <w:rsid w:val="00105A3E"/>
    <w:pPr>
      <w:pBdr>
        <w:top w:val="single" w:sz="4" w:space="10" w:color="auto"/>
        <w:bottom w:val="single" w:sz="4" w:space="10" w:color="auto"/>
      </w:pBdr>
      <w:spacing w:before="240" w:after="240" w:line="300" w:lineRule="auto"/>
      <w:ind w:left="1152" w:right="1152"/>
    </w:pPr>
    <w:rPr>
      <w:rFonts w:asciiTheme="majorHAnsi" w:hAnsiTheme="majorHAnsi"/>
      <w:i/>
      <w:iCs/>
      <w:sz w:val="22"/>
    </w:rPr>
  </w:style>
  <w:style w:type="character" w:customStyle="1" w:styleId="affffffa">
    <w:name w:val="Выделенная цитата Знак"/>
    <w:basedOn w:val="af"/>
    <w:link w:val="affffff9"/>
    <w:uiPriority w:val="30"/>
    <w:rsid w:val="00105A3E"/>
    <w:rPr>
      <w:i/>
      <w:iCs/>
    </w:rPr>
  </w:style>
  <w:style w:type="character" w:styleId="affffffb">
    <w:name w:val="Subtle Emphasis"/>
    <w:qFormat/>
    <w:rsid w:val="00105A3E"/>
    <w:rPr>
      <w:i/>
      <w:iCs/>
    </w:rPr>
  </w:style>
  <w:style w:type="character" w:styleId="affffffc">
    <w:name w:val="Intense Emphasis"/>
    <w:uiPriority w:val="21"/>
    <w:rsid w:val="00105A3E"/>
    <w:rPr>
      <w:b/>
      <w:bCs/>
      <w:i/>
      <w:iCs/>
    </w:rPr>
  </w:style>
  <w:style w:type="character" w:styleId="affffffd">
    <w:name w:val="Subtle Reference"/>
    <w:basedOn w:val="af"/>
    <w:uiPriority w:val="31"/>
    <w:qFormat/>
    <w:rsid w:val="00105A3E"/>
    <w:rPr>
      <w:smallCaps/>
    </w:rPr>
  </w:style>
  <w:style w:type="character" w:styleId="affffffe">
    <w:name w:val="Intense Reference"/>
    <w:uiPriority w:val="32"/>
    <w:qFormat/>
    <w:rsid w:val="00105A3E"/>
    <w:rPr>
      <w:b/>
      <w:bCs/>
      <w:smallCaps/>
    </w:rPr>
  </w:style>
  <w:style w:type="character" w:styleId="afffffff">
    <w:name w:val="Book Title"/>
    <w:basedOn w:val="af"/>
    <w:uiPriority w:val="33"/>
    <w:qFormat/>
    <w:rsid w:val="00105A3E"/>
    <w:rPr>
      <w:i/>
      <w:iCs/>
      <w:smallCaps/>
      <w:spacing w:val="5"/>
    </w:rPr>
  </w:style>
  <w:style w:type="paragraph" w:customStyle="1" w:styleId="1fc">
    <w:name w:val="МОЙ Заголовок 1"/>
    <w:basedOn w:val="14"/>
    <w:link w:val="1fd"/>
    <w:rsid w:val="00704678"/>
    <w:pPr>
      <w:pageBreakBefore w:val="0"/>
      <w:spacing w:before="480" w:line="240" w:lineRule="auto"/>
    </w:pPr>
    <w:rPr>
      <w:rFonts w:ascii="Arial Black" w:hAnsi="Arial Black"/>
      <w:b w:val="0"/>
      <w:bCs/>
      <w:szCs w:val="28"/>
    </w:rPr>
  </w:style>
  <w:style w:type="character" w:customStyle="1" w:styleId="1fd">
    <w:name w:val="МОЙ Заголовок 1 Знак"/>
    <w:basedOn w:val="1b"/>
    <w:link w:val="1fc"/>
    <w:rsid w:val="00704678"/>
    <w:rPr>
      <w:rFonts w:ascii="Arial Black" w:eastAsia="Calibri" w:hAnsi="Arial Black" w:cs="Times New Roman"/>
      <w:b w:val="0"/>
      <w:bCs/>
      <w:caps/>
      <w:sz w:val="28"/>
      <w:szCs w:val="28"/>
      <w:lang w:val="ru-RU" w:bidi="ar-SA"/>
    </w:rPr>
  </w:style>
  <w:style w:type="character" w:customStyle="1" w:styleId="1fe">
    <w:name w:val="Стиль1 Знак"/>
    <w:basedOn w:val="22"/>
    <w:rsid w:val="00704678"/>
    <w:rPr>
      <w:rFonts w:asciiTheme="majorHAnsi" w:eastAsiaTheme="majorEastAsia" w:hAnsiTheme="majorHAnsi" w:cstheme="majorBidi"/>
      <w:b/>
      <w:bCs/>
      <w:color w:val="4F81BD" w:themeColor="accent1"/>
      <w:spacing w:val="-10"/>
      <w:kern w:val="28"/>
      <w:sz w:val="26"/>
      <w:szCs w:val="26"/>
      <w:lang w:val="ru-RU" w:eastAsia="ru-RU" w:bidi="ar-SA"/>
    </w:rPr>
  </w:style>
  <w:style w:type="character" w:customStyle="1" w:styleId="3f2">
    <w:name w:val="Основной текст (3)_"/>
    <w:basedOn w:val="af"/>
    <w:link w:val="3f3"/>
    <w:locked/>
    <w:rsid w:val="00704678"/>
    <w:rPr>
      <w:rFonts w:ascii="Arial" w:eastAsia="Arial" w:hAnsi="Arial" w:cs="Arial"/>
      <w:b/>
      <w:bCs/>
      <w:spacing w:val="-10"/>
      <w:shd w:val="clear" w:color="auto" w:fill="FFFFFF"/>
    </w:rPr>
  </w:style>
  <w:style w:type="paragraph" w:customStyle="1" w:styleId="3f3">
    <w:name w:val="Основной текст (3)"/>
    <w:basedOn w:val="ae"/>
    <w:link w:val="3f2"/>
    <w:rsid w:val="00704678"/>
    <w:pPr>
      <w:shd w:val="clear" w:color="auto" w:fill="FFFFFF"/>
      <w:spacing w:line="398" w:lineRule="exact"/>
      <w:ind w:hanging="840"/>
      <w:jc w:val="center"/>
    </w:pPr>
    <w:rPr>
      <w:rFonts w:eastAsia="Arial" w:cs="Arial"/>
      <w:b/>
      <w:bCs/>
      <w:spacing w:val="-10"/>
      <w:sz w:val="20"/>
      <w:szCs w:val="20"/>
    </w:rPr>
  </w:style>
  <w:style w:type="character" w:customStyle="1" w:styleId="59">
    <w:name w:val="Основной текст (5)_"/>
    <w:basedOn w:val="af"/>
    <w:link w:val="5a"/>
    <w:locked/>
    <w:rsid w:val="00704678"/>
    <w:rPr>
      <w:rFonts w:ascii="Arial" w:eastAsia="Arial" w:hAnsi="Arial" w:cs="Arial"/>
      <w:b/>
      <w:bCs/>
      <w:spacing w:val="-10"/>
      <w:sz w:val="21"/>
      <w:szCs w:val="21"/>
      <w:shd w:val="clear" w:color="auto" w:fill="FFFFFF"/>
    </w:rPr>
  </w:style>
  <w:style w:type="paragraph" w:customStyle="1" w:styleId="5a">
    <w:name w:val="Основной текст (5)"/>
    <w:basedOn w:val="ae"/>
    <w:link w:val="59"/>
    <w:rsid w:val="00704678"/>
    <w:pPr>
      <w:shd w:val="clear" w:color="auto" w:fill="FFFFFF"/>
      <w:spacing w:before="600" w:after="600" w:line="0" w:lineRule="atLeast"/>
      <w:ind w:hanging="1120"/>
      <w:jc w:val="left"/>
    </w:pPr>
    <w:rPr>
      <w:rFonts w:eastAsia="Arial" w:cs="Arial"/>
      <w:b/>
      <w:bCs/>
      <w:spacing w:val="-10"/>
      <w:sz w:val="21"/>
      <w:szCs w:val="21"/>
    </w:rPr>
  </w:style>
  <w:style w:type="character" w:customStyle="1" w:styleId="ArialUnicodeMS">
    <w:name w:val="Основной текст + Arial Unicode MS"/>
    <w:aliases w:val="11.5 pt"/>
    <w:basedOn w:val="afffffe"/>
    <w:rsid w:val="00704678"/>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9">
    <w:name w:val="Основной текст (4)"/>
    <w:basedOn w:val="af"/>
    <w:rsid w:val="00704678"/>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0">
    <w:name w:val="Колонтитул_"/>
    <w:basedOn w:val="af"/>
    <w:link w:val="afffffff1"/>
    <w:rsid w:val="00704678"/>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0"/>
    <w:rsid w:val="00704678"/>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0"/>
    <w:rsid w:val="00704678"/>
    <w:rPr>
      <w:rFonts w:ascii="Arial" w:eastAsia="Arial" w:hAnsi="Arial" w:cs="Arial"/>
      <w:b/>
      <w:bCs/>
      <w:color w:val="000000"/>
      <w:spacing w:val="0"/>
      <w:w w:val="100"/>
      <w:position w:val="0"/>
      <w:sz w:val="17"/>
      <w:szCs w:val="17"/>
      <w:shd w:val="clear" w:color="auto" w:fill="FFFFFF"/>
      <w:lang w:val="ru-RU"/>
    </w:rPr>
  </w:style>
  <w:style w:type="paragraph" w:customStyle="1" w:styleId="afffffff1">
    <w:name w:val="Колонтитул"/>
    <w:basedOn w:val="ae"/>
    <w:link w:val="afffffff0"/>
    <w:rsid w:val="00704678"/>
    <w:pPr>
      <w:shd w:val="clear" w:color="auto" w:fill="FFFFFF"/>
      <w:spacing w:line="0" w:lineRule="atLeast"/>
      <w:ind w:firstLine="0"/>
      <w:jc w:val="lef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basedOn w:val="af"/>
    <w:rsid w:val="00704678"/>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a">
    <w:name w:val="Основной текст (4)_"/>
    <w:basedOn w:val="af"/>
    <w:rsid w:val="00704678"/>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9"/>
    <w:rsid w:val="00704678"/>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2"/>
    <w:rsid w:val="00704678"/>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a"/>
    <w:rsid w:val="00704678"/>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b">
    <w:name w:val="Заголовок №5"/>
    <w:basedOn w:val="af"/>
    <w:rsid w:val="00704678"/>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rsid w:val="00704678"/>
    <w:pPr>
      <w:widowControl w:val="0"/>
      <w:suppressAutoHyphens/>
      <w:autoSpaceDN w:val="0"/>
      <w:textAlignment w:val="baseline"/>
    </w:pPr>
    <w:rPr>
      <w:rFonts w:eastAsia="Andale Sans UI" w:cs="Tahoma"/>
      <w:kern w:val="3"/>
      <w:sz w:val="24"/>
      <w:szCs w:val="24"/>
      <w:lang w:val="de-DE" w:eastAsia="ja-JP" w:bidi="fa-IR"/>
    </w:rPr>
  </w:style>
  <w:style w:type="table" w:styleId="3f4">
    <w:name w:val="Table Simple 3"/>
    <w:basedOn w:val="af0"/>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0"/>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
    <w:name w:val="Светлая заливка11"/>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rsid w:val="00704678"/>
    <w:rPr>
      <w:rFonts w:asciiTheme="minorHAnsi" w:eastAsiaTheme="minorEastAsia" w:hAnsiTheme="minorHAnsi" w:cstheme="minorBidi"/>
      <w:lang w:eastAsia="ru-RU"/>
    </w:rPr>
  </w:style>
  <w:style w:type="paragraph" w:customStyle="1" w:styleId="xl47487">
    <w:name w:val="xl47487"/>
    <w:basedOn w:val="ae"/>
    <w:uiPriority w:val="99"/>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8">
    <w:name w:val="xl47488"/>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89">
    <w:name w:val="xl47489"/>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b/>
      <w:bCs/>
      <w:lang w:eastAsia="ru-RU"/>
    </w:rPr>
  </w:style>
  <w:style w:type="paragraph" w:customStyle="1" w:styleId="xl47490">
    <w:name w:val="xl47490"/>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lang w:eastAsia="ru-RU"/>
    </w:rPr>
  </w:style>
  <w:style w:type="paragraph" w:customStyle="1" w:styleId="xl47491">
    <w:name w:val="xl47491"/>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lang w:eastAsia="ru-RU"/>
    </w:rPr>
  </w:style>
  <w:style w:type="paragraph" w:customStyle="1" w:styleId="xl47492">
    <w:name w:val="xl47492"/>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lang w:eastAsia="ru-RU"/>
    </w:rPr>
  </w:style>
  <w:style w:type="paragraph" w:customStyle="1" w:styleId="xl47493">
    <w:name w:val="xl47493"/>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lang w:eastAsia="ru-RU"/>
    </w:rPr>
  </w:style>
  <w:style w:type="paragraph" w:customStyle="1" w:styleId="xl47494">
    <w:name w:val="xl47494"/>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lang w:eastAsia="ru-RU"/>
    </w:rPr>
  </w:style>
  <w:style w:type="paragraph" w:customStyle="1" w:styleId="xl47495">
    <w:name w:val="xl47495"/>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6">
    <w:name w:val="xl47496"/>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7">
    <w:name w:val="xl47497"/>
    <w:basedOn w:val="ae"/>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left"/>
    </w:pPr>
    <w:rPr>
      <w:rFonts w:eastAsia="Times New Roman" w:cs="Arial"/>
      <w:sz w:val="20"/>
      <w:szCs w:val="20"/>
      <w:lang w:eastAsia="ru-RU"/>
    </w:rPr>
  </w:style>
  <w:style w:type="paragraph" w:customStyle="1" w:styleId="xl47498">
    <w:name w:val="xl47498"/>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Arial"/>
      <w:lang w:eastAsia="ru-RU"/>
    </w:rPr>
  </w:style>
  <w:style w:type="paragraph" w:customStyle="1" w:styleId="xl47499">
    <w:name w:val="xl47499"/>
    <w:basedOn w:val="ae"/>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Arial"/>
      <w:lang w:eastAsia="ru-RU"/>
    </w:rPr>
  </w:style>
  <w:style w:type="paragraph" w:customStyle="1" w:styleId="xl47500">
    <w:name w:val="xl47500"/>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20"/>
      <w:szCs w:val="20"/>
      <w:lang w:eastAsia="ru-RU"/>
    </w:rPr>
  </w:style>
  <w:style w:type="paragraph" w:customStyle="1" w:styleId="xl47485">
    <w:name w:val="xl47485"/>
    <w:basedOn w:val="ae"/>
    <w:uiPriority w:val="99"/>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6">
    <w:name w:val="xl47486"/>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1ff">
    <w:name w:val="Абзац списка1"/>
    <w:basedOn w:val="ae"/>
    <w:uiPriority w:val="99"/>
    <w:rsid w:val="00704678"/>
    <w:pPr>
      <w:ind w:firstLine="0"/>
    </w:pPr>
    <w:rPr>
      <w:rFonts w:eastAsia="Times New Roman"/>
      <w:sz w:val="28"/>
    </w:rPr>
  </w:style>
  <w:style w:type="table" w:customStyle="1" w:styleId="1130">
    <w:name w:val="Светлая заливка113"/>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5">
    <w:name w:val="Светлая заливка3"/>
    <w:basedOn w:val="af0"/>
    <w:next w:val="LightShading1"/>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0"/>
    <w:uiPriority w:val="60"/>
    <w:rsid w:val="00704678"/>
    <w:rPr>
      <w:color w:val="000000" w:themeColor="text1" w:themeShade="BF"/>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0">
    <w:name w:val="Светлая заливка112"/>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b">
    <w:name w:val="Сетка таблицы4"/>
    <w:basedOn w:val="af0"/>
    <w:next w:val="affc"/>
    <w:uiPriority w:val="59"/>
    <w:rsid w:val="0070467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2">
    <w:name w:val="рпдлпжлопж"/>
    <w:basedOn w:val="af0"/>
    <w:uiPriority w:val="99"/>
    <w:rsid w:val="00704678"/>
    <w:pPr>
      <w:jc w:val="right"/>
    </w:pPr>
    <w:rPr>
      <w:rFonts w:ascii="Arial" w:eastAsiaTheme="minorHAnsi" w:hAnsi="Arial" w:cstheme="minorBidi"/>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f1"/>
    <w:next w:val="111111"/>
    <w:locked/>
    <w:rsid w:val="00704678"/>
  </w:style>
  <w:style w:type="numbering" w:customStyle="1" w:styleId="111113">
    <w:name w:val="1 / 1.1 / 1.1.3"/>
    <w:basedOn w:val="af1"/>
    <w:next w:val="111111"/>
    <w:locked/>
    <w:rsid w:val="00704678"/>
  </w:style>
  <w:style w:type="table" w:customStyle="1" w:styleId="311">
    <w:name w:val="Светлая заливка31"/>
    <w:basedOn w:val="af0"/>
    <w:next w:val="af0"/>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0">
    <w:name w:val="Нет списка2"/>
    <w:next w:val="af1"/>
    <w:uiPriority w:val="99"/>
    <w:semiHidden/>
    <w:unhideWhenUsed/>
    <w:rsid w:val="00704678"/>
  </w:style>
  <w:style w:type="table" w:customStyle="1" w:styleId="5c">
    <w:name w:val="Сетка таблицы5"/>
    <w:basedOn w:val="af0"/>
    <w:next w:val="affc"/>
    <w:rsid w:val="00704678"/>
    <w:pPr>
      <w:ind w:left="108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0"/>
    <w:next w:val="53"/>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1"/>
    <w:next w:val="111111"/>
    <w:rsid w:val="00704678"/>
  </w:style>
  <w:style w:type="table" w:customStyle="1" w:styleId="TableGrid11">
    <w:name w:val="Table Grid11"/>
    <w:basedOn w:val="af0"/>
    <w:next w:val="affc"/>
    <w:rsid w:val="00704678"/>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0">
    <w:name w:val="Папушкин1"/>
    <w:basedOn w:val="affc"/>
    <w:rsid w:val="00704678"/>
    <w:pPr>
      <w:ind w:left="0"/>
      <w:jc w:val="center"/>
    </w:pPr>
    <w:rPr>
      <w:rFonts w:ascii="Arial" w:hAnsi="Arial"/>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0"/>
    <w:next w:val="53"/>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0"/>
    <w:next w:val="38"/>
    <w:rsid w:val="00704678"/>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0"/>
    <w:next w:val="46"/>
    <w:rsid w:val="00704678"/>
    <w:pPr>
      <w:widowControl w:val="0"/>
      <w:adjustRightInd w:val="0"/>
      <w:spacing w:line="360" w:lineRule="atLeast"/>
      <w:ind w:firstLine="567"/>
      <w:jc w:val="both"/>
      <w:textAlignment w:val="baseline"/>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0"/>
    <w:next w:val="57"/>
    <w:rsid w:val="00704678"/>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0"/>
    <w:next w:val="-1"/>
    <w:rsid w:val="00704678"/>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Столбцы таблицы 21"/>
    <w:basedOn w:val="af0"/>
    <w:next w:val="27"/>
    <w:rsid w:val="00704678"/>
    <w:pPr>
      <w:widowControl w:val="0"/>
      <w:adjustRightInd w:val="0"/>
      <w:spacing w:line="360" w:lineRule="atLeast"/>
      <w:ind w:firstLine="567"/>
      <w:jc w:val="both"/>
      <w:textAlignment w:val="baseline"/>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0"/>
    <w:next w:val="-2"/>
    <w:rsid w:val="00704678"/>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1">
    <w:name w:val="Современная таблица1"/>
    <w:basedOn w:val="af0"/>
    <w:next w:val="afff7"/>
    <w:rsid w:val="00704678"/>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0"/>
    <w:uiPriority w:val="65"/>
    <w:rsid w:val="00704678"/>
    <w:rPr>
      <w:color w:val="000000"/>
      <w:lang w:eastAsia="ru-RU"/>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
    <w:name w:val="Простая таблица 21"/>
    <w:basedOn w:val="af0"/>
    <w:next w:val="28"/>
    <w:rsid w:val="00704678"/>
    <w:pPr>
      <w:widowControl w:val="0"/>
      <w:adjustRightInd w:val="0"/>
      <w:spacing w:line="360" w:lineRule="atLeast"/>
      <w:ind w:firstLine="567"/>
      <w:jc w:val="both"/>
      <w:textAlignment w:val="baseline"/>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2">
    <w:name w:val="Стандартная таблица1"/>
    <w:basedOn w:val="af0"/>
    <w:next w:val="afff8"/>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8">
    <w:name w:val="Классическая таблица 11"/>
    <w:basedOn w:val="af0"/>
    <w:next w:val="1e"/>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9">
    <w:name w:val="Простая таблица 11"/>
    <w:basedOn w:val="af0"/>
    <w:next w:val="1f"/>
    <w:rsid w:val="00704678"/>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
    <w:name w:val="Изящная таблица 21"/>
    <w:basedOn w:val="af0"/>
    <w:next w:val="29"/>
    <w:rsid w:val="00704678"/>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0"/>
    <w:next w:val="-10"/>
    <w:rsid w:val="00704678"/>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0"/>
    <w:next w:val="-20"/>
    <w:rsid w:val="00704678"/>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0"/>
    <w:next w:val="-3"/>
    <w:rsid w:val="00704678"/>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3">
    <w:name w:val="Изысканная таблица1"/>
    <w:basedOn w:val="af0"/>
    <w:next w:val="afffb"/>
    <w:rsid w:val="00704678"/>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a">
    <w:name w:val="Изящная таблица 11"/>
    <w:basedOn w:val="af0"/>
    <w:next w:val="1f0"/>
    <w:rsid w:val="00704678"/>
    <w:pPr>
      <w:widowControl w:val="0"/>
      <w:adjustRightInd w:val="0"/>
      <w:spacing w:before="120" w:after="120"/>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Классическая таблица 21"/>
    <w:basedOn w:val="af0"/>
    <w:next w:val="2b"/>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0"/>
    <w:next w:val="affc"/>
    <w:uiPriority w:val="59"/>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f0"/>
    <w:next w:val="affc"/>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0"/>
    <w:next w:val="82"/>
    <w:rsid w:val="00704678"/>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7">
    <w:name w:val="Сетка таблицы 21"/>
    <w:basedOn w:val="af0"/>
    <w:next w:val="2f0"/>
    <w:rsid w:val="00704678"/>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c">
    <w:name w:val="Сетка таблицы 11"/>
    <w:basedOn w:val="af0"/>
    <w:next w:val="1f3"/>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0"/>
    <w:next w:val="3f4"/>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0"/>
    <w:next w:val="2-4"/>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d">
    <w:name w:val="Нет списка11"/>
    <w:next w:val="af1"/>
    <w:uiPriority w:val="99"/>
    <w:semiHidden/>
    <w:unhideWhenUsed/>
    <w:rsid w:val="00704678"/>
  </w:style>
  <w:style w:type="table" w:customStyle="1" w:styleId="131">
    <w:name w:val="Средний список 13"/>
    <w:basedOn w:val="af0"/>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0"/>
    <w:next w:val="131"/>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c">
    <w:name w:val="Светлая заливка4"/>
    <w:basedOn w:val="af0"/>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8">
    <w:name w:val="Нет списка21"/>
    <w:next w:val="af1"/>
    <w:uiPriority w:val="99"/>
    <w:semiHidden/>
    <w:unhideWhenUsed/>
    <w:rsid w:val="00704678"/>
  </w:style>
  <w:style w:type="numbering" w:customStyle="1" w:styleId="1112">
    <w:name w:val="Нет списка111"/>
    <w:next w:val="af1"/>
    <w:uiPriority w:val="99"/>
    <w:semiHidden/>
    <w:unhideWhenUsed/>
    <w:rsid w:val="00704678"/>
  </w:style>
  <w:style w:type="table" w:customStyle="1" w:styleId="1121">
    <w:name w:val="Средний список 112"/>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6">
    <w:name w:val="Нет списка3"/>
    <w:next w:val="af1"/>
    <w:uiPriority w:val="99"/>
    <w:semiHidden/>
    <w:unhideWhenUsed/>
    <w:rsid w:val="00704678"/>
  </w:style>
  <w:style w:type="table" w:customStyle="1" w:styleId="1131">
    <w:name w:val="Средний список 113"/>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d">
    <w:name w:val="Нет списка4"/>
    <w:next w:val="af1"/>
    <w:uiPriority w:val="99"/>
    <w:semiHidden/>
    <w:unhideWhenUsed/>
    <w:rsid w:val="00704678"/>
  </w:style>
  <w:style w:type="table" w:customStyle="1" w:styleId="1141">
    <w:name w:val="Средний список 114"/>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d">
    <w:name w:val="Нет списка5"/>
    <w:next w:val="af1"/>
    <w:uiPriority w:val="99"/>
    <w:semiHidden/>
    <w:unhideWhenUsed/>
    <w:rsid w:val="00704678"/>
  </w:style>
  <w:style w:type="table" w:customStyle="1" w:styleId="1160">
    <w:name w:val="Средний список 116"/>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9">
    <w:name w:val="Светлая заливка21"/>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3">
    <w:name w:val="Нет списка6"/>
    <w:next w:val="af1"/>
    <w:uiPriority w:val="99"/>
    <w:semiHidden/>
    <w:unhideWhenUsed/>
    <w:rsid w:val="00704678"/>
  </w:style>
  <w:style w:type="table" w:customStyle="1" w:styleId="1170">
    <w:name w:val="Средний список 117"/>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f1"/>
    <w:uiPriority w:val="99"/>
    <w:semiHidden/>
    <w:unhideWhenUsed/>
    <w:rsid w:val="00704678"/>
  </w:style>
  <w:style w:type="table" w:customStyle="1" w:styleId="11111">
    <w:name w:val="Средний список 11111"/>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1"/>
    <w:uiPriority w:val="99"/>
    <w:semiHidden/>
    <w:unhideWhenUsed/>
    <w:rsid w:val="00704678"/>
  </w:style>
  <w:style w:type="table" w:customStyle="1" w:styleId="11120">
    <w:name w:val="Средний список 1112"/>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0"/>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0"/>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0"/>
    <w:next w:val="4c"/>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0"/>
    <w:next w:val="53"/>
    <w:rsid w:val="00704678"/>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rsid w:val="00704678"/>
    <w:pPr>
      <w:overflowPunct w:val="0"/>
      <w:autoSpaceDE w:val="0"/>
      <w:autoSpaceDN w:val="0"/>
      <w:adjustRightInd w:val="0"/>
      <w:ind w:firstLine="720"/>
      <w:textAlignment w:val="baseline"/>
    </w:pPr>
    <w:rPr>
      <w:rFonts w:ascii="Consultant" w:hAnsi="Consultant"/>
      <w:lang w:eastAsia="ru-RU"/>
    </w:rPr>
  </w:style>
  <w:style w:type="paragraph" w:customStyle="1" w:styleId="ConsNonformat">
    <w:name w:val="ConsNonformat"/>
    <w:uiPriority w:val="99"/>
    <w:rsid w:val="00704678"/>
    <w:pPr>
      <w:overflowPunct w:val="0"/>
      <w:autoSpaceDE w:val="0"/>
      <w:autoSpaceDN w:val="0"/>
      <w:adjustRightInd w:val="0"/>
      <w:textAlignment w:val="baseline"/>
    </w:pPr>
    <w:rPr>
      <w:rFonts w:ascii="Consultant" w:hAnsi="Consultant"/>
      <w:lang w:eastAsia="ru-RU"/>
    </w:rPr>
  </w:style>
  <w:style w:type="paragraph" w:customStyle="1" w:styleId="ConsCell">
    <w:name w:val="ConsCell"/>
    <w:uiPriority w:val="99"/>
    <w:rsid w:val="00704678"/>
    <w:pPr>
      <w:overflowPunct w:val="0"/>
      <w:autoSpaceDE w:val="0"/>
      <w:autoSpaceDN w:val="0"/>
      <w:adjustRightInd w:val="0"/>
      <w:textAlignment w:val="baseline"/>
    </w:pPr>
    <w:rPr>
      <w:rFonts w:ascii="Consultant" w:hAnsi="Consultant"/>
      <w:lang w:eastAsia="ru-RU"/>
    </w:rPr>
  </w:style>
  <w:style w:type="paragraph" w:customStyle="1" w:styleId="ConsTitle">
    <w:name w:val="ConsTitle"/>
    <w:uiPriority w:val="99"/>
    <w:rsid w:val="00704678"/>
    <w:pPr>
      <w:overflowPunct w:val="0"/>
      <w:autoSpaceDE w:val="0"/>
      <w:autoSpaceDN w:val="0"/>
      <w:adjustRightInd w:val="0"/>
      <w:textAlignment w:val="baseline"/>
    </w:pPr>
    <w:rPr>
      <w:rFonts w:ascii="Arial" w:hAnsi="Arial"/>
      <w:b/>
      <w:sz w:val="16"/>
      <w:lang w:eastAsia="ru-RU"/>
    </w:rPr>
  </w:style>
  <w:style w:type="paragraph" w:customStyle="1" w:styleId="xl46737">
    <w:name w:val="xl46737"/>
    <w:basedOn w:val="ae"/>
    <w:uiPriority w:val="99"/>
    <w:rsid w:val="00704678"/>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ind w:firstLine="0"/>
      <w:jc w:val="left"/>
      <w:textAlignment w:val="center"/>
    </w:pPr>
    <w:rPr>
      <w:rFonts w:eastAsia="Times New Roman"/>
      <w:sz w:val="20"/>
      <w:szCs w:val="20"/>
      <w:lang w:eastAsia="ru-RU"/>
    </w:rPr>
  </w:style>
  <w:style w:type="paragraph" w:customStyle="1" w:styleId="xl46738">
    <w:name w:val="xl46738"/>
    <w:basedOn w:val="ae"/>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sz w:val="20"/>
      <w:szCs w:val="20"/>
      <w:lang w:eastAsia="ru-RU"/>
    </w:rPr>
  </w:style>
  <w:style w:type="paragraph" w:customStyle="1" w:styleId="xl46739">
    <w:name w:val="xl46739"/>
    <w:basedOn w:val="ae"/>
    <w:uiPriority w:val="99"/>
    <w:rsid w:val="00704678"/>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ind w:firstLine="0"/>
      <w:jc w:val="left"/>
      <w:textAlignment w:val="center"/>
    </w:pPr>
    <w:rPr>
      <w:rFonts w:eastAsia="Times New Roman"/>
      <w:sz w:val="20"/>
      <w:szCs w:val="20"/>
      <w:lang w:eastAsia="ru-RU"/>
    </w:rPr>
  </w:style>
  <w:style w:type="paragraph" w:customStyle="1" w:styleId="xl46740">
    <w:name w:val="xl46740"/>
    <w:basedOn w:val="ae"/>
    <w:uiPriority w:val="99"/>
    <w:rsid w:val="00704678"/>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ind w:firstLine="0"/>
      <w:jc w:val="left"/>
      <w:textAlignment w:val="center"/>
    </w:pPr>
    <w:rPr>
      <w:rFonts w:eastAsia="Times New Roman"/>
      <w:sz w:val="20"/>
      <w:szCs w:val="20"/>
      <w:lang w:eastAsia="ru-RU"/>
    </w:rPr>
  </w:style>
  <w:style w:type="paragraph" w:customStyle="1" w:styleId="xl46741">
    <w:name w:val="xl46741"/>
    <w:basedOn w:val="ae"/>
    <w:uiPriority w:val="99"/>
    <w:rsid w:val="00704678"/>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ind w:firstLine="0"/>
      <w:jc w:val="center"/>
      <w:textAlignment w:val="center"/>
    </w:pPr>
    <w:rPr>
      <w:rFonts w:eastAsia="Times New Roman"/>
      <w:sz w:val="20"/>
      <w:szCs w:val="20"/>
      <w:lang w:eastAsia="ru-RU"/>
    </w:rPr>
  </w:style>
  <w:style w:type="paragraph" w:customStyle="1" w:styleId="xl46742">
    <w:name w:val="xl46742"/>
    <w:basedOn w:val="ae"/>
    <w:uiPriority w:val="99"/>
    <w:rsid w:val="00704678"/>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ind w:firstLine="0"/>
      <w:jc w:val="left"/>
      <w:textAlignment w:val="center"/>
    </w:pPr>
    <w:rPr>
      <w:rFonts w:eastAsia="Times New Roman"/>
      <w:sz w:val="20"/>
      <w:szCs w:val="20"/>
      <w:lang w:eastAsia="ru-RU"/>
    </w:rPr>
  </w:style>
  <w:style w:type="paragraph" w:customStyle="1" w:styleId="xl46743">
    <w:name w:val="xl46743"/>
    <w:basedOn w:val="ae"/>
    <w:uiPriority w:val="99"/>
    <w:rsid w:val="00704678"/>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ind w:firstLine="0"/>
      <w:jc w:val="left"/>
      <w:textAlignment w:val="top"/>
    </w:pPr>
    <w:rPr>
      <w:rFonts w:eastAsia="Times New Roman"/>
      <w:lang w:eastAsia="ru-RU"/>
    </w:rPr>
  </w:style>
  <w:style w:type="paragraph" w:customStyle="1" w:styleId="xl46744">
    <w:name w:val="xl46744"/>
    <w:basedOn w:val="ae"/>
    <w:uiPriority w:val="99"/>
    <w:rsid w:val="0070467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ind w:firstLine="0"/>
      <w:jc w:val="left"/>
      <w:textAlignment w:val="center"/>
    </w:pPr>
    <w:rPr>
      <w:rFonts w:eastAsia="Times New Roman"/>
      <w:sz w:val="20"/>
      <w:szCs w:val="20"/>
      <w:lang w:eastAsia="ru-RU"/>
    </w:rPr>
  </w:style>
  <w:style w:type="paragraph" w:customStyle="1" w:styleId="xl46745">
    <w:name w:val="xl46745"/>
    <w:basedOn w:val="ae"/>
    <w:uiPriority w:val="99"/>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right"/>
      <w:textAlignment w:val="center"/>
    </w:pPr>
    <w:rPr>
      <w:rFonts w:eastAsia="Times New Roman"/>
      <w:sz w:val="20"/>
      <w:szCs w:val="20"/>
      <w:lang w:eastAsia="ru-RU"/>
    </w:rPr>
  </w:style>
  <w:style w:type="paragraph" w:customStyle="1" w:styleId="xl46746">
    <w:name w:val="xl46746"/>
    <w:basedOn w:val="ae"/>
    <w:uiPriority w:val="99"/>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right"/>
      <w:textAlignment w:val="center"/>
    </w:pPr>
    <w:rPr>
      <w:rFonts w:eastAsia="Times New Roman"/>
      <w:sz w:val="20"/>
      <w:szCs w:val="20"/>
      <w:lang w:eastAsia="ru-RU"/>
    </w:rPr>
  </w:style>
  <w:style w:type="paragraph" w:customStyle="1" w:styleId="xl46747">
    <w:name w:val="xl46747"/>
    <w:basedOn w:val="ae"/>
    <w:uiPriority w:val="99"/>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right"/>
      <w:textAlignment w:val="center"/>
    </w:pPr>
    <w:rPr>
      <w:rFonts w:eastAsia="Times New Roman"/>
      <w:sz w:val="20"/>
      <w:szCs w:val="20"/>
      <w:lang w:eastAsia="ru-RU"/>
    </w:rPr>
  </w:style>
  <w:style w:type="paragraph" w:customStyle="1" w:styleId="xl46748">
    <w:name w:val="xl46748"/>
    <w:basedOn w:val="ae"/>
    <w:uiPriority w:val="99"/>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right"/>
      <w:textAlignment w:val="center"/>
    </w:pPr>
    <w:rPr>
      <w:rFonts w:eastAsia="Times New Roman"/>
      <w:sz w:val="20"/>
      <w:szCs w:val="20"/>
      <w:lang w:eastAsia="ru-RU"/>
    </w:rPr>
  </w:style>
  <w:style w:type="paragraph" w:customStyle="1" w:styleId="xl46749">
    <w:name w:val="xl46749"/>
    <w:basedOn w:val="ae"/>
    <w:uiPriority w:val="99"/>
    <w:rsid w:val="0070467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ind w:firstLine="0"/>
      <w:jc w:val="right"/>
      <w:textAlignment w:val="center"/>
    </w:pPr>
    <w:rPr>
      <w:rFonts w:eastAsia="Times New Roman"/>
      <w:sz w:val="20"/>
      <w:szCs w:val="20"/>
      <w:lang w:eastAsia="ru-RU"/>
    </w:rPr>
  </w:style>
  <w:style w:type="paragraph" w:customStyle="1" w:styleId="xl46750">
    <w:name w:val="xl46750"/>
    <w:basedOn w:val="ae"/>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right"/>
      <w:textAlignment w:val="center"/>
    </w:pPr>
    <w:rPr>
      <w:rFonts w:eastAsia="Times New Roman"/>
      <w:sz w:val="20"/>
      <w:szCs w:val="20"/>
      <w:lang w:eastAsia="ru-RU"/>
    </w:rPr>
  </w:style>
  <w:style w:type="paragraph" w:customStyle="1" w:styleId="xl46751">
    <w:name w:val="xl46751"/>
    <w:basedOn w:val="ae"/>
    <w:uiPriority w:val="99"/>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right"/>
      <w:textAlignment w:val="center"/>
    </w:pPr>
    <w:rPr>
      <w:rFonts w:eastAsia="Times New Roman"/>
      <w:sz w:val="20"/>
      <w:szCs w:val="20"/>
      <w:lang w:eastAsia="ru-RU"/>
    </w:rPr>
  </w:style>
  <w:style w:type="paragraph" w:customStyle="1" w:styleId="xl46752">
    <w:name w:val="xl46752"/>
    <w:basedOn w:val="ae"/>
    <w:uiPriority w:val="99"/>
    <w:rsid w:val="00704678"/>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ind w:firstLine="0"/>
      <w:jc w:val="right"/>
      <w:textAlignment w:val="center"/>
    </w:pPr>
    <w:rPr>
      <w:rFonts w:eastAsia="Times New Roman"/>
      <w:sz w:val="20"/>
      <w:szCs w:val="20"/>
      <w:lang w:eastAsia="ru-RU"/>
    </w:rPr>
  </w:style>
  <w:style w:type="paragraph" w:customStyle="1" w:styleId="xl46753">
    <w:name w:val="xl46753"/>
    <w:basedOn w:val="ae"/>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sz w:val="28"/>
      <w:szCs w:val="28"/>
      <w:lang w:eastAsia="ru-RU"/>
    </w:rPr>
  </w:style>
  <w:style w:type="paragraph" w:customStyle="1" w:styleId="xl46754">
    <w:name w:val="xl46754"/>
    <w:basedOn w:val="ae"/>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5">
    <w:name w:val="xl46755"/>
    <w:basedOn w:val="ae"/>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6">
    <w:name w:val="xl46756"/>
    <w:basedOn w:val="ae"/>
    <w:uiPriority w:val="99"/>
    <w:rsid w:val="00704678"/>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ind w:firstLine="0"/>
      <w:jc w:val="right"/>
    </w:pPr>
    <w:rPr>
      <w:rFonts w:eastAsia="Times New Roman"/>
      <w:b/>
      <w:bCs/>
      <w:sz w:val="28"/>
      <w:szCs w:val="28"/>
      <w:lang w:eastAsia="ru-RU"/>
    </w:rPr>
  </w:style>
  <w:style w:type="paragraph" w:customStyle="1" w:styleId="xl46757">
    <w:name w:val="xl46757"/>
    <w:basedOn w:val="ae"/>
    <w:uiPriority w:val="99"/>
    <w:rsid w:val="00704678"/>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ind w:firstLine="0"/>
      <w:jc w:val="right"/>
      <w:textAlignment w:val="center"/>
    </w:pPr>
    <w:rPr>
      <w:rFonts w:eastAsia="Times New Roman"/>
      <w:sz w:val="20"/>
      <w:szCs w:val="20"/>
      <w:lang w:eastAsia="ru-RU"/>
    </w:rPr>
  </w:style>
  <w:style w:type="paragraph" w:customStyle="1" w:styleId="xl46758">
    <w:name w:val="xl46758"/>
    <w:basedOn w:val="ae"/>
    <w:uiPriority w:val="99"/>
    <w:rsid w:val="0070467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ind w:firstLine="0"/>
      <w:jc w:val="right"/>
      <w:textAlignment w:val="center"/>
    </w:pPr>
    <w:rPr>
      <w:rFonts w:eastAsia="Times New Roman"/>
      <w:sz w:val="20"/>
      <w:szCs w:val="20"/>
      <w:lang w:eastAsia="ru-RU"/>
    </w:rPr>
  </w:style>
  <w:style w:type="paragraph" w:customStyle="1" w:styleId="xl46759">
    <w:name w:val="xl46759"/>
    <w:basedOn w:val="ae"/>
    <w:uiPriority w:val="99"/>
    <w:rsid w:val="00704678"/>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ind w:firstLine="0"/>
      <w:jc w:val="right"/>
      <w:textAlignment w:val="center"/>
    </w:pPr>
    <w:rPr>
      <w:rFonts w:eastAsia="Times New Roman"/>
      <w:sz w:val="20"/>
      <w:szCs w:val="20"/>
      <w:lang w:eastAsia="ru-RU"/>
    </w:rPr>
  </w:style>
  <w:style w:type="paragraph" w:customStyle="1" w:styleId="xl46760">
    <w:name w:val="xl46760"/>
    <w:basedOn w:val="ae"/>
    <w:uiPriority w:val="99"/>
    <w:rsid w:val="00704678"/>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ind w:firstLine="0"/>
      <w:jc w:val="right"/>
      <w:textAlignment w:val="center"/>
    </w:pPr>
    <w:rPr>
      <w:rFonts w:eastAsia="Times New Roman"/>
      <w:sz w:val="20"/>
      <w:szCs w:val="20"/>
      <w:lang w:eastAsia="ru-RU"/>
    </w:rPr>
  </w:style>
  <w:style w:type="paragraph" w:customStyle="1" w:styleId="xl46761">
    <w:name w:val="xl46761"/>
    <w:basedOn w:val="ae"/>
    <w:uiPriority w:val="99"/>
    <w:rsid w:val="00704678"/>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ind w:firstLine="0"/>
      <w:jc w:val="right"/>
      <w:textAlignment w:val="center"/>
    </w:pPr>
    <w:rPr>
      <w:rFonts w:eastAsia="Times New Roman"/>
      <w:sz w:val="20"/>
      <w:szCs w:val="20"/>
      <w:lang w:eastAsia="ru-RU"/>
    </w:rPr>
  </w:style>
  <w:style w:type="paragraph" w:customStyle="1" w:styleId="xl46762">
    <w:name w:val="xl46762"/>
    <w:basedOn w:val="ae"/>
    <w:uiPriority w:val="99"/>
    <w:rsid w:val="00704678"/>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ind w:firstLine="0"/>
      <w:jc w:val="right"/>
      <w:textAlignment w:val="center"/>
    </w:pPr>
    <w:rPr>
      <w:rFonts w:eastAsia="Times New Roman"/>
      <w:sz w:val="20"/>
      <w:szCs w:val="20"/>
      <w:lang w:eastAsia="ru-RU"/>
    </w:rPr>
  </w:style>
  <w:style w:type="paragraph" w:customStyle="1" w:styleId="xl46763">
    <w:name w:val="xl46763"/>
    <w:basedOn w:val="ae"/>
    <w:uiPriority w:val="99"/>
    <w:rsid w:val="00704678"/>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ind w:firstLine="0"/>
      <w:jc w:val="right"/>
      <w:textAlignment w:val="center"/>
    </w:pPr>
    <w:rPr>
      <w:rFonts w:eastAsia="Times New Roman"/>
      <w:sz w:val="20"/>
      <w:szCs w:val="20"/>
      <w:lang w:eastAsia="ru-RU"/>
    </w:rPr>
  </w:style>
  <w:style w:type="paragraph" w:customStyle="1" w:styleId="xl46764">
    <w:name w:val="xl46764"/>
    <w:basedOn w:val="ae"/>
    <w:uiPriority w:val="99"/>
    <w:rsid w:val="00704678"/>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ind w:firstLine="0"/>
      <w:jc w:val="left"/>
      <w:textAlignment w:val="center"/>
    </w:pPr>
    <w:rPr>
      <w:rFonts w:eastAsia="Times New Roman"/>
      <w:sz w:val="20"/>
      <w:szCs w:val="20"/>
      <w:lang w:eastAsia="ru-RU"/>
    </w:rPr>
  </w:style>
  <w:style w:type="paragraph" w:customStyle="1" w:styleId="xl46765">
    <w:name w:val="xl46765"/>
    <w:basedOn w:val="ae"/>
    <w:uiPriority w:val="99"/>
    <w:rsid w:val="00704678"/>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ind w:firstLine="0"/>
      <w:jc w:val="right"/>
      <w:textAlignment w:val="center"/>
    </w:pPr>
    <w:rPr>
      <w:rFonts w:eastAsia="Times New Roman"/>
      <w:sz w:val="20"/>
      <w:szCs w:val="20"/>
      <w:lang w:eastAsia="ru-RU"/>
    </w:rPr>
  </w:style>
  <w:style w:type="paragraph" w:customStyle="1" w:styleId="xl46766">
    <w:name w:val="xl46766"/>
    <w:basedOn w:val="ae"/>
    <w:uiPriority w:val="99"/>
    <w:rsid w:val="00704678"/>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ind w:firstLine="0"/>
      <w:jc w:val="right"/>
      <w:textAlignment w:val="top"/>
    </w:pPr>
    <w:rPr>
      <w:rFonts w:eastAsia="Times New Roman"/>
      <w:lang w:eastAsia="ru-RU"/>
    </w:rPr>
  </w:style>
  <w:style w:type="paragraph" w:customStyle="1" w:styleId="xl46767">
    <w:name w:val="xl46767"/>
    <w:basedOn w:val="ae"/>
    <w:uiPriority w:val="99"/>
    <w:rsid w:val="00704678"/>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ind w:firstLine="0"/>
      <w:jc w:val="right"/>
      <w:textAlignment w:val="top"/>
    </w:pPr>
    <w:rPr>
      <w:rFonts w:eastAsia="Times New Roman"/>
      <w:lang w:eastAsia="ru-RU"/>
    </w:rPr>
  </w:style>
  <w:style w:type="character" w:customStyle="1" w:styleId="1ff4">
    <w:name w:val="Нижний колонтитул Знак1"/>
    <w:basedOn w:val="af"/>
    <w:uiPriority w:val="99"/>
    <w:semiHidden/>
    <w:rsid w:val="00704678"/>
    <w:rPr>
      <w:rFonts w:ascii="Arial" w:eastAsia="Microsoft YaHei" w:hAnsi="Arial" w:cs="Times New Roman"/>
      <w:spacing w:val="-5"/>
    </w:rPr>
  </w:style>
  <w:style w:type="character" w:customStyle="1" w:styleId="1ff5">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
    <w:semiHidden/>
    <w:rsid w:val="00704678"/>
    <w:rPr>
      <w:rFonts w:ascii="Arial" w:eastAsia="Microsoft YaHei" w:hAnsi="Arial" w:cs="Times New Roman"/>
      <w:spacing w:val="-5"/>
    </w:rPr>
  </w:style>
  <w:style w:type="paragraph" w:customStyle="1" w:styleId="xl46735">
    <w:name w:val="xl46735"/>
    <w:basedOn w:val="ae"/>
    <w:uiPriority w:val="99"/>
    <w:rsid w:val="00704678"/>
    <w:pPr>
      <w:spacing w:before="100" w:beforeAutospacing="1" w:after="100" w:afterAutospacing="1"/>
      <w:ind w:firstLine="0"/>
      <w:jc w:val="left"/>
      <w:textAlignment w:val="top"/>
    </w:pPr>
    <w:rPr>
      <w:rFonts w:eastAsia="Times New Roman"/>
      <w:lang w:eastAsia="ru-RU"/>
    </w:rPr>
  </w:style>
  <w:style w:type="paragraph" w:customStyle="1" w:styleId="xl46736">
    <w:name w:val="xl46736"/>
    <w:basedOn w:val="ae"/>
    <w:uiPriority w:val="99"/>
    <w:rsid w:val="00704678"/>
    <w:pPr>
      <w:shd w:val="clear" w:color="000000" w:fill="FFFF00"/>
      <w:spacing w:before="100" w:beforeAutospacing="1" w:after="100" w:afterAutospacing="1"/>
      <w:ind w:firstLine="0"/>
      <w:jc w:val="left"/>
      <w:textAlignment w:val="top"/>
    </w:pPr>
    <w:rPr>
      <w:rFonts w:eastAsia="Times New Roman"/>
      <w:lang w:eastAsia="ru-RU"/>
    </w:rPr>
  </w:style>
  <w:style w:type="paragraph" w:customStyle="1" w:styleId="xl47857">
    <w:name w:val="xl47857"/>
    <w:basedOn w:val="ae"/>
    <w:rsid w:val="00704678"/>
    <w:pPr>
      <w:spacing w:before="100" w:beforeAutospacing="1" w:after="100" w:afterAutospacing="1"/>
      <w:ind w:firstLine="0"/>
      <w:jc w:val="left"/>
      <w:textAlignment w:val="top"/>
    </w:pPr>
    <w:rPr>
      <w:rFonts w:eastAsia="Times New Roman"/>
      <w:lang w:eastAsia="ru-RU"/>
    </w:rPr>
  </w:style>
  <w:style w:type="paragraph" w:customStyle="1" w:styleId="xl47858">
    <w:name w:val="xl47858"/>
    <w:basedOn w:val="ae"/>
    <w:rsid w:val="00704678"/>
    <w:pPr>
      <w:shd w:val="clear" w:color="000000" w:fill="FFFF00"/>
      <w:spacing w:before="100" w:beforeAutospacing="1" w:after="100" w:afterAutospacing="1"/>
      <w:ind w:firstLine="0"/>
      <w:jc w:val="left"/>
      <w:textAlignment w:val="top"/>
    </w:pPr>
    <w:rPr>
      <w:rFonts w:eastAsia="Times New Roman"/>
      <w:lang w:eastAsia="ru-RU"/>
    </w:rPr>
  </w:style>
  <w:style w:type="paragraph" w:customStyle="1" w:styleId="xl47859">
    <w:name w:val="xl47859"/>
    <w:basedOn w:val="ae"/>
    <w:rsid w:val="00704678"/>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47860">
    <w:name w:val="xl47860"/>
    <w:basedOn w:val="ae"/>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1">
    <w:name w:val="xl47861"/>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2">
    <w:name w:val="xl47862"/>
    <w:basedOn w:val="ae"/>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i/>
      <w:iCs/>
      <w:lang w:eastAsia="ru-RU"/>
    </w:rPr>
  </w:style>
  <w:style w:type="paragraph" w:customStyle="1" w:styleId="xl47863">
    <w:name w:val="xl47863"/>
    <w:basedOn w:val="ae"/>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eastAsia="Times New Roman"/>
      <w:b/>
      <w:bCs/>
      <w:i/>
      <w:iCs/>
      <w:lang w:eastAsia="ru-RU"/>
    </w:rPr>
  </w:style>
  <w:style w:type="paragraph" w:customStyle="1" w:styleId="xl47864">
    <w:name w:val="xl47864"/>
    <w:basedOn w:val="ae"/>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lang w:eastAsia="ru-RU"/>
    </w:rPr>
  </w:style>
  <w:style w:type="paragraph" w:customStyle="1" w:styleId="xl47865">
    <w:name w:val="xl47865"/>
    <w:basedOn w:val="ae"/>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6">
    <w:name w:val="xl47866"/>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67">
    <w:name w:val="xl47867"/>
    <w:basedOn w:val="ae"/>
    <w:rsid w:val="0070467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0"/>
      <w:jc w:val="center"/>
    </w:pPr>
    <w:rPr>
      <w:rFonts w:eastAsia="Times New Roman"/>
      <w:b/>
      <w:bCs/>
      <w:sz w:val="28"/>
      <w:szCs w:val="28"/>
      <w:lang w:eastAsia="ru-RU"/>
    </w:rPr>
  </w:style>
  <w:style w:type="paragraph" w:customStyle="1" w:styleId="xl47868">
    <w:name w:val="xl47868"/>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69">
    <w:name w:val="xl47869"/>
    <w:basedOn w:val="ae"/>
    <w:rsid w:val="00704678"/>
    <w:pPr>
      <w:pBdr>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eastAsia="Times New Roman"/>
      <w:lang w:eastAsia="ru-RU"/>
    </w:rPr>
  </w:style>
  <w:style w:type="paragraph" w:customStyle="1" w:styleId="xl47870">
    <w:name w:val="xl47870"/>
    <w:basedOn w:val="ae"/>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xl47871">
    <w:name w:val="xl47871"/>
    <w:basedOn w:val="ae"/>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center"/>
    </w:pPr>
    <w:rPr>
      <w:rFonts w:eastAsia="Times New Roman"/>
      <w:b/>
      <w:bCs/>
      <w:lang w:eastAsia="ru-RU"/>
    </w:rPr>
  </w:style>
  <w:style w:type="paragraph" w:customStyle="1" w:styleId="xl47872">
    <w:name w:val="xl47872"/>
    <w:basedOn w:val="ae"/>
    <w:rsid w:val="00704678"/>
    <w:pPr>
      <w:pBdr>
        <w:left w:val="single" w:sz="4" w:space="0" w:color="auto"/>
        <w:bottom w:val="single" w:sz="4" w:space="0" w:color="auto"/>
        <w:right w:val="single" w:sz="4" w:space="0" w:color="auto"/>
      </w:pBdr>
      <w:shd w:val="clear" w:color="000000" w:fill="DBEEF3"/>
      <w:spacing w:before="100" w:beforeAutospacing="1" w:after="100" w:afterAutospacing="1"/>
      <w:ind w:firstLine="0"/>
      <w:jc w:val="left"/>
    </w:pPr>
    <w:rPr>
      <w:rFonts w:eastAsia="Times New Roman"/>
      <w:lang w:eastAsia="ru-RU"/>
    </w:rPr>
  </w:style>
  <w:style w:type="paragraph" w:customStyle="1" w:styleId="xl47873">
    <w:name w:val="xl47873"/>
    <w:basedOn w:val="ae"/>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left"/>
    </w:pPr>
    <w:rPr>
      <w:rFonts w:eastAsia="Times New Roman"/>
      <w:lang w:eastAsia="ru-RU"/>
    </w:rPr>
  </w:style>
  <w:style w:type="paragraph" w:customStyle="1" w:styleId="xl47874">
    <w:name w:val="xl47874"/>
    <w:basedOn w:val="ae"/>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eastAsia="Times New Roman"/>
      <w:lang w:eastAsia="ru-RU"/>
    </w:rPr>
  </w:style>
  <w:style w:type="paragraph" w:customStyle="1" w:styleId="xl47875">
    <w:name w:val="xl47875"/>
    <w:basedOn w:val="ae"/>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left"/>
    </w:pPr>
    <w:rPr>
      <w:rFonts w:eastAsia="Times New Roman"/>
      <w:lang w:eastAsia="ru-RU"/>
    </w:rPr>
  </w:style>
  <w:style w:type="paragraph" w:customStyle="1" w:styleId="xl47876">
    <w:name w:val="xl47876"/>
    <w:basedOn w:val="ae"/>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left"/>
    </w:pPr>
    <w:rPr>
      <w:rFonts w:eastAsia="Times New Roman"/>
      <w:b/>
      <w:bCs/>
      <w:lang w:eastAsia="ru-RU"/>
    </w:rPr>
  </w:style>
  <w:style w:type="paragraph" w:customStyle="1" w:styleId="xl47877">
    <w:name w:val="xl47877"/>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78">
    <w:name w:val="xl47878"/>
    <w:basedOn w:val="ae"/>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xl47879">
    <w:name w:val="xl47879"/>
    <w:basedOn w:val="ae"/>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pPr>
    <w:rPr>
      <w:rFonts w:eastAsia="Times New Roman"/>
      <w:b/>
      <w:bCs/>
      <w:lang w:eastAsia="ru-RU"/>
    </w:rPr>
  </w:style>
  <w:style w:type="paragraph" w:customStyle="1" w:styleId="xl47880">
    <w:name w:val="xl47880"/>
    <w:basedOn w:val="ae"/>
    <w:rsid w:val="00704678"/>
    <w:pPr>
      <w:pBdr>
        <w:bottom w:val="single" w:sz="4" w:space="0" w:color="auto"/>
        <w:right w:val="single" w:sz="4" w:space="0" w:color="auto"/>
      </w:pBdr>
      <w:shd w:val="clear" w:color="000000" w:fill="D8D8D8"/>
      <w:spacing w:before="100" w:beforeAutospacing="1" w:after="100" w:afterAutospacing="1"/>
      <w:ind w:firstLine="0"/>
      <w:jc w:val="center"/>
    </w:pPr>
    <w:rPr>
      <w:rFonts w:eastAsia="Times New Roman"/>
      <w:b/>
      <w:bCs/>
      <w:lang w:eastAsia="ru-RU"/>
    </w:rPr>
  </w:style>
  <w:style w:type="paragraph" w:customStyle="1" w:styleId="xl47881">
    <w:name w:val="xl47881"/>
    <w:basedOn w:val="ae"/>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eastAsia="Times New Roman"/>
      <w:b/>
      <w:bCs/>
      <w:lang w:eastAsia="ru-RU"/>
    </w:rPr>
  </w:style>
  <w:style w:type="paragraph" w:customStyle="1" w:styleId="xl47882">
    <w:name w:val="xl47882"/>
    <w:basedOn w:val="ae"/>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lang w:eastAsia="ru-RU"/>
    </w:rPr>
  </w:style>
  <w:style w:type="paragraph" w:customStyle="1" w:styleId="2ff1">
    <w:name w:val="Подзаголовок 2"/>
    <w:basedOn w:val="14"/>
    <w:link w:val="2ff2"/>
    <w:rsid w:val="00704678"/>
    <w:pPr>
      <w:pageBreakBefore w:val="0"/>
      <w:spacing w:before="480" w:line="240" w:lineRule="auto"/>
      <w:ind w:left="1152" w:hanging="432"/>
    </w:pPr>
    <w:rPr>
      <w:rFonts w:asciiTheme="majorHAnsi" w:hAnsiTheme="majorHAnsi"/>
      <w:b w:val="0"/>
      <w:bCs/>
      <w:lang w:eastAsia="ru-RU"/>
    </w:rPr>
  </w:style>
  <w:style w:type="character" w:customStyle="1" w:styleId="2ff2">
    <w:name w:val="Подзаголовок 2 Знак"/>
    <w:basedOn w:val="1b"/>
    <w:link w:val="2ff1"/>
    <w:rsid w:val="00704678"/>
    <w:rPr>
      <w:rFonts w:ascii="Times New Roman" w:eastAsia="Calibri" w:hAnsi="Times New Roman" w:cs="Times New Roman"/>
      <w:b w:val="0"/>
      <w:bCs/>
      <w:caps/>
      <w:sz w:val="28"/>
      <w:szCs w:val="36"/>
      <w:lang w:val="ru-RU" w:eastAsia="ru-RU" w:bidi="ar-SA"/>
    </w:rPr>
  </w:style>
  <w:style w:type="paragraph" w:customStyle="1" w:styleId="ab">
    <w:name w:val="Рисунки"/>
    <w:basedOn w:val="2f8"/>
    <w:link w:val="afffffff3"/>
    <w:uiPriority w:val="99"/>
    <w:rsid w:val="00704678"/>
    <w:pPr>
      <w:numPr>
        <w:numId w:val="17"/>
      </w:numPr>
      <w:shd w:val="clear" w:color="auto" w:fill="auto"/>
      <w:spacing w:before="0" w:line="240" w:lineRule="auto"/>
      <w:ind w:right="20"/>
    </w:pPr>
    <w:rPr>
      <w:i/>
      <w:sz w:val="22"/>
      <w:szCs w:val="22"/>
    </w:rPr>
  </w:style>
  <w:style w:type="character" w:customStyle="1" w:styleId="afffffff3">
    <w:name w:val="Рисунки Знак"/>
    <w:basedOn w:val="afffffe"/>
    <w:link w:val="ab"/>
    <w:uiPriority w:val="99"/>
    <w:rsid w:val="00704678"/>
    <w:rPr>
      <w:rFonts w:ascii="Times New Roman" w:eastAsia="Arial" w:hAnsi="Times New Roman" w:cs="Arial"/>
      <w:i/>
      <w:shd w:val="clear" w:color="auto" w:fill="FFFFFF"/>
      <w:lang w:val="ru-RU" w:bidi="ar-SA"/>
    </w:rPr>
  </w:style>
  <w:style w:type="paragraph" w:customStyle="1" w:styleId="xl47501">
    <w:name w:val="xl47501"/>
    <w:basedOn w:val="ae"/>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eastAsia="Times New Roman"/>
      <w:color w:val="000000"/>
      <w:lang w:eastAsia="ru-RU"/>
    </w:rPr>
  </w:style>
  <w:style w:type="paragraph" w:customStyle="1" w:styleId="xl47502">
    <w:name w:val="xl47502"/>
    <w:basedOn w:val="ae"/>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eastAsia="Times New Roman"/>
      <w:color w:val="000000"/>
      <w:lang w:eastAsia="ru-RU"/>
    </w:rPr>
  </w:style>
  <w:style w:type="paragraph" w:customStyle="1" w:styleId="xl47503">
    <w:name w:val="xl47503"/>
    <w:basedOn w:val="ae"/>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47504">
    <w:name w:val="xl47504"/>
    <w:basedOn w:val="ae"/>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47505">
    <w:name w:val="xl47505"/>
    <w:basedOn w:val="ae"/>
    <w:uiPriority w:val="99"/>
    <w:rsid w:val="00704678"/>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lang w:eastAsia="ru-RU"/>
    </w:rPr>
  </w:style>
  <w:style w:type="paragraph" w:customStyle="1" w:styleId="xl729">
    <w:name w:val="xl729"/>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lang w:eastAsia="ru-RU"/>
    </w:rPr>
  </w:style>
  <w:style w:type="paragraph" w:customStyle="1" w:styleId="xl730">
    <w:name w:val="xl730"/>
    <w:basedOn w:val="ae"/>
    <w:uiPriority w:val="99"/>
    <w:rsid w:val="00704678"/>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lang w:eastAsia="ru-RU"/>
    </w:rPr>
  </w:style>
  <w:style w:type="paragraph" w:customStyle="1" w:styleId="xl731">
    <w:name w:val="xl731"/>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lang w:eastAsia="ru-RU"/>
    </w:rPr>
  </w:style>
  <w:style w:type="paragraph" w:customStyle="1" w:styleId="xl732">
    <w:name w:val="xl732"/>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eastAsia="Times New Roman"/>
      <w:lang w:eastAsia="ru-RU"/>
    </w:rPr>
  </w:style>
  <w:style w:type="character" w:customStyle="1" w:styleId="85pt0">
    <w:name w:val="Основной текст + 8.5 pt"/>
    <w:basedOn w:val="afffffe"/>
    <w:rsid w:val="0070467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a"/>
    <w:rsid w:val="00704678"/>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8">
    <w:name w:val="Таблицы"/>
    <w:basedOn w:val="afffc"/>
    <w:link w:val="afffffff4"/>
    <w:uiPriority w:val="99"/>
    <w:rsid w:val="00704678"/>
    <w:pPr>
      <w:numPr>
        <w:numId w:val="18"/>
      </w:numPr>
      <w:jc w:val="right"/>
    </w:pPr>
    <w:rPr>
      <w:lang w:eastAsia="ru-RU"/>
    </w:rPr>
  </w:style>
  <w:style w:type="character" w:customStyle="1" w:styleId="afffffff4">
    <w:name w:val="Таблицы Знак"/>
    <w:basedOn w:val="afffd"/>
    <w:link w:val="a8"/>
    <w:uiPriority w:val="99"/>
    <w:rsid w:val="00704678"/>
    <w:rPr>
      <w:rFonts w:ascii="Times New Roman" w:eastAsia="Calibri" w:hAnsi="Times New Roman" w:cs="Times New Roman"/>
      <w:sz w:val="24"/>
      <w:szCs w:val="24"/>
      <w:lang w:val="ru-RU" w:eastAsia="ru-RU" w:bidi="ar-SA"/>
    </w:rPr>
  </w:style>
  <w:style w:type="paragraph" w:customStyle="1" w:styleId="xl733">
    <w:name w:val="xl733"/>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34">
    <w:name w:val="xl734"/>
    <w:basedOn w:val="ae"/>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35">
    <w:name w:val="xl735"/>
    <w:basedOn w:val="ae"/>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6">
    <w:name w:val="xl736"/>
    <w:basedOn w:val="ae"/>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7">
    <w:name w:val="xl737"/>
    <w:basedOn w:val="ae"/>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8">
    <w:name w:val="xl738"/>
    <w:basedOn w:val="ae"/>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39">
    <w:name w:val="xl739"/>
    <w:basedOn w:val="ae"/>
    <w:uiPriority w:val="99"/>
    <w:rsid w:val="00704678"/>
    <w:pPr>
      <w:spacing w:before="100" w:beforeAutospacing="1" w:after="100" w:afterAutospacing="1"/>
      <w:ind w:firstLine="0"/>
      <w:jc w:val="left"/>
    </w:pPr>
    <w:rPr>
      <w:rFonts w:eastAsia="Times New Roman"/>
      <w:lang w:eastAsia="ru-RU"/>
    </w:rPr>
  </w:style>
  <w:style w:type="paragraph" w:customStyle="1" w:styleId="xl740">
    <w:name w:val="xl740"/>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1">
    <w:name w:val="xl741"/>
    <w:basedOn w:val="ae"/>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2">
    <w:name w:val="xl742"/>
    <w:basedOn w:val="ae"/>
    <w:uiPriority w:val="99"/>
    <w:rsid w:val="00704678"/>
    <w:pPr>
      <w:pBdr>
        <w:top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3">
    <w:name w:val="xl743"/>
    <w:basedOn w:val="ae"/>
    <w:uiPriority w:val="99"/>
    <w:rsid w:val="00704678"/>
    <w:pPr>
      <w:pBdr>
        <w:top w:val="single" w:sz="8" w:space="0" w:color="auto"/>
        <w:righ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44">
    <w:name w:val="xl744"/>
    <w:basedOn w:val="ae"/>
    <w:uiPriority w:val="99"/>
    <w:rsid w:val="00704678"/>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5">
    <w:name w:val="xl745"/>
    <w:basedOn w:val="ae"/>
    <w:uiPriority w:val="99"/>
    <w:rsid w:val="00704678"/>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6">
    <w:name w:val="xl746"/>
    <w:basedOn w:val="ae"/>
    <w:uiPriority w:val="99"/>
    <w:rsid w:val="00704678"/>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47">
    <w:name w:val="xl747"/>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8">
    <w:name w:val="xl748"/>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49">
    <w:name w:val="xl749"/>
    <w:basedOn w:val="ae"/>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0">
    <w:name w:val="xl750"/>
    <w:basedOn w:val="ae"/>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1">
    <w:name w:val="xl751"/>
    <w:basedOn w:val="ae"/>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52">
    <w:name w:val="xl752"/>
    <w:basedOn w:val="ae"/>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53">
    <w:name w:val="xl753"/>
    <w:basedOn w:val="ae"/>
    <w:uiPriority w:val="99"/>
    <w:rsid w:val="00704678"/>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54">
    <w:name w:val="xl754"/>
    <w:basedOn w:val="ae"/>
    <w:uiPriority w:val="99"/>
    <w:rsid w:val="00704678"/>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55">
    <w:name w:val="xl755"/>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56">
    <w:name w:val="xl756"/>
    <w:basedOn w:val="ae"/>
    <w:uiPriority w:val="99"/>
    <w:rsid w:val="00704678"/>
    <w:pPr>
      <w:spacing w:before="100" w:beforeAutospacing="1" w:after="100" w:afterAutospacing="1"/>
      <w:ind w:firstLine="0"/>
      <w:jc w:val="left"/>
    </w:pPr>
    <w:rPr>
      <w:rFonts w:ascii="Calibri" w:eastAsia="Times New Roman" w:hAnsi="Calibri" w:cs="Calibri"/>
      <w:lang w:eastAsia="ru-RU"/>
    </w:rPr>
  </w:style>
  <w:style w:type="paragraph" w:customStyle="1" w:styleId="xl757">
    <w:name w:val="xl757"/>
    <w:basedOn w:val="ae"/>
    <w:uiPriority w:val="99"/>
    <w:rsid w:val="00704678"/>
    <w:pPr>
      <w:pBdr>
        <w:top w:val="single" w:sz="8" w:space="0" w:color="auto"/>
      </w:pBdr>
      <w:shd w:val="clear" w:color="000000" w:fill="B8CCE4"/>
      <w:spacing w:before="100" w:beforeAutospacing="1" w:after="100" w:afterAutospacing="1"/>
      <w:ind w:firstLine="0"/>
      <w:jc w:val="left"/>
    </w:pPr>
    <w:rPr>
      <w:rFonts w:eastAsia="Times New Roman"/>
      <w:lang w:eastAsia="ru-RU"/>
    </w:rPr>
  </w:style>
  <w:style w:type="paragraph" w:customStyle="1" w:styleId="xl758">
    <w:name w:val="xl758"/>
    <w:basedOn w:val="ae"/>
    <w:uiPriority w:val="99"/>
    <w:rsid w:val="007046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59">
    <w:name w:val="xl759"/>
    <w:basedOn w:val="ae"/>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0">
    <w:name w:val="xl760"/>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1">
    <w:name w:val="xl761"/>
    <w:basedOn w:val="ae"/>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62">
    <w:name w:val="xl762"/>
    <w:basedOn w:val="ae"/>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63">
    <w:name w:val="xl763"/>
    <w:basedOn w:val="ae"/>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64">
    <w:name w:val="xl764"/>
    <w:basedOn w:val="ae"/>
    <w:uiPriority w:val="99"/>
    <w:rsid w:val="00704678"/>
    <w:pPr>
      <w:pBdr>
        <w:top w:val="single" w:sz="8" w:space="0" w:color="auto"/>
        <w:right w:val="single" w:sz="8" w:space="0" w:color="auto"/>
      </w:pBdr>
      <w:shd w:val="clear" w:color="000000" w:fill="B8CCE4"/>
      <w:spacing w:before="100" w:beforeAutospacing="1" w:after="100" w:afterAutospacing="1"/>
      <w:ind w:firstLine="0"/>
      <w:jc w:val="left"/>
    </w:pPr>
    <w:rPr>
      <w:rFonts w:ascii="Calibri" w:eastAsia="Times New Roman" w:hAnsi="Calibri" w:cs="Calibri"/>
      <w:lang w:eastAsia="ru-RU"/>
    </w:rPr>
  </w:style>
  <w:style w:type="paragraph" w:customStyle="1" w:styleId="xl765">
    <w:name w:val="xl765"/>
    <w:basedOn w:val="ae"/>
    <w:uiPriority w:val="99"/>
    <w:rsid w:val="00704678"/>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66">
    <w:name w:val="xl766"/>
    <w:basedOn w:val="ae"/>
    <w:uiPriority w:val="99"/>
    <w:rsid w:val="00704678"/>
    <w:pPr>
      <w:pBdr>
        <w:right w:val="single" w:sz="8" w:space="0" w:color="auto"/>
      </w:pBdr>
      <w:spacing w:before="100" w:beforeAutospacing="1" w:after="100" w:afterAutospacing="1"/>
      <w:ind w:firstLine="0"/>
      <w:jc w:val="left"/>
    </w:pPr>
    <w:rPr>
      <w:rFonts w:ascii="Calibri" w:eastAsia="Times New Roman" w:hAnsi="Calibri" w:cs="Calibri"/>
      <w:lang w:eastAsia="ru-RU"/>
    </w:rPr>
  </w:style>
  <w:style w:type="paragraph" w:customStyle="1" w:styleId="xl767">
    <w:name w:val="xl767"/>
    <w:basedOn w:val="ae"/>
    <w:uiPriority w:val="99"/>
    <w:rsid w:val="00704678"/>
    <w:pPr>
      <w:pBdr>
        <w:top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lang w:eastAsia="ru-RU"/>
    </w:rPr>
  </w:style>
  <w:style w:type="paragraph" w:customStyle="1" w:styleId="xl768">
    <w:name w:val="xl768"/>
    <w:basedOn w:val="ae"/>
    <w:uiPriority w:val="99"/>
    <w:rsid w:val="00704678"/>
    <w:pPr>
      <w:pBdr>
        <w:left w:val="single" w:sz="8" w:space="0" w:color="auto"/>
        <w:bottom w:val="single" w:sz="4" w:space="0" w:color="auto"/>
        <w:right w:val="single" w:sz="4" w:space="0" w:color="auto"/>
      </w:pBdr>
      <w:shd w:val="clear" w:color="000000" w:fill="B8CCE4"/>
      <w:spacing w:before="100" w:beforeAutospacing="1" w:after="100" w:afterAutospacing="1"/>
      <w:ind w:firstLine="0"/>
      <w:jc w:val="left"/>
    </w:pPr>
    <w:rPr>
      <w:rFonts w:ascii="Calibri" w:eastAsia="Times New Roman" w:hAnsi="Calibri" w:cs="Calibri"/>
      <w:lang w:eastAsia="ru-RU"/>
    </w:rPr>
  </w:style>
  <w:style w:type="paragraph" w:customStyle="1" w:styleId="xl769">
    <w:name w:val="xl769"/>
    <w:basedOn w:val="ae"/>
    <w:uiPriority w:val="99"/>
    <w:rsid w:val="00704678"/>
    <w:pPr>
      <w:pBdr>
        <w:top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lang w:eastAsia="ru-RU"/>
    </w:rPr>
  </w:style>
  <w:style w:type="paragraph" w:customStyle="1" w:styleId="xl770">
    <w:name w:val="xl770"/>
    <w:basedOn w:val="ae"/>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1">
    <w:name w:val="xl771"/>
    <w:basedOn w:val="ae"/>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2">
    <w:name w:val="xl772"/>
    <w:basedOn w:val="ae"/>
    <w:uiPriority w:val="99"/>
    <w:rsid w:val="00704678"/>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73">
    <w:name w:val="xl773"/>
    <w:basedOn w:val="ae"/>
    <w:uiPriority w:val="99"/>
    <w:rsid w:val="00704678"/>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74">
    <w:name w:val="xl774"/>
    <w:basedOn w:val="ae"/>
    <w:uiPriority w:val="99"/>
    <w:rsid w:val="00704678"/>
    <w:pPr>
      <w:pBdr>
        <w:top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lang w:eastAsia="ru-RU"/>
    </w:rPr>
  </w:style>
  <w:style w:type="paragraph" w:customStyle="1" w:styleId="xl775">
    <w:name w:val="xl775"/>
    <w:basedOn w:val="ae"/>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76">
    <w:name w:val="xl776"/>
    <w:basedOn w:val="ae"/>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77">
    <w:name w:val="xl777"/>
    <w:basedOn w:val="ae"/>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ascii="Calibri" w:eastAsia="Times New Roman" w:hAnsi="Calibri" w:cs="Calibri"/>
      <w:lang w:eastAsia="ru-RU"/>
    </w:rPr>
  </w:style>
  <w:style w:type="paragraph" w:customStyle="1" w:styleId="xl778">
    <w:name w:val="xl778"/>
    <w:basedOn w:val="ae"/>
    <w:uiPriority w:val="99"/>
    <w:rsid w:val="00704678"/>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left"/>
    </w:pPr>
    <w:rPr>
      <w:rFonts w:ascii="Calibri" w:eastAsia="Times New Roman" w:hAnsi="Calibri" w:cs="Calibri"/>
      <w:lang w:eastAsia="ru-RU"/>
    </w:rPr>
  </w:style>
  <w:style w:type="paragraph" w:customStyle="1" w:styleId="xl779">
    <w:name w:val="xl779"/>
    <w:basedOn w:val="ae"/>
    <w:uiPriority w:val="99"/>
    <w:rsid w:val="00704678"/>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center"/>
      <w:textAlignment w:val="center"/>
    </w:pPr>
    <w:rPr>
      <w:rFonts w:eastAsia="Times New Roman" w:cs="Arial"/>
      <w:b/>
      <w:bCs/>
      <w:lang w:eastAsia="ru-RU"/>
    </w:rPr>
  </w:style>
  <w:style w:type="paragraph" w:customStyle="1" w:styleId="xl780">
    <w:name w:val="xl780"/>
    <w:basedOn w:val="ae"/>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lang w:eastAsia="ru-RU"/>
    </w:rPr>
  </w:style>
  <w:style w:type="paragraph" w:customStyle="1" w:styleId="xl781">
    <w:name w:val="xl781"/>
    <w:basedOn w:val="ae"/>
    <w:uiPriority w:val="99"/>
    <w:rsid w:val="00704678"/>
    <w:pPr>
      <w:pBdr>
        <w:top w:val="single" w:sz="8" w:space="0" w:color="auto"/>
        <w:left w:val="single" w:sz="8" w:space="0" w:color="auto"/>
      </w:pBdr>
      <w:shd w:val="clear" w:color="000000" w:fill="B8CCE4"/>
      <w:spacing w:before="100" w:beforeAutospacing="1" w:after="100" w:afterAutospacing="1"/>
      <w:ind w:firstLine="0"/>
      <w:jc w:val="left"/>
    </w:pPr>
    <w:rPr>
      <w:rFonts w:eastAsia="Times New Roman"/>
      <w:sz w:val="28"/>
      <w:szCs w:val="28"/>
      <w:lang w:eastAsia="ru-RU"/>
    </w:rPr>
  </w:style>
  <w:style w:type="paragraph" w:customStyle="1" w:styleId="xl782">
    <w:name w:val="xl782"/>
    <w:basedOn w:val="ae"/>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eastAsia="Times New Roman"/>
      <w:lang w:eastAsia="ru-RU"/>
    </w:rPr>
  </w:style>
  <w:style w:type="paragraph" w:customStyle="1" w:styleId="xl783">
    <w:name w:val="xl783"/>
    <w:basedOn w:val="ae"/>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eastAsia="Times New Roman"/>
      <w:lang w:eastAsia="ru-RU"/>
    </w:rPr>
  </w:style>
  <w:style w:type="paragraph" w:customStyle="1" w:styleId="xl784">
    <w:name w:val="xl784"/>
    <w:basedOn w:val="ae"/>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ascii="Calibri" w:eastAsia="Times New Roman" w:hAnsi="Calibri" w:cs="Calibri"/>
      <w:lang w:eastAsia="ru-RU"/>
    </w:rPr>
  </w:style>
  <w:style w:type="paragraph" w:customStyle="1" w:styleId="xl785">
    <w:name w:val="xl785"/>
    <w:basedOn w:val="ae"/>
    <w:uiPriority w:val="99"/>
    <w:rsid w:val="00704678"/>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left"/>
    </w:pPr>
    <w:rPr>
      <w:rFonts w:ascii="Calibri" w:eastAsia="Times New Roman" w:hAnsi="Calibri" w:cs="Calibri"/>
      <w:lang w:eastAsia="ru-RU"/>
    </w:rPr>
  </w:style>
  <w:style w:type="paragraph" w:customStyle="1" w:styleId="xl786">
    <w:name w:val="xl786"/>
    <w:basedOn w:val="ae"/>
    <w:uiPriority w:val="99"/>
    <w:rsid w:val="00704678"/>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7">
    <w:name w:val="xl787"/>
    <w:basedOn w:val="ae"/>
    <w:uiPriority w:val="99"/>
    <w:rsid w:val="00704678"/>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8">
    <w:name w:val="xl788"/>
    <w:basedOn w:val="ae"/>
    <w:uiPriority w:val="99"/>
    <w:rsid w:val="00704678"/>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center"/>
      <w:textAlignment w:val="center"/>
    </w:pPr>
    <w:rPr>
      <w:rFonts w:eastAsia="Times New Roman" w:cs="Arial"/>
      <w:b/>
      <w:bCs/>
      <w:lang w:eastAsia="ru-RU"/>
    </w:rPr>
  </w:style>
  <w:style w:type="paragraph" w:customStyle="1" w:styleId="xl789">
    <w:name w:val="xl789"/>
    <w:basedOn w:val="ae"/>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lang w:eastAsia="ru-RU"/>
    </w:rPr>
  </w:style>
  <w:style w:type="paragraph" w:customStyle="1" w:styleId="xl790">
    <w:name w:val="xl790"/>
    <w:basedOn w:val="ae"/>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eastAsia="Times New Roman"/>
      <w:lang w:eastAsia="ru-RU"/>
    </w:rPr>
  </w:style>
  <w:style w:type="paragraph" w:customStyle="1" w:styleId="xl791">
    <w:name w:val="xl791"/>
    <w:basedOn w:val="ae"/>
    <w:uiPriority w:val="99"/>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2">
    <w:name w:val="xl792"/>
    <w:basedOn w:val="ae"/>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3">
    <w:name w:val="xl793"/>
    <w:basedOn w:val="ae"/>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4">
    <w:name w:val="xl794"/>
    <w:basedOn w:val="ae"/>
    <w:uiPriority w:val="99"/>
    <w:rsid w:val="00704678"/>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5">
    <w:name w:val="xl795"/>
    <w:basedOn w:val="ae"/>
    <w:uiPriority w:val="99"/>
    <w:rsid w:val="00704678"/>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6">
    <w:name w:val="xl796"/>
    <w:basedOn w:val="ae"/>
    <w:uiPriority w:val="99"/>
    <w:rsid w:val="0070467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7">
    <w:name w:val="xl797"/>
    <w:basedOn w:val="ae"/>
    <w:uiPriority w:val="99"/>
    <w:rsid w:val="00704678"/>
    <w:pPr>
      <w:pBdr>
        <w:top w:val="single" w:sz="8" w:space="0" w:color="auto"/>
        <w:left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8">
    <w:name w:val="xl798"/>
    <w:basedOn w:val="ae"/>
    <w:rsid w:val="00704678"/>
    <w:pPr>
      <w:pBdr>
        <w:left w:val="single" w:sz="4"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799">
    <w:name w:val="xl799"/>
    <w:basedOn w:val="ae"/>
    <w:rsid w:val="00704678"/>
    <w:pPr>
      <w:pBdr>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eastAsia="Times New Roman"/>
      <w:lang w:eastAsia="ru-RU"/>
    </w:rPr>
  </w:style>
  <w:style w:type="paragraph" w:customStyle="1" w:styleId="xl1860">
    <w:name w:val="xl1860"/>
    <w:basedOn w:val="ae"/>
    <w:uiPriority w:val="99"/>
    <w:rsid w:val="005B6E6D"/>
    <w:pP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1">
    <w:name w:val="xl1861"/>
    <w:basedOn w:val="ae"/>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2">
    <w:name w:val="xl1862"/>
    <w:basedOn w:val="ae"/>
    <w:uiPriority w:val="99"/>
    <w:rsid w:val="005B6E6D"/>
    <w:pPr>
      <w:pBdr>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3">
    <w:name w:val="xl1863"/>
    <w:basedOn w:val="ae"/>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4">
    <w:name w:val="xl1864"/>
    <w:basedOn w:val="ae"/>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65">
    <w:name w:val="xl1865"/>
    <w:basedOn w:val="ae"/>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866">
    <w:name w:val="xl1866"/>
    <w:basedOn w:val="ae"/>
    <w:uiPriority w:val="99"/>
    <w:rsid w:val="005B6E6D"/>
    <w:pPr>
      <w:pBdr>
        <w:top w:val="single" w:sz="4" w:space="0" w:color="auto"/>
        <w:bottom w:val="single" w:sz="4" w:space="0" w:color="auto"/>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7">
    <w:name w:val="xl1867"/>
    <w:basedOn w:val="ae"/>
    <w:uiPriority w:val="99"/>
    <w:rsid w:val="005B6E6D"/>
    <w:pPr>
      <w:pBdr>
        <w:top w:val="single" w:sz="4" w:space="0" w:color="auto"/>
        <w:left w:val="single" w:sz="4" w:space="0" w:color="auto"/>
        <w:bottom w:val="single" w:sz="4" w:space="0" w:color="auto"/>
      </w:pBdr>
      <w:shd w:val="thinReverseDiagStripe" w:color="C0C0C0" w:fill="auto"/>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8">
    <w:name w:val="xl1868"/>
    <w:basedOn w:val="ae"/>
    <w:uiPriority w:val="99"/>
    <w:rsid w:val="005B6E6D"/>
    <w:pPr>
      <w:pBdr>
        <w:top w:val="single" w:sz="4" w:space="0" w:color="auto"/>
        <w:bottom w:val="single" w:sz="4" w:space="0" w:color="auto"/>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9">
    <w:name w:val="xl1869"/>
    <w:basedOn w:val="ae"/>
    <w:uiPriority w:val="99"/>
    <w:rsid w:val="005B6E6D"/>
    <w:pPr>
      <w:pBdr>
        <w:top w:val="single" w:sz="4" w:space="0" w:color="auto"/>
        <w:left w:val="single" w:sz="4" w:space="7"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0">
    <w:name w:val="xl1870"/>
    <w:basedOn w:val="ae"/>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1">
    <w:name w:val="xl1871"/>
    <w:basedOn w:val="ae"/>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72">
    <w:name w:val="xl1872"/>
    <w:basedOn w:val="ae"/>
    <w:uiPriority w:val="99"/>
    <w:rsid w:val="005B6E6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3">
    <w:name w:val="xl1873"/>
    <w:basedOn w:val="ae"/>
    <w:uiPriority w:val="99"/>
    <w:rsid w:val="005B6E6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874">
    <w:name w:val="xl1874"/>
    <w:basedOn w:val="ae"/>
    <w:uiPriority w:val="99"/>
    <w:rsid w:val="005B6E6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5">
    <w:name w:val="xl1875"/>
    <w:basedOn w:val="ae"/>
    <w:uiPriority w:val="99"/>
    <w:rsid w:val="005B6E6D"/>
    <w:pPr>
      <w:pBdr>
        <w:top w:val="single" w:sz="4" w:space="0" w:color="auto"/>
        <w:bottom w:val="single" w:sz="4" w:space="0" w:color="auto"/>
        <w:right w:val="single" w:sz="4" w:space="0" w:color="333333"/>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6">
    <w:name w:val="xl1876"/>
    <w:basedOn w:val="ae"/>
    <w:uiPriority w:val="99"/>
    <w:rsid w:val="005B6E6D"/>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7">
    <w:name w:val="xl1877"/>
    <w:basedOn w:val="ae"/>
    <w:uiPriority w:val="99"/>
    <w:rsid w:val="005B6E6D"/>
    <w:pPr>
      <w:pBdr>
        <w:top w:val="single" w:sz="4" w:space="0" w:color="auto"/>
        <w:bottom w:val="single" w:sz="4" w:space="0" w:color="auto"/>
        <w:right w:val="single" w:sz="4" w:space="0" w:color="333333"/>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8">
    <w:name w:val="xl1878"/>
    <w:basedOn w:val="ae"/>
    <w:uiPriority w:val="99"/>
    <w:rsid w:val="005B6E6D"/>
    <w:pPr>
      <w:pBdr>
        <w:top w:val="single" w:sz="4" w:space="0" w:color="auto"/>
        <w:bottom w:val="single" w:sz="4" w:space="0" w:color="auto"/>
        <w:right w:val="single" w:sz="4" w:space="0" w:color="333333"/>
      </w:pBdr>
      <w:shd w:val="thinReverseDiagStripe" w:color="C0C0C0" w:fill="FFFFFF"/>
      <w:spacing w:before="100" w:beforeAutospacing="1" w:after="100" w:afterAutospacing="1"/>
      <w:ind w:firstLineChars="100" w:firstLine="0"/>
      <w:jc w:val="left"/>
      <w:textAlignment w:val="center"/>
    </w:pPr>
    <w:rPr>
      <w:rFonts w:eastAsia="Times New Roman"/>
      <w:color w:val="0000FF"/>
      <w:u w:val="single"/>
      <w:lang w:eastAsia="ru-RU"/>
    </w:rPr>
  </w:style>
  <w:style w:type="paragraph" w:customStyle="1" w:styleId="xl1879">
    <w:name w:val="xl1879"/>
    <w:basedOn w:val="ae"/>
    <w:uiPriority w:val="99"/>
    <w:rsid w:val="005B6E6D"/>
    <w:pPr>
      <w:pBdr>
        <w:top w:val="single" w:sz="4" w:space="0" w:color="auto"/>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0">
    <w:name w:val="xl1880"/>
    <w:basedOn w:val="ae"/>
    <w:uiPriority w:val="99"/>
    <w:rsid w:val="005B6E6D"/>
    <w:pPr>
      <w:pBdr>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1">
    <w:name w:val="xl1881"/>
    <w:basedOn w:val="ae"/>
    <w:uiPriority w:val="99"/>
    <w:rsid w:val="005B6E6D"/>
    <w:pPr>
      <w:pBdr>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2">
    <w:name w:val="xl1882"/>
    <w:basedOn w:val="ae"/>
    <w:uiPriority w:val="99"/>
    <w:rsid w:val="005B6E6D"/>
    <w:pPr>
      <w:pBdr>
        <w:top w:val="single" w:sz="4" w:space="0" w:color="auto"/>
        <w:bottom w:val="single" w:sz="4" w:space="0" w:color="auto"/>
      </w:pBdr>
      <w:shd w:val="thinReverseDiagStripe" w:color="C0C0C0" w:fill="FFFFFF"/>
      <w:spacing w:before="100" w:beforeAutospacing="1" w:after="100" w:afterAutospacing="1"/>
      <w:ind w:firstLine="0"/>
      <w:jc w:val="left"/>
      <w:textAlignment w:val="center"/>
    </w:pPr>
    <w:rPr>
      <w:rFonts w:ascii="Tahoma" w:eastAsia="Times New Roman" w:hAnsi="Tahoma" w:cs="Tahoma"/>
      <w:b/>
      <w:bCs/>
      <w:color w:val="0000FF"/>
      <w:sz w:val="18"/>
      <w:szCs w:val="18"/>
      <w:u w:val="single"/>
      <w:lang w:eastAsia="ru-RU"/>
    </w:rPr>
  </w:style>
  <w:style w:type="paragraph" w:customStyle="1" w:styleId="xl1883">
    <w:name w:val="xl1883"/>
    <w:basedOn w:val="ae"/>
    <w:uiPriority w:val="99"/>
    <w:rsid w:val="005B6E6D"/>
    <w:pPr>
      <w:pBdr>
        <w:top w:val="single" w:sz="4" w:space="0" w:color="auto"/>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4">
    <w:name w:val="xl1884"/>
    <w:basedOn w:val="ae"/>
    <w:uiPriority w:val="99"/>
    <w:rsid w:val="005B6E6D"/>
    <w:pPr>
      <w:pBdr>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5">
    <w:name w:val="xl1885"/>
    <w:basedOn w:val="ae"/>
    <w:uiPriority w:val="99"/>
    <w:rsid w:val="005B6E6D"/>
    <w:pPr>
      <w:pBdr>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6">
    <w:name w:val="xl1886"/>
    <w:basedOn w:val="ae"/>
    <w:uiPriority w:val="99"/>
    <w:rsid w:val="005B6E6D"/>
    <w:pPr>
      <w:pBdr>
        <w:top w:val="single" w:sz="4" w:space="0" w:color="auto"/>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7">
    <w:name w:val="xl1887"/>
    <w:basedOn w:val="ae"/>
    <w:uiPriority w:val="99"/>
    <w:rsid w:val="005B6E6D"/>
    <w:pPr>
      <w:pBdr>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8">
    <w:name w:val="xl1888"/>
    <w:basedOn w:val="ae"/>
    <w:uiPriority w:val="99"/>
    <w:rsid w:val="005B6E6D"/>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9">
    <w:name w:val="xl1889"/>
    <w:basedOn w:val="ae"/>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0">
    <w:name w:val="xl1890"/>
    <w:basedOn w:val="ae"/>
    <w:uiPriority w:val="99"/>
    <w:rsid w:val="005B6E6D"/>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1">
    <w:name w:val="xl1891"/>
    <w:basedOn w:val="ae"/>
    <w:uiPriority w:val="99"/>
    <w:rsid w:val="005B6E6D"/>
    <w:pPr>
      <w:pBdr>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2">
    <w:name w:val="xl1892"/>
    <w:basedOn w:val="ae"/>
    <w:uiPriority w:val="99"/>
    <w:rsid w:val="005B6E6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3">
    <w:name w:val="xl1893"/>
    <w:basedOn w:val="ae"/>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50729">
    <w:name w:val="xl50729"/>
    <w:basedOn w:val="ae"/>
    <w:uiPriority w:val="99"/>
    <w:rsid w:val="001A4B14"/>
    <w:pPr>
      <w:spacing w:before="100" w:beforeAutospacing="1" w:after="100" w:afterAutospacing="1"/>
      <w:ind w:firstLine="0"/>
      <w:jc w:val="left"/>
    </w:pPr>
    <w:rPr>
      <w:rFonts w:eastAsia="Times New Roman"/>
      <w:b/>
      <w:bCs/>
      <w:lang w:eastAsia="ru-RU"/>
    </w:rPr>
  </w:style>
  <w:style w:type="paragraph" w:customStyle="1" w:styleId="xl50730">
    <w:name w:val="xl50730"/>
    <w:basedOn w:val="ae"/>
    <w:uiPriority w:val="99"/>
    <w:rsid w:val="001A4B14"/>
    <w:pPr>
      <w:pBdr>
        <w:top w:val="single" w:sz="8" w:space="0" w:color="auto"/>
        <w:left w:val="single" w:sz="8" w:space="0" w:color="auto"/>
        <w:right w:val="single" w:sz="4" w:space="0" w:color="auto"/>
      </w:pBdr>
      <w:spacing w:before="100" w:beforeAutospacing="1" w:after="100" w:afterAutospacing="1"/>
      <w:ind w:firstLine="0"/>
      <w:jc w:val="left"/>
    </w:pPr>
    <w:rPr>
      <w:rFonts w:eastAsia="Times New Roman"/>
      <w:i/>
      <w:iCs/>
      <w:lang w:eastAsia="ru-RU"/>
    </w:rPr>
  </w:style>
  <w:style w:type="paragraph" w:customStyle="1" w:styleId="xl50731">
    <w:name w:val="xl50731"/>
    <w:basedOn w:val="ae"/>
    <w:uiPriority w:val="99"/>
    <w:rsid w:val="001A4B14"/>
    <w:pPr>
      <w:pBdr>
        <w:top w:val="single" w:sz="8" w:space="0" w:color="auto"/>
        <w:left w:val="single" w:sz="4" w:space="0" w:color="auto"/>
        <w:right w:val="single" w:sz="4" w:space="0" w:color="auto"/>
      </w:pBdr>
      <w:spacing w:before="100" w:beforeAutospacing="1" w:after="100" w:afterAutospacing="1"/>
      <w:ind w:firstLine="0"/>
      <w:jc w:val="left"/>
    </w:pPr>
    <w:rPr>
      <w:rFonts w:eastAsia="Times New Roman"/>
      <w:b/>
      <w:bCs/>
      <w:lang w:eastAsia="ru-RU"/>
    </w:rPr>
  </w:style>
  <w:style w:type="paragraph" w:customStyle="1" w:styleId="xl50732">
    <w:name w:val="xl50732"/>
    <w:basedOn w:val="ae"/>
    <w:uiPriority w:val="99"/>
    <w:rsid w:val="001A4B14"/>
    <w:pPr>
      <w:pBdr>
        <w:top w:val="single" w:sz="8" w:space="0" w:color="auto"/>
        <w:left w:val="single" w:sz="4" w:space="0" w:color="auto"/>
        <w:right w:val="single" w:sz="8" w:space="0" w:color="auto"/>
      </w:pBdr>
      <w:spacing w:before="100" w:beforeAutospacing="1" w:after="100" w:afterAutospacing="1"/>
      <w:ind w:firstLine="0"/>
      <w:jc w:val="left"/>
    </w:pPr>
    <w:rPr>
      <w:rFonts w:eastAsia="Times New Roman"/>
      <w:b/>
      <w:bCs/>
      <w:lang w:eastAsia="ru-RU"/>
    </w:rPr>
  </w:style>
  <w:style w:type="paragraph" w:customStyle="1" w:styleId="xl50733">
    <w:name w:val="xl50733"/>
    <w:basedOn w:val="ae"/>
    <w:uiPriority w:val="99"/>
    <w:rsid w:val="001A4B1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34">
    <w:name w:val="xl50734"/>
    <w:basedOn w:val="ae"/>
    <w:uiPriority w:val="99"/>
    <w:rsid w:val="001A4B1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35">
    <w:name w:val="xl50735"/>
    <w:basedOn w:val="ae"/>
    <w:uiPriority w:val="99"/>
    <w:rsid w:val="001A4B1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b/>
      <w:bCs/>
      <w:i/>
      <w:iCs/>
      <w:lang w:eastAsia="ru-RU"/>
    </w:rPr>
  </w:style>
  <w:style w:type="paragraph" w:customStyle="1" w:styleId="xl50736">
    <w:name w:val="xl50736"/>
    <w:basedOn w:val="ae"/>
    <w:uiPriority w:val="99"/>
    <w:rsid w:val="001A4B1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i/>
      <w:iCs/>
      <w:lang w:eastAsia="ru-RU"/>
    </w:rPr>
  </w:style>
  <w:style w:type="paragraph" w:customStyle="1" w:styleId="xl50737">
    <w:name w:val="xl50737"/>
    <w:basedOn w:val="ae"/>
    <w:uiPriority w:val="99"/>
    <w:rsid w:val="001A4B1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eastAsia="Times New Roman"/>
      <w:i/>
      <w:iCs/>
      <w:lang w:eastAsia="ru-RU"/>
    </w:rPr>
  </w:style>
  <w:style w:type="paragraph" w:customStyle="1" w:styleId="xl50738">
    <w:name w:val="xl50738"/>
    <w:basedOn w:val="ae"/>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39">
    <w:name w:val="xl50739"/>
    <w:basedOn w:val="ae"/>
    <w:uiPriority w:val="99"/>
    <w:rsid w:val="001A4B1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40">
    <w:name w:val="xl50740"/>
    <w:basedOn w:val="ae"/>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lang w:eastAsia="ru-RU"/>
    </w:rPr>
  </w:style>
  <w:style w:type="paragraph" w:customStyle="1" w:styleId="xl50741">
    <w:name w:val="xl50741"/>
    <w:basedOn w:val="ae"/>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2">
    <w:name w:val="xl50742"/>
    <w:basedOn w:val="ae"/>
    <w:uiPriority w:val="99"/>
    <w:rsid w:val="001A4B1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3">
    <w:name w:val="xl50743"/>
    <w:basedOn w:val="ae"/>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eastAsia="Times New Roman"/>
      <w:lang w:eastAsia="ru-RU"/>
    </w:rPr>
  </w:style>
  <w:style w:type="paragraph" w:customStyle="1" w:styleId="xl50744">
    <w:name w:val="xl50744"/>
    <w:basedOn w:val="ae"/>
    <w:uiPriority w:val="99"/>
    <w:rsid w:val="001A4B1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5">
    <w:name w:val="xl50745"/>
    <w:basedOn w:val="ae"/>
    <w:uiPriority w:val="99"/>
    <w:rsid w:val="001A4B1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6">
    <w:name w:val="xl50746"/>
    <w:basedOn w:val="ae"/>
    <w:uiPriority w:val="99"/>
    <w:rsid w:val="001A4B1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7">
    <w:name w:val="xl50747"/>
    <w:basedOn w:val="ae"/>
    <w:uiPriority w:val="99"/>
    <w:rsid w:val="001A4B14"/>
    <w:pPr>
      <w:pBdr>
        <w:top w:val="single" w:sz="4" w:space="0" w:color="auto"/>
        <w:left w:val="single" w:sz="8"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8">
    <w:name w:val="xl50748"/>
    <w:basedOn w:val="ae"/>
    <w:uiPriority w:val="99"/>
    <w:rsid w:val="001A4B14"/>
    <w:pPr>
      <w:pBdr>
        <w:top w:val="single" w:sz="4" w:space="0" w:color="auto"/>
        <w:left w:val="single" w:sz="4" w:space="0" w:color="auto"/>
        <w:right w:val="single" w:sz="4" w:space="0" w:color="auto"/>
      </w:pBdr>
      <w:shd w:val="clear" w:color="000000" w:fill="E6B8B7"/>
      <w:spacing w:before="100" w:beforeAutospacing="1" w:after="100" w:afterAutospacing="1"/>
      <w:ind w:firstLine="0"/>
      <w:jc w:val="left"/>
    </w:pPr>
    <w:rPr>
      <w:rFonts w:eastAsia="Times New Roman"/>
      <w:lang w:eastAsia="ru-RU"/>
    </w:rPr>
  </w:style>
  <w:style w:type="paragraph" w:customStyle="1" w:styleId="xl50749">
    <w:name w:val="xl50749"/>
    <w:basedOn w:val="ae"/>
    <w:uiPriority w:val="99"/>
    <w:rsid w:val="001A4B14"/>
    <w:pPr>
      <w:pBdr>
        <w:top w:val="single" w:sz="4" w:space="0" w:color="auto"/>
        <w:left w:val="single" w:sz="4" w:space="0" w:color="auto"/>
        <w:right w:val="single" w:sz="8" w:space="0" w:color="auto"/>
      </w:pBdr>
      <w:shd w:val="clear" w:color="000000" w:fill="E6B8B7"/>
      <w:spacing w:before="100" w:beforeAutospacing="1" w:after="100" w:afterAutospacing="1"/>
      <w:ind w:firstLine="0"/>
      <w:jc w:val="left"/>
    </w:pPr>
    <w:rPr>
      <w:rFonts w:eastAsia="Times New Roman"/>
      <w:lang w:eastAsia="ru-RU"/>
    </w:rPr>
  </w:style>
  <w:style w:type="character" w:customStyle="1" w:styleId="afffffff5">
    <w:name w:val="Мой Текст Знак"/>
    <w:basedOn w:val="af"/>
    <w:link w:val="afffffff6"/>
    <w:locked/>
    <w:rsid w:val="001A4B14"/>
    <w:rPr>
      <w:rFonts w:ascii="Calibri" w:eastAsia="Calibri" w:hAnsi="Calibri" w:cs="Calibri"/>
      <w:sz w:val="24"/>
      <w:szCs w:val="28"/>
    </w:rPr>
  </w:style>
  <w:style w:type="paragraph" w:customStyle="1" w:styleId="afffffff6">
    <w:name w:val="Мой Текст"/>
    <w:basedOn w:val="ae"/>
    <w:link w:val="afffffff5"/>
    <w:qFormat/>
    <w:rsid w:val="001A4B14"/>
    <w:pPr>
      <w:ind w:firstLine="851"/>
    </w:pPr>
    <w:rPr>
      <w:rFonts w:ascii="Calibri" w:hAnsi="Calibri" w:cs="Calibri"/>
      <w:szCs w:val="28"/>
    </w:rPr>
  </w:style>
  <w:style w:type="paragraph" w:customStyle="1" w:styleId="ac">
    <w:name w:val="Перечисление без номера"/>
    <w:basedOn w:val="ae"/>
    <w:link w:val="afffffff7"/>
    <w:qFormat/>
    <w:rsid w:val="001A4B14"/>
    <w:pPr>
      <w:numPr>
        <w:numId w:val="19"/>
      </w:numPr>
      <w:ind w:left="1570" w:hanging="357"/>
    </w:pPr>
    <w:rPr>
      <w:szCs w:val="28"/>
    </w:rPr>
  </w:style>
  <w:style w:type="character" w:customStyle="1" w:styleId="afffffff7">
    <w:name w:val="Перечисление без номера Знак"/>
    <w:basedOn w:val="af"/>
    <w:link w:val="ac"/>
    <w:rsid w:val="001A4B14"/>
    <w:rPr>
      <w:rFonts w:ascii="Times New Roman" w:eastAsia="Calibri" w:hAnsi="Times New Roman" w:cs="Times New Roman"/>
      <w:sz w:val="24"/>
      <w:szCs w:val="28"/>
      <w:lang w:val="ru-RU" w:bidi="ar-SA"/>
    </w:rPr>
  </w:style>
  <w:style w:type="paragraph" w:customStyle="1" w:styleId="xl51718">
    <w:name w:val="xl51718"/>
    <w:basedOn w:val="ae"/>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19">
    <w:name w:val="xl51719"/>
    <w:basedOn w:val="ae"/>
    <w:uiPriority w:val="99"/>
    <w:rsid w:val="001A4B14"/>
    <w:pPr>
      <w:shd w:val="clear" w:color="000000" w:fill="FFFF00"/>
      <w:spacing w:before="100" w:beforeAutospacing="1" w:after="100" w:afterAutospacing="1"/>
      <w:ind w:firstLine="0"/>
      <w:jc w:val="left"/>
    </w:pPr>
    <w:rPr>
      <w:rFonts w:eastAsia="Times New Roman"/>
      <w:lang w:eastAsia="ru-RU"/>
    </w:rPr>
  </w:style>
  <w:style w:type="paragraph" w:customStyle="1" w:styleId="xl51720">
    <w:name w:val="xl51720"/>
    <w:basedOn w:val="ae"/>
    <w:uiPriority w:val="99"/>
    <w:rsid w:val="001A4B14"/>
    <w:pPr>
      <w:pBdr>
        <w:left w:val="single" w:sz="8" w:space="0" w:color="auto"/>
        <w:bottom w:val="single" w:sz="8" w:space="0" w:color="auto"/>
        <w:right w:val="single" w:sz="8" w:space="0" w:color="auto"/>
      </w:pBdr>
      <w:shd w:val="clear" w:color="000000" w:fill="FFFF00"/>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1">
    <w:name w:val="xl51721"/>
    <w:basedOn w:val="ae"/>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2">
    <w:name w:val="xl51722"/>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3">
    <w:name w:val="xl51723"/>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4">
    <w:name w:val="xl51724"/>
    <w:basedOn w:val="ae"/>
    <w:uiPriority w:val="99"/>
    <w:rsid w:val="001A4B14"/>
    <w:pPr>
      <w:shd w:val="clear" w:color="000000" w:fill="FFFFFF"/>
      <w:spacing w:before="100" w:beforeAutospacing="1" w:after="100" w:afterAutospacing="1"/>
      <w:ind w:firstLine="0"/>
      <w:jc w:val="left"/>
    </w:pPr>
    <w:rPr>
      <w:rFonts w:eastAsia="Times New Roman"/>
      <w:lang w:eastAsia="ru-RU"/>
    </w:rPr>
  </w:style>
  <w:style w:type="paragraph" w:customStyle="1" w:styleId="xl51725">
    <w:name w:val="xl51725"/>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6">
    <w:name w:val="xl51726"/>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7">
    <w:name w:val="xl51727"/>
    <w:basedOn w:val="ae"/>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8">
    <w:name w:val="xl51728"/>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9">
    <w:name w:val="xl51729"/>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0">
    <w:name w:val="xl51730"/>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1">
    <w:name w:val="xl51731"/>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2">
    <w:name w:val="xl51732"/>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3">
    <w:name w:val="xl51733"/>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olor w:val="FF0000"/>
      <w:sz w:val="20"/>
      <w:szCs w:val="20"/>
      <w:lang w:eastAsia="ru-RU"/>
    </w:rPr>
  </w:style>
  <w:style w:type="paragraph" w:customStyle="1" w:styleId="xl51734">
    <w:name w:val="xl51734"/>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5">
    <w:name w:val="xl51735"/>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6">
    <w:name w:val="xl51736"/>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7">
    <w:name w:val="xl51737"/>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8">
    <w:name w:val="xl51738"/>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color w:val="FF0000"/>
      <w:sz w:val="20"/>
      <w:szCs w:val="20"/>
      <w:lang w:eastAsia="ru-RU"/>
    </w:rPr>
  </w:style>
  <w:style w:type="paragraph" w:customStyle="1" w:styleId="xl51739">
    <w:name w:val="xl51739"/>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0">
    <w:name w:val="xl51740"/>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41">
    <w:name w:val="xl51741"/>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2">
    <w:name w:val="xl51742"/>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3">
    <w:name w:val="xl51743"/>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44">
    <w:name w:val="xl51744"/>
    <w:basedOn w:val="ae"/>
    <w:uiPriority w:val="99"/>
    <w:rsid w:val="001A4B14"/>
    <w:pPr>
      <w:pBdr>
        <w:top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45">
    <w:name w:val="xl51745"/>
    <w:basedOn w:val="ae"/>
    <w:uiPriority w:val="99"/>
    <w:rsid w:val="001A4B14"/>
    <w:pPr>
      <w:pBdr>
        <w:top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b/>
      <w:bCs/>
      <w:sz w:val="20"/>
      <w:szCs w:val="20"/>
      <w:lang w:eastAsia="ru-RU"/>
    </w:rPr>
  </w:style>
  <w:style w:type="paragraph" w:customStyle="1" w:styleId="xl51746">
    <w:name w:val="xl51746"/>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7">
    <w:name w:val="xl51747"/>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8">
    <w:name w:val="xl51748"/>
    <w:basedOn w:val="ae"/>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49">
    <w:name w:val="xl51749"/>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50">
    <w:name w:val="xl51750"/>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1">
    <w:name w:val="xl51751"/>
    <w:basedOn w:val="ae"/>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pPr>
    <w:rPr>
      <w:rFonts w:eastAsia="Times New Roman"/>
      <w:color w:val="000000"/>
      <w:lang w:eastAsia="ru-RU"/>
    </w:rPr>
  </w:style>
  <w:style w:type="paragraph" w:customStyle="1" w:styleId="xl51752">
    <w:name w:val="xl51752"/>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3">
    <w:name w:val="xl51753"/>
    <w:basedOn w:val="ae"/>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4">
    <w:name w:val="xl51754"/>
    <w:basedOn w:val="ae"/>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5">
    <w:name w:val="xl51755"/>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color w:val="000000"/>
      <w:lang w:eastAsia="ru-RU"/>
    </w:rPr>
  </w:style>
  <w:style w:type="paragraph" w:customStyle="1" w:styleId="xl51756">
    <w:name w:val="xl51756"/>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7">
    <w:name w:val="xl51757"/>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8">
    <w:name w:val="xl51758"/>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59">
    <w:name w:val="xl51759"/>
    <w:basedOn w:val="ae"/>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60">
    <w:name w:val="xl51760"/>
    <w:basedOn w:val="ae"/>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1">
    <w:name w:val="xl51761"/>
    <w:basedOn w:val="ae"/>
    <w:uiPriority w:val="99"/>
    <w:rsid w:val="001A4B14"/>
    <w:pPr>
      <w:pBdr>
        <w:top w:val="single" w:sz="8" w:space="0" w:color="auto"/>
        <w:bottom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2">
    <w:name w:val="xl51762"/>
    <w:basedOn w:val="ae"/>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3">
    <w:name w:val="xl51763"/>
    <w:basedOn w:val="ae"/>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4">
    <w:name w:val="xl51764"/>
    <w:basedOn w:val="ae"/>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eastAsia="Times New Roman"/>
      <w:color w:val="000000"/>
      <w:lang w:eastAsia="ru-RU"/>
    </w:rPr>
  </w:style>
  <w:style w:type="paragraph" w:customStyle="1" w:styleId="xl51765">
    <w:name w:val="xl51765"/>
    <w:basedOn w:val="ae"/>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6">
    <w:name w:val="xl51766"/>
    <w:basedOn w:val="ae"/>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7">
    <w:name w:val="xl51767"/>
    <w:basedOn w:val="ae"/>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eastAsia="Times New Roman"/>
      <w:b/>
      <w:bCs/>
      <w:color w:val="000000"/>
      <w:lang w:eastAsia="ru-RU"/>
    </w:rPr>
  </w:style>
  <w:style w:type="paragraph" w:customStyle="1" w:styleId="xl51768">
    <w:name w:val="xl51768"/>
    <w:basedOn w:val="ae"/>
    <w:uiPriority w:val="99"/>
    <w:rsid w:val="001A4B14"/>
    <w:pP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9">
    <w:name w:val="xl51769"/>
    <w:basedOn w:val="ae"/>
    <w:uiPriority w:val="99"/>
    <w:rsid w:val="001A4B14"/>
    <w:pPr>
      <w:pBdr>
        <w:bottom w:val="single" w:sz="8" w:space="0" w:color="auto"/>
        <w:right w:val="single" w:sz="8" w:space="0" w:color="auto"/>
      </w:pBdr>
      <w:spacing w:before="100" w:beforeAutospacing="1" w:after="100" w:afterAutospacing="1"/>
      <w:ind w:firstLineChars="200" w:firstLine="0"/>
      <w:jc w:val="left"/>
      <w:textAlignment w:val="center"/>
    </w:pPr>
    <w:rPr>
      <w:rFonts w:ascii="Arial Unicode MS" w:eastAsia="Arial Unicode MS" w:hAnsi="Arial Unicode MS" w:cs="Arial Unicode MS"/>
      <w:sz w:val="20"/>
      <w:szCs w:val="20"/>
      <w:lang w:eastAsia="ru-RU"/>
    </w:rPr>
  </w:style>
  <w:style w:type="paragraph" w:customStyle="1" w:styleId="xl51770">
    <w:name w:val="xl51770"/>
    <w:basedOn w:val="ae"/>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1">
    <w:name w:val="xl51771"/>
    <w:basedOn w:val="ae"/>
    <w:uiPriority w:val="99"/>
    <w:rsid w:val="001A4B14"/>
    <w:pPr>
      <w:shd w:val="clear" w:color="000000" w:fill="FFFF00"/>
      <w:spacing w:before="100" w:beforeAutospacing="1" w:after="100" w:afterAutospacing="1"/>
      <w:ind w:firstLine="0"/>
      <w:jc w:val="center"/>
    </w:pPr>
    <w:rPr>
      <w:rFonts w:eastAsia="Times New Roman"/>
      <w:lang w:eastAsia="ru-RU"/>
    </w:rPr>
  </w:style>
  <w:style w:type="paragraph" w:customStyle="1" w:styleId="xl51772">
    <w:name w:val="xl51772"/>
    <w:basedOn w:val="ae"/>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3">
    <w:name w:val="xl51773"/>
    <w:basedOn w:val="ae"/>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numbering" w:customStyle="1" w:styleId="92">
    <w:name w:val="Нет списка9"/>
    <w:next w:val="af1"/>
    <w:uiPriority w:val="99"/>
    <w:semiHidden/>
    <w:unhideWhenUsed/>
    <w:rsid w:val="004710CC"/>
  </w:style>
  <w:style w:type="character" w:customStyle="1" w:styleId="220">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
    <w:basedOn w:val="af"/>
    <w:uiPriority w:val="9"/>
    <w:semiHidden/>
    <w:rsid w:val="004710CC"/>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e"/>
    <w:rsid w:val="004710CC"/>
    <w:pPr>
      <w:spacing w:before="100" w:beforeAutospacing="1" w:after="100" w:afterAutospacing="1"/>
      <w:ind w:firstLine="0"/>
      <w:jc w:val="left"/>
    </w:pPr>
    <w:rPr>
      <w:rFonts w:eastAsia="Times New Roman"/>
      <w:lang w:eastAsia="ru-RU"/>
    </w:rPr>
  </w:style>
  <w:style w:type="paragraph" w:customStyle="1" w:styleId="xl36">
    <w:name w:val="xl36"/>
    <w:basedOn w:val="ae"/>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lang w:eastAsia="ru-RU"/>
    </w:rPr>
  </w:style>
  <w:style w:type="paragraph" w:customStyle="1" w:styleId="xl37">
    <w:name w:val="xl37"/>
    <w:basedOn w:val="ae"/>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eastAsia="Times New Roman"/>
      <w:i/>
      <w:iCs/>
      <w:lang w:eastAsia="ru-RU"/>
    </w:rPr>
  </w:style>
  <w:style w:type="paragraph" w:customStyle="1" w:styleId="xl38">
    <w:name w:val="xl38"/>
    <w:basedOn w:val="ae"/>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39">
    <w:name w:val="xl39"/>
    <w:basedOn w:val="ae"/>
    <w:rsid w:val="004710CC"/>
    <w:pPr>
      <w:pBdr>
        <w:top w:val="single" w:sz="4" w:space="0" w:color="BCBCBC"/>
        <w:left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40">
    <w:name w:val="xl40"/>
    <w:basedOn w:val="ae"/>
    <w:rsid w:val="004710CC"/>
    <w:pPr>
      <w:pBdr>
        <w:top w:val="single" w:sz="4" w:space="0" w:color="BCBCBC"/>
      </w:pBdr>
      <w:shd w:val="clear" w:color="auto" w:fill="FFFFFF"/>
      <w:spacing w:before="100" w:beforeAutospacing="1" w:after="100" w:afterAutospacing="1"/>
      <w:ind w:firstLine="0"/>
      <w:jc w:val="left"/>
    </w:pPr>
    <w:rPr>
      <w:rFonts w:eastAsia="Times New Roman"/>
      <w:lang w:eastAsia="ru-RU"/>
    </w:rPr>
  </w:style>
  <w:style w:type="paragraph" w:customStyle="1" w:styleId="xl41">
    <w:name w:val="xl41"/>
    <w:basedOn w:val="ae"/>
    <w:rsid w:val="004710CC"/>
    <w:pPr>
      <w:pBdr>
        <w:top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42">
    <w:name w:val="xl42"/>
    <w:basedOn w:val="ae"/>
    <w:rsid w:val="004710CC"/>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ind w:firstLine="0"/>
      <w:jc w:val="left"/>
    </w:pPr>
    <w:rPr>
      <w:rFonts w:eastAsia="Times New Roman"/>
      <w:lang w:eastAsia="ru-RU"/>
    </w:rPr>
  </w:style>
  <w:style w:type="paragraph" w:customStyle="1" w:styleId="xl43">
    <w:name w:val="xl43"/>
    <w:basedOn w:val="ae"/>
    <w:rsid w:val="004710CC"/>
    <w:pPr>
      <w:pBdr>
        <w:top w:val="single" w:sz="4" w:space="0" w:color="BCBCBC"/>
        <w:left w:val="single" w:sz="4" w:space="0" w:color="BCBCBC"/>
        <w:righ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4">
    <w:name w:val="xl44"/>
    <w:basedOn w:val="ae"/>
    <w:rsid w:val="004710CC"/>
    <w:pPr>
      <w:pBdr>
        <w:top w:val="single" w:sz="4" w:space="0" w:color="BCBCBC"/>
        <w:lef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5">
    <w:name w:val="xl45"/>
    <w:basedOn w:val="ae"/>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eastAsia="Times New Roman"/>
      <w:color w:val="000080"/>
      <w:lang w:eastAsia="ru-RU"/>
    </w:rPr>
  </w:style>
  <w:style w:type="paragraph" w:customStyle="1" w:styleId="xl46">
    <w:name w:val="xl46"/>
    <w:basedOn w:val="ae"/>
    <w:rsid w:val="004710CC"/>
    <w:pP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7">
    <w:name w:val="xl47"/>
    <w:basedOn w:val="ae"/>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sz w:val="16"/>
      <w:szCs w:val="16"/>
      <w:lang w:eastAsia="ru-RU"/>
    </w:rPr>
  </w:style>
  <w:style w:type="paragraph" w:customStyle="1" w:styleId="xl48">
    <w:name w:val="xl48"/>
    <w:basedOn w:val="ae"/>
    <w:rsid w:val="004710CC"/>
    <w:pPr>
      <w:pBdr>
        <w:left w:val="single" w:sz="4" w:space="0" w:color="BCBCBC"/>
      </w:pBdr>
      <w:shd w:val="clear" w:color="auto" w:fill="FFFFFF"/>
      <w:spacing w:before="100" w:beforeAutospacing="1" w:after="100" w:afterAutospacing="1"/>
      <w:ind w:firstLine="0"/>
      <w:jc w:val="center"/>
    </w:pPr>
    <w:rPr>
      <w:rFonts w:eastAsia="Times New Roman"/>
      <w:sz w:val="16"/>
      <w:szCs w:val="16"/>
      <w:lang w:eastAsia="ru-RU"/>
    </w:rPr>
  </w:style>
  <w:style w:type="paragraph" w:customStyle="1" w:styleId="xl49">
    <w:name w:val="xl49"/>
    <w:basedOn w:val="ae"/>
    <w:rsid w:val="004710CC"/>
    <w:pPr>
      <w:pBdr>
        <w:left w:val="single" w:sz="4" w:space="0" w:color="BCBCBC"/>
      </w:pBdr>
      <w:shd w:val="clear" w:color="auto" w:fill="BCBCBC"/>
      <w:spacing w:before="100" w:beforeAutospacing="1" w:after="100" w:afterAutospacing="1"/>
      <w:ind w:firstLine="0"/>
      <w:jc w:val="center"/>
    </w:pPr>
    <w:rPr>
      <w:rFonts w:eastAsia="Times New Roman"/>
      <w:i/>
      <w:iCs/>
      <w:lang w:eastAsia="ru-RU"/>
    </w:rPr>
  </w:style>
  <w:style w:type="paragraph" w:customStyle="1" w:styleId="xl50">
    <w:name w:val="xl50"/>
    <w:basedOn w:val="ae"/>
    <w:rsid w:val="004710CC"/>
    <w:pPr>
      <w:pBdr>
        <w:left w:val="single" w:sz="4" w:space="0" w:color="BCBCBC"/>
      </w:pBdr>
      <w:shd w:val="clear" w:color="auto" w:fill="BCBCBC"/>
      <w:spacing w:before="100" w:beforeAutospacing="1" w:after="100" w:afterAutospacing="1"/>
      <w:ind w:firstLine="0"/>
      <w:jc w:val="center"/>
    </w:pPr>
    <w:rPr>
      <w:rFonts w:eastAsia="Times New Roman"/>
      <w:color w:val="FFFFFF"/>
      <w:lang w:eastAsia="ru-RU"/>
    </w:rPr>
  </w:style>
  <w:style w:type="paragraph" w:customStyle="1" w:styleId="xl51">
    <w:name w:val="xl51"/>
    <w:basedOn w:val="ae"/>
    <w:rsid w:val="004710CC"/>
    <w:pPr>
      <w:pBdr>
        <w:top w:val="single" w:sz="4" w:space="0" w:color="BCBCBC"/>
        <w:left w:val="single" w:sz="4" w:space="0" w:color="BCBCBC"/>
        <w:right w:val="single" w:sz="4" w:space="0" w:color="BCBCBC"/>
      </w:pBdr>
      <w:shd w:val="clear" w:color="auto" w:fill="BCBCBC"/>
      <w:spacing w:before="100" w:beforeAutospacing="1" w:after="100" w:afterAutospacing="1"/>
      <w:ind w:firstLine="0"/>
      <w:jc w:val="center"/>
    </w:pPr>
    <w:rPr>
      <w:rFonts w:eastAsia="Times New Roman"/>
      <w:color w:val="BCBCBC"/>
      <w:lang w:eastAsia="ru-RU"/>
    </w:rPr>
  </w:style>
  <w:style w:type="paragraph" w:customStyle="1" w:styleId="xl52">
    <w:name w:val="xl52"/>
    <w:basedOn w:val="ae"/>
    <w:rsid w:val="004710CC"/>
    <w:pPr>
      <w:pBdr>
        <w:lef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53">
    <w:name w:val="xl53"/>
    <w:basedOn w:val="ae"/>
    <w:rsid w:val="004710CC"/>
    <w:pPr>
      <w:pBdr>
        <w:left w:val="single" w:sz="4" w:space="0" w:color="BCBCBC"/>
      </w:pBdr>
      <w:shd w:val="clear" w:color="auto" w:fill="BCBCBC"/>
      <w:spacing w:before="100" w:beforeAutospacing="1" w:after="100" w:afterAutospacing="1"/>
      <w:ind w:firstLine="0"/>
      <w:jc w:val="left"/>
    </w:pPr>
    <w:rPr>
      <w:rFonts w:eastAsia="Times New Roman"/>
      <w:lang w:eastAsia="ru-RU"/>
    </w:rPr>
  </w:style>
  <w:style w:type="paragraph" w:customStyle="1" w:styleId="xl54">
    <w:name w:val="xl54"/>
    <w:basedOn w:val="ae"/>
    <w:rsid w:val="004710CC"/>
    <w:pPr>
      <w:shd w:val="clear" w:color="auto" w:fill="BCBCBC"/>
      <w:spacing w:before="100" w:beforeAutospacing="1" w:after="100" w:afterAutospacing="1"/>
      <w:ind w:firstLine="0"/>
      <w:jc w:val="left"/>
    </w:pPr>
    <w:rPr>
      <w:rFonts w:eastAsia="Times New Roman"/>
      <w:lang w:eastAsia="ru-RU"/>
    </w:rPr>
  </w:style>
  <w:style w:type="paragraph" w:customStyle="1" w:styleId="xl55">
    <w:name w:val="xl55"/>
    <w:basedOn w:val="ae"/>
    <w:rsid w:val="004710CC"/>
    <w:pPr>
      <w:pBdr>
        <w:top w:val="single" w:sz="4" w:space="0" w:color="BCBCBC"/>
        <w:bottom w:val="single" w:sz="4" w:space="0" w:color="BCBCBC"/>
      </w:pBdr>
      <w:shd w:val="clear" w:color="auto" w:fill="FFFFFF"/>
      <w:spacing w:before="100" w:beforeAutospacing="1" w:after="100" w:afterAutospacing="1"/>
      <w:ind w:firstLine="0"/>
      <w:jc w:val="center"/>
    </w:pPr>
    <w:rPr>
      <w:rFonts w:eastAsia="Times New Roman"/>
      <w:color w:val="D9D9D9"/>
      <w:lang w:eastAsia="ru-RU"/>
    </w:rPr>
  </w:style>
  <w:style w:type="paragraph" w:customStyle="1" w:styleId="xl56">
    <w:name w:val="xl56"/>
    <w:basedOn w:val="ae"/>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eastAsia="Times New Roman"/>
      <w:lang w:eastAsia="ru-RU"/>
    </w:rPr>
  </w:style>
  <w:style w:type="paragraph" w:customStyle="1" w:styleId="xl57">
    <w:name w:val="xl57"/>
    <w:basedOn w:val="ae"/>
    <w:rsid w:val="004710CC"/>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ind w:firstLine="0"/>
      <w:jc w:val="center"/>
    </w:pPr>
    <w:rPr>
      <w:rFonts w:eastAsia="Times New Roman"/>
      <w:lang w:eastAsia="ru-RU"/>
    </w:rPr>
  </w:style>
  <w:style w:type="paragraph" w:customStyle="1" w:styleId="xl58">
    <w:name w:val="xl58"/>
    <w:basedOn w:val="ae"/>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eastAsia="Times New Roman"/>
      <w:color w:val="000080"/>
      <w:lang w:eastAsia="ru-RU"/>
    </w:rPr>
  </w:style>
  <w:style w:type="paragraph" w:customStyle="1" w:styleId="xl59">
    <w:name w:val="xl59"/>
    <w:basedOn w:val="ae"/>
    <w:rsid w:val="004710CC"/>
    <w:pPr>
      <w:pBdr>
        <w:top w:val="single" w:sz="4" w:space="0" w:color="BCBCBC"/>
      </w:pBdr>
      <w:spacing w:before="100" w:beforeAutospacing="1" w:after="100" w:afterAutospacing="1"/>
      <w:ind w:firstLine="0"/>
      <w:jc w:val="center"/>
    </w:pPr>
    <w:rPr>
      <w:rFonts w:eastAsia="Times New Roman"/>
      <w:color w:val="FFFFFF"/>
      <w:lang w:eastAsia="ru-RU"/>
    </w:rPr>
  </w:style>
  <w:style w:type="paragraph" w:customStyle="1" w:styleId="xl60">
    <w:name w:val="xl60"/>
    <w:basedOn w:val="ae"/>
    <w:rsid w:val="004710CC"/>
    <w:pPr>
      <w:pBdr>
        <w:left w:val="single" w:sz="4" w:space="0" w:color="BCBCBC"/>
        <w:right w:val="single" w:sz="4" w:space="0" w:color="BCBCBC"/>
      </w:pBdr>
      <w:shd w:val="clear" w:color="auto" w:fill="FFFFFF"/>
      <w:spacing w:before="100" w:beforeAutospacing="1" w:after="100" w:afterAutospacing="1"/>
      <w:ind w:firstLine="0"/>
      <w:jc w:val="center"/>
    </w:pPr>
    <w:rPr>
      <w:rFonts w:eastAsia="Times New Roman"/>
      <w:color w:val="FFFFFF"/>
      <w:lang w:eastAsia="ru-RU"/>
    </w:rPr>
  </w:style>
  <w:style w:type="paragraph" w:customStyle="1" w:styleId="xl61">
    <w:name w:val="xl61"/>
    <w:basedOn w:val="ae"/>
    <w:rsid w:val="004710CC"/>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ind w:firstLine="0"/>
      <w:jc w:val="left"/>
    </w:pPr>
    <w:rPr>
      <w:rFonts w:eastAsia="Times New Roman"/>
      <w:lang w:eastAsia="ru-RU"/>
    </w:rPr>
  </w:style>
  <w:style w:type="paragraph" w:customStyle="1" w:styleId="xl62">
    <w:name w:val="xl62"/>
    <w:basedOn w:val="ae"/>
    <w:rsid w:val="004710CC"/>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ind w:firstLine="0"/>
      <w:jc w:val="left"/>
    </w:pPr>
    <w:rPr>
      <w:rFonts w:eastAsia="Times New Roman"/>
      <w:lang w:eastAsia="ru-RU"/>
    </w:rPr>
  </w:style>
  <w:style w:type="character" w:customStyle="1" w:styleId="85pt1">
    <w:name w:val="Колонтитул + 8.5 pt"/>
    <w:aliases w:val="Не полужирный"/>
    <w:basedOn w:val="4a"/>
    <w:rsid w:val="004710CC"/>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0"/>
    <w:rsid w:val="004710CC"/>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basedOn w:val="3f2"/>
    <w:rsid w:val="004710CC"/>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2">
    <w:name w:val="Простая таблица 12"/>
    <w:basedOn w:val="af0"/>
    <w:next w:val="1f"/>
    <w:semiHidden/>
    <w:unhideWhenUsed/>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
    <w:name w:val="Простая таблица 22"/>
    <w:basedOn w:val="af0"/>
    <w:next w:val="28"/>
    <w:semiHidden/>
    <w:unhideWhenUsed/>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0"/>
    <w:next w:val="3f4"/>
    <w:semiHidden/>
    <w:unhideWhenUsed/>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3">
    <w:name w:val="Классическая таблица 12"/>
    <w:basedOn w:val="af0"/>
    <w:next w:val="1e"/>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Классическая таблица 22"/>
    <w:basedOn w:val="af0"/>
    <w:next w:val="2b"/>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
    <w:name w:val="Столбцы таблицы 22"/>
    <w:basedOn w:val="af0"/>
    <w:next w:val="27"/>
    <w:semiHidden/>
    <w:unhideWhenUsed/>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0"/>
    <w:next w:val="38"/>
    <w:semiHidden/>
    <w:unhideWhenUsed/>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0"/>
    <w:next w:val="46"/>
    <w:semiHidden/>
    <w:unhideWhenUsed/>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0"/>
    <w:next w:val="57"/>
    <w:semiHidden/>
    <w:unhideWhenUsed/>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f0"/>
    <w:next w:val="1f3"/>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4">
    <w:name w:val="Сетка таблицы 22"/>
    <w:basedOn w:val="af0"/>
    <w:next w:val="2f0"/>
    <w:semiHidden/>
    <w:unhideWhenUsed/>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0"/>
    <w:next w:val="53"/>
    <w:semiHidden/>
    <w:unhideWhenUsed/>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0"/>
    <w:next w:val="82"/>
    <w:semiHidden/>
    <w:unhideWhenUsed/>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0"/>
    <w:next w:val="-1"/>
    <w:semiHidden/>
    <w:unhideWhenUsed/>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0"/>
    <w:next w:val="-2"/>
    <w:semiHidden/>
    <w:unhideWhenUsed/>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3">
    <w:name w:val="Современная таблица2"/>
    <w:basedOn w:val="af0"/>
    <w:next w:val="afff7"/>
    <w:semiHidden/>
    <w:unhideWhenUsed/>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4">
    <w:name w:val="Изысканная таблица2"/>
    <w:basedOn w:val="af0"/>
    <w:next w:val="afffb"/>
    <w:semiHidden/>
    <w:unhideWhenUsed/>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5">
    <w:name w:val="Стандартная таблица2"/>
    <w:basedOn w:val="af0"/>
    <w:next w:val="afff8"/>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f0"/>
    <w:next w:val="1f0"/>
    <w:semiHidden/>
    <w:unhideWhenUsed/>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Изящная таблица 22"/>
    <w:basedOn w:val="af0"/>
    <w:next w:val="29"/>
    <w:semiHidden/>
    <w:unhideWhenUsed/>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0"/>
    <w:next w:val="-10"/>
    <w:semiHidden/>
    <w:unhideWhenUsed/>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0"/>
    <w:next w:val="-20"/>
    <w:semiHidden/>
    <w:unhideWhenUsed/>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0"/>
    <w:next w:val="-3"/>
    <w:semiHidden/>
    <w:unhideWhenUsed/>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0"/>
    <w:next w:val="2-4"/>
    <w:uiPriority w:val="64"/>
    <w:semiHidden/>
    <w:unhideWhenUsed/>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6">
    <w:name w:val="Папушкин2"/>
    <w:basedOn w:val="affc"/>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0"/>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0"/>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0"/>
    <w:uiPriority w:val="60"/>
    <w:rsid w:val="004710CC"/>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
    <w:name w:val="Средний список 121"/>
    <w:basedOn w:val="af0"/>
    <w:uiPriority w:val="65"/>
    <w:rsid w:val="004710CC"/>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Arial Black" w:eastAsia="Times New Roman" w:hAnsi="Arial Black"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6">
    <w:name w:val="Светлая заливка22"/>
    <w:basedOn w:val="af0"/>
    <w:uiPriority w:val="60"/>
    <w:rsid w:val="004710CC"/>
    <w:rPr>
      <w:rFonts w:ascii="Calibri" w:eastAsia="Calibri" w:hAnsi="Calibr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0"/>
    <w:uiPriority w:val="60"/>
    <w:rsid w:val="004710C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6">
    <w:name w:val="рпдлпжлопж1"/>
    <w:basedOn w:val="af0"/>
    <w:uiPriority w:val="99"/>
    <w:rsid w:val="004710CC"/>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0">
    <w:name w:val="Светлая заливка31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0"/>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e">
    <w:name w:val="Папушкин11"/>
    <w:basedOn w:val="affc"/>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0"/>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0"/>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0"/>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0"/>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f0"/>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0"/>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0"/>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Современная таблица11"/>
    <w:basedOn w:val="af0"/>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0"/>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Black" w:eastAsia="Times New Roman" w:hAnsi="Arial Black"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0"/>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Стандартная таблица11"/>
    <w:basedOn w:val="af0"/>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0"/>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0"/>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0"/>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f0"/>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0"/>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0"/>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1">
    <w:name w:val="Изысканная таблица11"/>
    <w:basedOn w:val="af0"/>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0"/>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0"/>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0"/>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0"/>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0"/>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0"/>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0"/>
    <w:uiPriority w:val="64"/>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0"/>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0"/>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
    <w:name w:val="Светлая заливка12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0"/>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Black" w:eastAsia="Times New Roman" w:hAnsi="Arial Black"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0"/>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0"/>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0"/>
    <w:rsid w:val="004710C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uiPriority w:val="99"/>
    <w:rsid w:val="004710CC"/>
    <w:pPr>
      <w:numPr>
        <w:numId w:val="8"/>
      </w:numPr>
    </w:pPr>
  </w:style>
  <w:style w:type="numbering" w:customStyle="1" w:styleId="111115">
    <w:name w:val="1 / 1.1 / 1.1.5"/>
    <w:basedOn w:val="af1"/>
    <w:next w:val="111111"/>
    <w:unhideWhenUsed/>
    <w:rsid w:val="004710CC"/>
    <w:pPr>
      <w:numPr>
        <w:numId w:val="9"/>
      </w:numPr>
    </w:pPr>
  </w:style>
  <w:style w:type="numbering" w:customStyle="1" w:styleId="114">
    <w:name w:val="Стиль11"/>
    <w:uiPriority w:val="99"/>
    <w:rsid w:val="004710CC"/>
    <w:pPr>
      <w:numPr>
        <w:numId w:val="10"/>
      </w:numPr>
    </w:pPr>
  </w:style>
  <w:style w:type="numbering" w:customStyle="1" w:styleId="210">
    <w:name w:val="Заголовок 2 уровень1"/>
    <w:uiPriority w:val="99"/>
    <w:rsid w:val="004710CC"/>
    <w:pPr>
      <w:numPr>
        <w:numId w:val="11"/>
      </w:numPr>
    </w:pPr>
  </w:style>
  <w:style w:type="table" w:customStyle="1" w:styleId="64">
    <w:name w:val="Сетка таблицы6"/>
    <w:basedOn w:val="af0"/>
    <w:next w:val="affc"/>
    <w:uiPriority w:val="39"/>
    <w:rsid w:val="002071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f0"/>
    <w:next w:val="affc"/>
    <w:uiPriority w:val="39"/>
    <w:rsid w:val="00B92E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0"/>
    <w:next w:val="affc"/>
    <w:uiPriority w:val="59"/>
    <w:rsid w:val="003719B6"/>
    <w:rPr>
      <w:rFonts w:asciiTheme="minorHAnsi" w:eastAsiaTheme="minorEastAsia" w:hAnsiTheme="minorHAnsi" w:cstheme="minorBid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Изысканная таблица5"/>
    <w:basedOn w:val="af0"/>
    <w:next w:val="afffb"/>
    <w:rsid w:val="003719B6"/>
    <w:pPr>
      <w:widowControl w:val="0"/>
      <w:adjustRightInd w:val="0"/>
      <w:spacing w:before="120" w:after="120" w:line="360" w:lineRule="auto"/>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0">
    <w:name w:val="Изящная таблица 15"/>
    <w:basedOn w:val="af0"/>
    <w:next w:val="1f0"/>
    <w:rsid w:val="003719B6"/>
    <w:pPr>
      <w:widowControl w:val="0"/>
      <w:adjustRightInd w:val="0"/>
      <w:spacing w:before="120" w:after="120" w:line="360" w:lineRule="auto"/>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0"/>
    <w:next w:val="2b"/>
    <w:rsid w:val="003719B6"/>
    <w:pPr>
      <w:widowControl w:val="0"/>
      <w:adjustRightInd w:val="0"/>
      <w:spacing w:before="120" w:after="120" w:line="360" w:lineRule="auto"/>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0"/>
    <w:next w:val="affc"/>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0"/>
    <w:next w:val="affc"/>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0"/>
    <w:next w:val="82"/>
    <w:rsid w:val="003719B6"/>
    <w:pPr>
      <w:widowControl w:val="0"/>
      <w:adjustRightInd w:val="0"/>
      <w:spacing w:before="120" w:after="120" w:line="360" w:lineRule="auto"/>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
    <w:rsid w:val="00331906"/>
    <w:rPr>
      <w:rFonts w:ascii="Times New Roman" w:hAnsi="Times New Roman" w:cs="Times New Roman" w:hint="default"/>
      <w:b w:val="0"/>
      <w:bCs w:val="0"/>
      <w:i w:val="0"/>
      <w:iCs w:val="0"/>
      <w:color w:val="000000"/>
      <w:sz w:val="26"/>
      <w:szCs w:val="26"/>
    </w:rPr>
  </w:style>
  <w:style w:type="character" w:customStyle="1" w:styleId="fontstyle21">
    <w:name w:val="fontstyle21"/>
    <w:basedOn w:val="af"/>
    <w:rsid w:val="00331906"/>
    <w:rPr>
      <w:rFonts w:ascii="Times New Roman" w:hAnsi="Times New Roman" w:cs="Times New Roman" w:hint="default"/>
      <w:b/>
      <w:bCs/>
      <w:i w:val="0"/>
      <w:iCs w:val="0"/>
      <w:color w:val="000000"/>
      <w:sz w:val="26"/>
      <w:szCs w:val="26"/>
    </w:rPr>
  </w:style>
  <w:style w:type="character" w:customStyle="1" w:styleId="1ff7">
    <w:name w:val="Заголовок №1_"/>
    <w:basedOn w:val="af"/>
    <w:link w:val="1ff8"/>
    <w:rsid w:val="00761519"/>
    <w:rPr>
      <w:sz w:val="23"/>
      <w:szCs w:val="23"/>
      <w:shd w:val="clear" w:color="auto" w:fill="FFFFFF"/>
    </w:rPr>
  </w:style>
  <w:style w:type="paragraph" w:customStyle="1" w:styleId="1ff8">
    <w:name w:val="Заголовок №1"/>
    <w:basedOn w:val="ae"/>
    <w:link w:val="1ff7"/>
    <w:rsid w:val="00761519"/>
    <w:pPr>
      <w:shd w:val="clear" w:color="auto" w:fill="FFFFFF"/>
      <w:spacing w:after="300" w:line="307" w:lineRule="exact"/>
      <w:ind w:firstLine="0"/>
      <w:jc w:val="center"/>
      <w:outlineLvl w:val="0"/>
    </w:pPr>
    <w:rPr>
      <w:rFonts w:eastAsia="Times New Roman"/>
      <w:sz w:val="23"/>
      <w:szCs w:val="23"/>
    </w:rPr>
  </w:style>
  <w:style w:type="paragraph" w:customStyle="1" w:styleId="afffffff8">
    <w:name w:val="Заголовки рисунков / таблиц"/>
    <w:basedOn w:val="ae"/>
    <w:link w:val="afffffff9"/>
    <w:rsid w:val="00105A3E"/>
    <w:pPr>
      <w:suppressAutoHyphens/>
      <w:ind w:firstLine="0"/>
      <w:jc w:val="center"/>
    </w:pPr>
    <w:rPr>
      <w:b/>
      <w:color w:val="365F91" w:themeColor="accent1" w:themeShade="BF"/>
    </w:rPr>
  </w:style>
  <w:style w:type="character" w:customStyle="1" w:styleId="afffffff9">
    <w:name w:val="Заголовки рисунков / таблиц Знак"/>
    <w:basedOn w:val="af"/>
    <w:link w:val="afffffff8"/>
    <w:rsid w:val="00105A3E"/>
    <w:rPr>
      <w:rFonts w:ascii="Arial" w:hAnsi="Arial"/>
      <w:b/>
      <w:color w:val="365F91" w:themeColor="accent1" w:themeShade="BF"/>
      <w:sz w:val="24"/>
      <w:lang w:val="ru-RU"/>
    </w:rPr>
  </w:style>
  <w:style w:type="table" w:customStyle="1" w:styleId="84">
    <w:name w:val="Сетка таблицы8"/>
    <w:basedOn w:val="af0"/>
    <w:next w:val="affc"/>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0"/>
    <w:next w:val="affc"/>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f0"/>
    <w:next w:val="affc"/>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Сетка таблицы12"/>
    <w:basedOn w:val="af0"/>
    <w:next w:val="affc"/>
    <w:uiPriority w:val="5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Сетка таблицы13"/>
    <w:basedOn w:val="af0"/>
    <w:next w:val="affc"/>
    <w:uiPriority w:val="59"/>
    <w:rsid w:val="00287C38"/>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0"/>
    <w:next w:val="affc"/>
    <w:uiPriority w:val="39"/>
    <w:rsid w:val="00CA14E3"/>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0"/>
    <w:next w:val="affc"/>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0"/>
    <w:next w:val="affc"/>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0"/>
    <w:next w:val="affc"/>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_1.1.1.1."/>
    <w:basedOn w:val="4"/>
    <w:next w:val="ae"/>
    <w:link w:val="11114"/>
    <w:rsid w:val="00BD6654"/>
    <w:pPr>
      <w:keepNext/>
      <w:keepLines/>
      <w:tabs>
        <w:tab w:val="left" w:pos="1701"/>
      </w:tabs>
      <w:spacing w:before="240" w:after="120" w:line="240" w:lineRule="auto"/>
      <w:ind w:firstLine="0"/>
    </w:pPr>
    <w:rPr>
      <w:rFonts w:ascii="Times New Roman" w:hAnsi="Times New Roman"/>
      <w:i/>
      <w:iCs/>
      <w:spacing w:val="0"/>
      <w:sz w:val="26"/>
      <w:szCs w:val="26"/>
      <w:lang w:eastAsia="ru-RU"/>
    </w:rPr>
  </w:style>
  <w:style w:type="character" w:customStyle="1" w:styleId="11114">
    <w:name w:val="_1.1.1.1. Знак"/>
    <w:basedOn w:val="af"/>
    <w:link w:val="11113"/>
    <w:rsid w:val="00BD6654"/>
    <w:rPr>
      <w:rFonts w:ascii="Times New Roman" w:eastAsia="Calibri" w:hAnsi="Times New Roman" w:cs="Times New Roman"/>
      <w:b/>
      <w:bCs/>
      <w:i/>
      <w:iCs/>
      <w:sz w:val="26"/>
      <w:szCs w:val="26"/>
      <w:lang w:val="ru-RU" w:eastAsia="ru-RU" w:bidi="ar-SA"/>
    </w:rPr>
  </w:style>
  <w:style w:type="character" w:customStyle="1" w:styleId="211pt">
    <w:name w:val="Основной текст (2) + 11 pt"/>
    <w:basedOn w:val="2fb"/>
    <w:rsid w:val="009424D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b"/>
    <w:rsid w:val="009424D1"/>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b"/>
    <w:rsid w:val="0043286A"/>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a">
    <w:name w:val="Основной текст (2)1"/>
    <w:basedOn w:val="ae"/>
    <w:rsid w:val="0043286A"/>
    <w:pPr>
      <w:shd w:val="clear" w:color="auto" w:fill="FFFFFF"/>
      <w:spacing w:before="420" w:after="60" w:line="302" w:lineRule="exact"/>
      <w:ind w:firstLine="0"/>
      <w:jc w:val="center"/>
    </w:pPr>
    <w:rPr>
      <w:rFonts w:eastAsia="Times New Roman"/>
      <w:color w:val="000000"/>
      <w:sz w:val="26"/>
      <w:szCs w:val="26"/>
      <w:lang w:eastAsia="ru-RU" w:bidi="ru-RU"/>
    </w:rPr>
  </w:style>
  <w:style w:type="paragraph" w:customStyle="1" w:styleId="font7">
    <w:name w:val="font7"/>
    <w:basedOn w:val="ae"/>
    <w:rsid w:val="00A90757"/>
    <w:pPr>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font8">
    <w:name w:val="font8"/>
    <w:basedOn w:val="ae"/>
    <w:rsid w:val="00A90757"/>
    <w:pPr>
      <w:spacing w:before="100" w:beforeAutospacing="1" w:after="100" w:afterAutospacing="1" w:line="240" w:lineRule="auto"/>
      <w:ind w:firstLine="0"/>
      <w:jc w:val="left"/>
    </w:pPr>
    <w:rPr>
      <w:rFonts w:ascii="Calibri" w:eastAsia="Times New Roman" w:hAnsi="Calibri" w:cs="Calibri"/>
      <w:color w:val="000000"/>
      <w:sz w:val="20"/>
      <w:szCs w:val="20"/>
      <w:lang w:eastAsia="ru-RU"/>
    </w:rPr>
  </w:style>
  <w:style w:type="paragraph" w:customStyle="1" w:styleId="font9">
    <w:name w:val="font9"/>
    <w:basedOn w:val="ae"/>
    <w:rsid w:val="00A90757"/>
    <w:pPr>
      <w:spacing w:before="100" w:beforeAutospacing="1" w:after="100" w:afterAutospacing="1" w:line="240" w:lineRule="auto"/>
      <w:ind w:firstLine="0"/>
      <w:jc w:val="left"/>
    </w:pPr>
    <w:rPr>
      <w:rFonts w:eastAsia="Times New Roman"/>
      <w:sz w:val="20"/>
      <w:szCs w:val="20"/>
      <w:lang w:eastAsia="ru-RU"/>
    </w:rPr>
  </w:style>
  <w:style w:type="paragraph" w:customStyle="1" w:styleId="font10">
    <w:name w:val="font10"/>
    <w:basedOn w:val="ae"/>
    <w:rsid w:val="00A90757"/>
    <w:pPr>
      <w:spacing w:before="100" w:beforeAutospacing="1" w:after="100" w:afterAutospacing="1" w:line="240" w:lineRule="auto"/>
      <w:ind w:firstLine="0"/>
      <w:jc w:val="left"/>
    </w:pPr>
    <w:rPr>
      <w:rFonts w:ascii="Calibri" w:eastAsia="Times New Roman" w:hAnsi="Calibri" w:cs="Calibri"/>
      <w:sz w:val="20"/>
      <w:szCs w:val="20"/>
      <w:lang w:eastAsia="ru-RU"/>
    </w:rPr>
  </w:style>
  <w:style w:type="paragraph" w:customStyle="1" w:styleId="font11">
    <w:name w:val="font11"/>
    <w:basedOn w:val="ae"/>
    <w:rsid w:val="00A90757"/>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12">
    <w:name w:val="font12"/>
    <w:basedOn w:val="ae"/>
    <w:rsid w:val="00A90757"/>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character" w:customStyle="1" w:styleId="29pt">
    <w:name w:val="Основной текст (2) + 9 pt;Полужирный"/>
    <w:basedOn w:val="2fb"/>
    <w:rsid w:val="007B1B5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
    <w:rsid w:val="00AB2255"/>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
    <w:rsid w:val="00CD594B"/>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
    <w:rsid w:val="00CD594B"/>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
    <w:basedOn w:val="2fb"/>
    <w:rsid w:val="00BA5E90"/>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7">
    <w:name w:val="Основной текст (2) + Полужирный"/>
    <w:basedOn w:val="2fb"/>
    <w:rsid w:val="00BA5E90"/>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8">
    <w:name w:val="Основной текст (2) + Курсив"/>
    <w:basedOn w:val="2fb"/>
    <w:rsid w:val="00BA5E90"/>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e"/>
    <w:rsid w:val="00116C5F"/>
    <w:pPr>
      <w:spacing w:before="100" w:beforeAutospacing="1" w:after="100" w:afterAutospacing="1" w:line="240" w:lineRule="auto"/>
      <w:ind w:firstLine="0"/>
      <w:jc w:val="left"/>
    </w:pPr>
    <w:rPr>
      <w:rFonts w:ascii="Tahoma" w:eastAsia="Times New Roman" w:hAnsi="Tahoma" w:cs="Tahoma"/>
      <w:color w:val="000000"/>
      <w:sz w:val="16"/>
      <w:szCs w:val="16"/>
      <w:lang w:eastAsia="ru-RU"/>
    </w:rPr>
  </w:style>
  <w:style w:type="paragraph" w:customStyle="1" w:styleId="font14">
    <w:name w:val="font14"/>
    <w:basedOn w:val="ae"/>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font15">
    <w:name w:val="font15"/>
    <w:basedOn w:val="ae"/>
    <w:rsid w:val="00116C5F"/>
    <w:pPr>
      <w:spacing w:before="100" w:beforeAutospacing="1" w:after="100" w:afterAutospacing="1" w:line="240" w:lineRule="auto"/>
      <w:ind w:firstLine="0"/>
      <w:jc w:val="left"/>
    </w:pPr>
    <w:rPr>
      <w:rFonts w:ascii="Tahoma" w:eastAsia="Times New Roman" w:hAnsi="Tahoma" w:cs="Tahoma"/>
      <w:color w:val="000000"/>
      <w:sz w:val="16"/>
      <w:szCs w:val="16"/>
      <w:lang w:eastAsia="ru-RU"/>
    </w:rPr>
  </w:style>
  <w:style w:type="paragraph" w:customStyle="1" w:styleId="font16">
    <w:name w:val="font16"/>
    <w:basedOn w:val="ae"/>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eastAsia="ru-RU"/>
    </w:rPr>
  </w:style>
  <w:style w:type="paragraph" w:customStyle="1" w:styleId="xl47855">
    <w:name w:val="xl47855"/>
    <w:basedOn w:val="ae"/>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56">
    <w:name w:val="xl47856"/>
    <w:basedOn w:val="ae"/>
    <w:rsid w:val="00116C5F"/>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883">
    <w:name w:val="xl47883"/>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4">
    <w:name w:val="xl47884"/>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5">
    <w:name w:val="xl4788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6">
    <w:name w:val="xl47886"/>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87">
    <w:name w:val="xl4788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8">
    <w:name w:val="xl47888"/>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89">
    <w:name w:val="xl47889"/>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0">
    <w:name w:val="xl4789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1">
    <w:name w:val="xl47891"/>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2">
    <w:name w:val="xl47892"/>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3">
    <w:name w:val="xl47893"/>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894">
    <w:name w:val="xl47894"/>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5">
    <w:name w:val="xl47895"/>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6">
    <w:name w:val="xl47896"/>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7">
    <w:name w:val="xl47897"/>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898">
    <w:name w:val="xl47898"/>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899">
    <w:name w:val="xl4789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0">
    <w:name w:val="xl47900"/>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1">
    <w:name w:val="xl47901"/>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2">
    <w:name w:val="xl47902"/>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3">
    <w:name w:val="xl47903"/>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4">
    <w:name w:val="xl47904"/>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05">
    <w:name w:val="xl4790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06">
    <w:name w:val="xl47906"/>
    <w:basedOn w:val="ae"/>
    <w:rsid w:val="00116C5F"/>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07">
    <w:name w:val="xl47907"/>
    <w:basedOn w:val="ae"/>
    <w:rsid w:val="00116C5F"/>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08">
    <w:name w:val="xl47908"/>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09">
    <w:name w:val="xl47909"/>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0">
    <w:name w:val="xl4791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11">
    <w:name w:val="xl47911"/>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2">
    <w:name w:val="xl47912"/>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3">
    <w:name w:val="xl47913"/>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4">
    <w:name w:val="xl47914"/>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15">
    <w:name w:val="xl4791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6">
    <w:name w:val="xl47916"/>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7">
    <w:name w:val="xl47917"/>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8">
    <w:name w:val="xl47918"/>
    <w:basedOn w:val="ae"/>
    <w:rsid w:val="00116C5F"/>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19">
    <w:name w:val="xl47919"/>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20">
    <w:name w:val="xl47920"/>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21">
    <w:name w:val="xl47921"/>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7922">
    <w:name w:val="xl47922"/>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3">
    <w:name w:val="xl47923"/>
    <w:basedOn w:val="ae"/>
    <w:rsid w:val="00116C5F"/>
    <w:pP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0000"/>
      <w:sz w:val="16"/>
      <w:szCs w:val="16"/>
      <w:lang w:eastAsia="ru-RU"/>
    </w:rPr>
  </w:style>
  <w:style w:type="paragraph" w:customStyle="1" w:styleId="xl47924">
    <w:name w:val="xl47924"/>
    <w:basedOn w:val="ae"/>
    <w:rsid w:val="00116C5F"/>
    <w:pPr>
      <w:shd w:val="clear" w:color="000000" w:fill="FFFF00"/>
      <w:spacing w:before="100" w:beforeAutospacing="1" w:after="100" w:afterAutospacing="1" w:line="240" w:lineRule="auto"/>
      <w:ind w:firstLine="0"/>
      <w:jc w:val="left"/>
    </w:pPr>
    <w:rPr>
      <w:rFonts w:eastAsia="Times New Roman"/>
      <w:lang w:eastAsia="ru-RU"/>
    </w:rPr>
  </w:style>
  <w:style w:type="paragraph" w:customStyle="1" w:styleId="xl47925">
    <w:name w:val="xl4792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26">
    <w:name w:val="xl4792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27">
    <w:name w:val="xl4792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8">
    <w:name w:val="xl47928"/>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29">
    <w:name w:val="xl4792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0">
    <w:name w:val="xl47930"/>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1">
    <w:name w:val="xl47931"/>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7932">
    <w:name w:val="xl47932"/>
    <w:basedOn w:val="ae"/>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3">
    <w:name w:val="xl47933"/>
    <w:basedOn w:val="ae"/>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4">
    <w:name w:val="xl47934"/>
    <w:basedOn w:val="ae"/>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5">
    <w:name w:val="xl47935"/>
    <w:basedOn w:val="ae"/>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36">
    <w:name w:val="xl47936"/>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7">
    <w:name w:val="xl47937"/>
    <w:basedOn w:val="ae"/>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8">
    <w:name w:val="xl47938"/>
    <w:basedOn w:val="ae"/>
    <w:rsid w:val="00116C5F"/>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39">
    <w:name w:val="xl47939"/>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0">
    <w:name w:val="xl47940"/>
    <w:basedOn w:val="ae"/>
    <w:rsid w:val="00116C5F"/>
    <w:pPr>
      <w:spacing w:before="100" w:beforeAutospacing="1" w:after="100" w:afterAutospacing="1" w:line="240" w:lineRule="auto"/>
      <w:ind w:firstLine="0"/>
      <w:jc w:val="left"/>
    </w:pPr>
    <w:rPr>
      <w:rFonts w:eastAsia="Times New Roman"/>
      <w:color w:val="000000"/>
      <w:lang w:eastAsia="ru-RU"/>
    </w:rPr>
  </w:style>
  <w:style w:type="paragraph" w:customStyle="1" w:styleId="xl47941">
    <w:name w:val="xl47941"/>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42">
    <w:name w:val="xl47942"/>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3">
    <w:name w:val="xl47943"/>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44">
    <w:name w:val="xl47944"/>
    <w:basedOn w:val="ae"/>
    <w:rsid w:val="00116C5F"/>
    <w:pPr>
      <w:shd w:val="clear" w:color="000000" w:fill="FFFFFF"/>
      <w:spacing w:before="100" w:beforeAutospacing="1" w:after="100" w:afterAutospacing="1" w:line="240" w:lineRule="auto"/>
      <w:ind w:firstLine="0"/>
      <w:jc w:val="left"/>
    </w:pPr>
    <w:rPr>
      <w:rFonts w:eastAsia="Times New Roman"/>
      <w:color w:val="000000"/>
      <w:lang w:eastAsia="ru-RU"/>
    </w:rPr>
  </w:style>
  <w:style w:type="paragraph" w:customStyle="1" w:styleId="xl47945">
    <w:name w:val="xl47945"/>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6">
    <w:name w:val="xl4794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7">
    <w:name w:val="xl4794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48">
    <w:name w:val="xl47948"/>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49">
    <w:name w:val="xl47949"/>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0">
    <w:name w:val="xl47950"/>
    <w:basedOn w:val="ae"/>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1">
    <w:name w:val="xl47951"/>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2">
    <w:name w:val="xl47952"/>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3">
    <w:name w:val="xl47953"/>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4">
    <w:name w:val="xl47954"/>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5">
    <w:name w:val="xl47955"/>
    <w:basedOn w:val="ae"/>
    <w:rsid w:val="00116C5F"/>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56">
    <w:name w:val="xl4795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7957">
    <w:name w:val="xl47957"/>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58">
    <w:name w:val="xl47958"/>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59">
    <w:name w:val="xl47959"/>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0">
    <w:name w:val="xl47960"/>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1">
    <w:name w:val="xl47961"/>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2">
    <w:name w:val="xl47962"/>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3">
    <w:name w:val="xl47963"/>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64">
    <w:name w:val="xl47964"/>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7965">
    <w:name w:val="xl4796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6">
    <w:name w:val="xl4796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7">
    <w:name w:val="xl47967"/>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68">
    <w:name w:val="xl47968"/>
    <w:basedOn w:val="ae"/>
    <w:rsid w:val="00116C5F"/>
    <w:pPr>
      <w:shd w:val="clear" w:color="000000" w:fill="FFFF00"/>
      <w:spacing w:before="100" w:beforeAutospacing="1" w:after="100" w:afterAutospacing="1" w:line="240" w:lineRule="auto"/>
      <w:ind w:firstLine="0"/>
      <w:jc w:val="left"/>
    </w:pPr>
    <w:rPr>
      <w:rFonts w:eastAsia="Times New Roman"/>
      <w:color w:val="000000"/>
      <w:lang w:eastAsia="ru-RU"/>
    </w:rPr>
  </w:style>
  <w:style w:type="paragraph" w:customStyle="1" w:styleId="xl47969">
    <w:name w:val="xl47969"/>
    <w:basedOn w:val="ae"/>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0">
    <w:name w:val="xl47970"/>
    <w:basedOn w:val="ae"/>
    <w:rsid w:val="00116C5F"/>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1">
    <w:name w:val="xl47971"/>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72">
    <w:name w:val="xl47972"/>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3">
    <w:name w:val="xl47973"/>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4">
    <w:name w:val="xl47974"/>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75">
    <w:name w:val="xl47975"/>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6">
    <w:name w:val="xl47976"/>
    <w:basedOn w:val="ae"/>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77">
    <w:name w:val="xl47977"/>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lang w:eastAsia="ru-RU"/>
    </w:rPr>
  </w:style>
  <w:style w:type="paragraph" w:customStyle="1" w:styleId="xl47978">
    <w:name w:val="xl47978"/>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79">
    <w:name w:val="xl4797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80">
    <w:name w:val="xl4798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1">
    <w:name w:val="xl47981"/>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7982">
    <w:name w:val="xl47982"/>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3">
    <w:name w:val="xl47983"/>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84">
    <w:name w:val="xl47984"/>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5">
    <w:name w:val="xl4798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86">
    <w:name w:val="xl47986"/>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87">
    <w:name w:val="xl4798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eastAsia="ru-RU"/>
    </w:rPr>
  </w:style>
  <w:style w:type="paragraph" w:customStyle="1" w:styleId="xl47988">
    <w:name w:val="xl47988"/>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7989">
    <w:name w:val="xl4798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7990">
    <w:name w:val="xl47990"/>
    <w:basedOn w:val="ae"/>
    <w:rsid w:val="00116C5F"/>
    <w:pPr>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xl47991">
    <w:name w:val="xl47991"/>
    <w:basedOn w:val="ae"/>
    <w:rsid w:val="00116C5F"/>
    <w:pPr>
      <w:shd w:val="clear" w:color="000000" w:fill="FFFFFF"/>
      <w:spacing w:before="100" w:beforeAutospacing="1" w:after="100" w:afterAutospacing="1" w:line="240" w:lineRule="auto"/>
      <w:ind w:firstLine="0"/>
      <w:jc w:val="left"/>
    </w:pPr>
    <w:rPr>
      <w:rFonts w:eastAsia="Times New Roman"/>
      <w:color w:val="000000"/>
      <w:sz w:val="20"/>
      <w:szCs w:val="20"/>
      <w:lang w:eastAsia="ru-RU"/>
    </w:rPr>
  </w:style>
  <w:style w:type="paragraph" w:customStyle="1" w:styleId="xl47992">
    <w:name w:val="xl47992"/>
    <w:basedOn w:val="ae"/>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3">
    <w:name w:val="xl47993"/>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94">
    <w:name w:val="xl47994"/>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7995">
    <w:name w:val="xl4799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6">
    <w:name w:val="xl47996"/>
    <w:basedOn w:val="ae"/>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7">
    <w:name w:val="xl47997"/>
    <w:basedOn w:val="ae"/>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7998">
    <w:name w:val="xl47998"/>
    <w:basedOn w:val="ae"/>
    <w:rsid w:val="00116C5F"/>
    <w:pPr>
      <w:spacing w:before="100" w:beforeAutospacing="1" w:after="100" w:afterAutospacing="1" w:line="240" w:lineRule="auto"/>
      <w:ind w:firstLine="0"/>
      <w:jc w:val="left"/>
    </w:pPr>
    <w:rPr>
      <w:rFonts w:eastAsia="Times New Roman"/>
      <w:color w:val="000000"/>
      <w:lang w:eastAsia="ru-RU"/>
    </w:rPr>
  </w:style>
  <w:style w:type="paragraph" w:customStyle="1" w:styleId="xl47999">
    <w:name w:val="xl47999"/>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0">
    <w:name w:val="xl48000"/>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1">
    <w:name w:val="xl48001"/>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2">
    <w:name w:val="xl48002"/>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03">
    <w:name w:val="xl48003"/>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4">
    <w:name w:val="xl48004"/>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05">
    <w:name w:val="xl48005"/>
    <w:basedOn w:val="ae"/>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6">
    <w:name w:val="xl4800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07">
    <w:name w:val="xl48007"/>
    <w:basedOn w:val="ae"/>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8">
    <w:name w:val="xl48008"/>
    <w:basedOn w:val="ae"/>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09">
    <w:name w:val="xl48009"/>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0">
    <w:name w:val="xl48010"/>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1">
    <w:name w:val="xl48011"/>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olor w:val="CC0000"/>
      <w:sz w:val="20"/>
      <w:szCs w:val="20"/>
      <w:lang w:eastAsia="ru-RU"/>
    </w:rPr>
  </w:style>
  <w:style w:type="paragraph" w:customStyle="1" w:styleId="xl48012">
    <w:name w:val="xl48012"/>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3">
    <w:name w:val="xl48013"/>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4">
    <w:name w:val="xl48014"/>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5">
    <w:name w:val="xl48015"/>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48016">
    <w:name w:val="xl48016"/>
    <w:basedOn w:val="ae"/>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7">
    <w:name w:val="xl48017"/>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18">
    <w:name w:val="xl48018"/>
    <w:basedOn w:val="ae"/>
    <w:rsid w:val="00116C5F"/>
    <w:pPr>
      <w:shd w:val="clear" w:color="000000" w:fill="FFFFFF"/>
      <w:spacing w:before="100" w:beforeAutospacing="1" w:after="100" w:afterAutospacing="1" w:line="240" w:lineRule="auto"/>
      <w:ind w:firstLine="0"/>
      <w:jc w:val="left"/>
    </w:pPr>
    <w:rPr>
      <w:rFonts w:eastAsia="Times New Roman"/>
      <w:sz w:val="20"/>
      <w:szCs w:val="20"/>
      <w:lang w:eastAsia="ru-RU"/>
    </w:rPr>
  </w:style>
  <w:style w:type="paragraph" w:customStyle="1" w:styleId="xl48019">
    <w:name w:val="xl4801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eastAsia="Times New Roman"/>
      <w:sz w:val="20"/>
      <w:szCs w:val="20"/>
      <w:lang w:eastAsia="ru-RU"/>
    </w:rPr>
  </w:style>
  <w:style w:type="paragraph" w:customStyle="1" w:styleId="xl48020">
    <w:name w:val="xl48020"/>
    <w:basedOn w:val="ae"/>
    <w:rsid w:val="00116C5F"/>
    <w:pPr>
      <w:spacing w:before="100" w:beforeAutospacing="1" w:after="100" w:afterAutospacing="1" w:line="240" w:lineRule="auto"/>
      <w:ind w:firstLine="0"/>
      <w:jc w:val="left"/>
    </w:pPr>
    <w:rPr>
      <w:rFonts w:eastAsia="Times New Roman"/>
      <w:sz w:val="20"/>
      <w:szCs w:val="20"/>
      <w:lang w:eastAsia="ru-RU"/>
    </w:rPr>
  </w:style>
  <w:style w:type="paragraph" w:customStyle="1" w:styleId="xl48021">
    <w:name w:val="xl48021"/>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2">
    <w:name w:val="xl48022"/>
    <w:basedOn w:val="ae"/>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3">
    <w:name w:val="xl48023"/>
    <w:basedOn w:val="ae"/>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4">
    <w:name w:val="xl48024"/>
    <w:basedOn w:val="ae"/>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5">
    <w:name w:val="xl48025"/>
    <w:basedOn w:val="ae"/>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26">
    <w:name w:val="xl4802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27">
    <w:name w:val="xl48027"/>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eastAsia="Times New Roman"/>
      <w:sz w:val="18"/>
      <w:szCs w:val="18"/>
      <w:lang w:eastAsia="ru-RU"/>
    </w:rPr>
  </w:style>
  <w:style w:type="paragraph" w:customStyle="1" w:styleId="xl48028">
    <w:name w:val="xl48028"/>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ahoma" w:eastAsia="Times New Roman" w:hAnsi="Tahoma" w:cs="Tahoma"/>
      <w:sz w:val="18"/>
      <w:szCs w:val="18"/>
      <w:lang w:eastAsia="ru-RU"/>
    </w:rPr>
  </w:style>
  <w:style w:type="paragraph" w:customStyle="1" w:styleId="xl48029">
    <w:name w:val="xl4802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0">
    <w:name w:val="xl48030"/>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31">
    <w:name w:val="xl48031"/>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32">
    <w:name w:val="xl48032"/>
    <w:basedOn w:val="ae"/>
    <w:rsid w:val="00116C5F"/>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3">
    <w:name w:val="xl48033"/>
    <w:basedOn w:val="ae"/>
    <w:rsid w:val="00116C5F"/>
    <w:pPr>
      <w:pBdr>
        <w:top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34">
    <w:name w:val="xl48034"/>
    <w:basedOn w:val="ae"/>
    <w:rsid w:val="00116C5F"/>
    <w:pPr>
      <w:spacing w:before="100" w:beforeAutospacing="1" w:after="100" w:afterAutospacing="1" w:line="240" w:lineRule="auto"/>
      <w:ind w:firstLine="0"/>
      <w:jc w:val="left"/>
    </w:pPr>
    <w:rPr>
      <w:rFonts w:eastAsia="Times New Roman"/>
      <w:sz w:val="20"/>
      <w:szCs w:val="20"/>
      <w:lang w:eastAsia="ru-RU"/>
    </w:rPr>
  </w:style>
  <w:style w:type="paragraph" w:customStyle="1" w:styleId="xl48035">
    <w:name w:val="xl48035"/>
    <w:basedOn w:val="ae"/>
    <w:rsid w:val="00116C5F"/>
    <w:pPr>
      <w:spacing w:before="100" w:beforeAutospacing="1" w:after="100" w:afterAutospacing="1" w:line="240" w:lineRule="auto"/>
      <w:ind w:firstLine="0"/>
      <w:jc w:val="left"/>
    </w:pPr>
    <w:rPr>
      <w:rFonts w:eastAsia="Times New Roman"/>
      <w:sz w:val="18"/>
      <w:szCs w:val="18"/>
      <w:lang w:eastAsia="ru-RU"/>
    </w:rPr>
  </w:style>
  <w:style w:type="paragraph" w:customStyle="1" w:styleId="xl48036">
    <w:name w:val="xl48036"/>
    <w:basedOn w:val="ae"/>
    <w:rsid w:val="00116C5F"/>
    <w:pPr>
      <w:shd w:val="clear" w:color="000000" w:fill="FFFFFF"/>
      <w:spacing w:before="100" w:beforeAutospacing="1" w:after="100" w:afterAutospacing="1" w:line="240" w:lineRule="auto"/>
      <w:ind w:firstLine="0"/>
      <w:jc w:val="left"/>
    </w:pPr>
    <w:rPr>
      <w:rFonts w:eastAsia="Times New Roman"/>
      <w:sz w:val="18"/>
      <w:szCs w:val="18"/>
      <w:lang w:eastAsia="ru-RU"/>
    </w:rPr>
  </w:style>
  <w:style w:type="paragraph" w:customStyle="1" w:styleId="xl48037">
    <w:name w:val="xl48037"/>
    <w:basedOn w:val="ae"/>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18"/>
      <w:szCs w:val="18"/>
      <w:lang w:eastAsia="ru-RU"/>
    </w:rPr>
  </w:style>
  <w:style w:type="paragraph" w:customStyle="1" w:styleId="xl48038">
    <w:name w:val="xl48038"/>
    <w:basedOn w:val="ae"/>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18"/>
      <w:szCs w:val="18"/>
      <w:lang w:eastAsia="ru-RU"/>
    </w:rPr>
  </w:style>
  <w:style w:type="paragraph" w:customStyle="1" w:styleId="xl48039">
    <w:name w:val="xl48039"/>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0">
    <w:name w:val="xl48040"/>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1">
    <w:name w:val="xl48041"/>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42">
    <w:name w:val="xl48042"/>
    <w:basedOn w:val="ae"/>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43">
    <w:name w:val="xl48043"/>
    <w:basedOn w:val="ae"/>
    <w:rsid w:val="00116C5F"/>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4">
    <w:name w:val="xl48044"/>
    <w:basedOn w:val="ae"/>
    <w:rsid w:val="00116C5F"/>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45">
    <w:name w:val="xl48045"/>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46">
    <w:name w:val="xl48046"/>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lang w:eastAsia="ru-RU"/>
    </w:rPr>
  </w:style>
  <w:style w:type="paragraph" w:customStyle="1" w:styleId="xl48047">
    <w:name w:val="xl48047"/>
    <w:basedOn w:val="ae"/>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48">
    <w:name w:val="xl48048"/>
    <w:basedOn w:val="ae"/>
    <w:rsid w:val="00116C5F"/>
    <w:pPr>
      <w:pBdr>
        <w:top w:val="single" w:sz="8" w:space="0" w:color="auto"/>
        <w:left w:val="single" w:sz="8" w:space="7" w:color="auto"/>
      </w:pBdr>
      <w:shd w:val="clear" w:color="000000" w:fill="FFFFFF"/>
      <w:spacing w:before="100" w:beforeAutospacing="1" w:after="100" w:afterAutospacing="1" w:line="240" w:lineRule="auto"/>
      <w:ind w:firstLineChars="100" w:firstLine="0"/>
      <w:jc w:val="left"/>
      <w:textAlignment w:val="center"/>
    </w:pPr>
    <w:rPr>
      <w:rFonts w:eastAsia="Times New Roman"/>
      <w:color w:val="000000"/>
      <w:sz w:val="20"/>
      <w:szCs w:val="20"/>
      <w:lang w:eastAsia="ru-RU"/>
    </w:rPr>
  </w:style>
  <w:style w:type="paragraph" w:customStyle="1" w:styleId="xl48049">
    <w:name w:val="xl48049"/>
    <w:basedOn w:val="ae"/>
    <w:rsid w:val="00116C5F"/>
    <w:pPr>
      <w:pBdr>
        <w:top w:val="single" w:sz="8" w:space="0" w:color="auto"/>
        <w:left w:val="single" w:sz="8" w:space="7" w:color="auto"/>
        <w:bottom w:val="single" w:sz="8" w:space="0" w:color="auto"/>
      </w:pBdr>
      <w:shd w:val="clear" w:color="000000" w:fill="FFFFFF"/>
      <w:spacing w:before="100" w:beforeAutospacing="1" w:after="100" w:afterAutospacing="1" w:line="240" w:lineRule="auto"/>
      <w:ind w:firstLineChars="100" w:firstLine="0"/>
      <w:jc w:val="left"/>
      <w:textAlignment w:val="center"/>
    </w:pPr>
    <w:rPr>
      <w:rFonts w:eastAsia="Times New Roman"/>
      <w:color w:val="000000"/>
      <w:sz w:val="20"/>
      <w:szCs w:val="20"/>
      <w:lang w:eastAsia="ru-RU"/>
    </w:rPr>
  </w:style>
  <w:style w:type="paragraph" w:customStyle="1" w:styleId="xl48050">
    <w:name w:val="xl48050"/>
    <w:basedOn w:val="ae"/>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51">
    <w:name w:val="xl48051"/>
    <w:basedOn w:val="ae"/>
    <w:rsid w:val="00116C5F"/>
    <w:pPr>
      <w:shd w:val="clear" w:color="000000" w:fill="FFFFFF"/>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48052">
    <w:name w:val="xl48052"/>
    <w:basedOn w:val="ae"/>
    <w:rsid w:val="00116C5F"/>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8053">
    <w:name w:val="xl48053"/>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4">
    <w:name w:val="xl48054"/>
    <w:basedOn w:val="ae"/>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5">
    <w:name w:val="xl48055"/>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6">
    <w:name w:val="xl48056"/>
    <w:basedOn w:val="ae"/>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57">
    <w:name w:val="xl4805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58">
    <w:name w:val="xl48058"/>
    <w:basedOn w:val="ae"/>
    <w:rsid w:val="00116C5F"/>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48059">
    <w:name w:val="xl48059"/>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0">
    <w:name w:val="xl48060"/>
    <w:basedOn w:val="ae"/>
    <w:rsid w:val="00116C5F"/>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1">
    <w:name w:val="xl48061"/>
    <w:basedOn w:val="ae"/>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2">
    <w:name w:val="xl48062"/>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3">
    <w:name w:val="xl48063"/>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4">
    <w:name w:val="xl48064"/>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65">
    <w:name w:val="xl48065"/>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6">
    <w:name w:val="xl48066"/>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7">
    <w:name w:val="xl48067"/>
    <w:basedOn w:val="ae"/>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48068">
    <w:name w:val="xl48068"/>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69">
    <w:name w:val="xl48069"/>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0">
    <w:name w:val="xl48070"/>
    <w:basedOn w:val="ae"/>
    <w:rsid w:val="00116C5F"/>
    <w:pPr>
      <w:pBdr>
        <w:top w:val="single" w:sz="4" w:space="0" w:color="auto"/>
        <w:lef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71">
    <w:name w:val="xl48071"/>
    <w:basedOn w:val="ae"/>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72">
    <w:name w:val="xl48072"/>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3">
    <w:name w:val="xl48073"/>
    <w:basedOn w:val="ae"/>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4">
    <w:name w:val="xl48074"/>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5">
    <w:name w:val="xl48075"/>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6">
    <w:name w:val="xl48076"/>
    <w:basedOn w:val="ae"/>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7">
    <w:name w:val="xl48077"/>
    <w:basedOn w:val="ae"/>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8">
    <w:name w:val="xl48078"/>
    <w:basedOn w:val="ae"/>
    <w:rsid w:val="00116C5F"/>
    <w:pPr>
      <w:pBdr>
        <w:top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79">
    <w:name w:val="xl48079"/>
    <w:basedOn w:val="ae"/>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80">
    <w:name w:val="xl48080"/>
    <w:basedOn w:val="ae"/>
    <w:rsid w:val="00116C5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081">
    <w:name w:val="xl48081"/>
    <w:basedOn w:val="ae"/>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2">
    <w:name w:val="xl48082"/>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3">
    <w:name w:val="xl48083"/>
    <w:basedOn w:val="ae"/>
    <w:rsid w:val="00116C5F"/>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4">
    <w:name w:val="xl48084"/>
    <w:basedOn w:val="ae"/>
    <w:rsid w:val="00116C5F"/>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5">
    <w:name w:val="xl48085"/>
    <w:basedOn w:val="ae"/>
    <w:rsid w:val="00116C5F"/>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086">
    <w:name w:val="xl48086"/>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7">
    <w:name w:val="xl48087"/>
    <w:basedOn w:val="ae"/>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8">
    <w:name w:val="xl48088"/>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89">
    <w:name w:val="xl48089"/>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0">
    <w:name w:val="xl48090"/>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1">
    <w:name w:val="xl48091"/>
    <w:basedOn w:val="ae"/>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2">
    <w:name w:val="xl48092"/>
    <w:basedOn w:val="ae"/>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3">
    <w:name w:val="xl48093"/>
    <w:basedOn w:val="ae"/>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4">
    <w:name w:val="xl48094"/>
    <w:basedOn w:val="ae"/>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5">
    <w:name w:val="xl48095"/>
    <w:basedOn w:val="ae"/>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096">
    <w:name w:val="xl48096"/>
    <w:basedOn w:val="ae"/>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7">
    <w:name w:val="xl48097"/>
    <w:basedOn w:val="ae"/>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8">
    <w:name w:val="xl48098"/>
    <w:basedOn w:val="ae"/>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099">
    <w:name w:val="xl48099"/>
    <w:basedOn w:val="ae"/>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0">
    <w:name w:val="xl48100"/>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1">
    <w:name w:val="xl48101"/>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2">
    <w:name w:val="xl48102"/>
    <w:basedOn w:val="ae"/>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3">
    <w:name w:val="xl48103"/>
    <w:basedOn w:val="ae"/>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04">
    <w:name w:val="xl48104"/>
    <w:basedOn w:val="ae"/>
    <w:rsid w:val="0094283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5">
    <w:name w:val="xl48105"/>
    <w:basedOn w:val="ae"/>
    <w:rsid w:val="0094283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6">
    <w:name w:val="xl48106"/>
    <w:basedOn w:val="ae"/>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7">
    <w:name w:val="xl48107"/>
    <w:basedOn w:val="ae"/>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8">
    <w:name w:val="xl48108"/>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09">
    <w:name w:val="xl48109"/>
    <w:basedOn w:val="ae"/>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0">
    <w:name w:val="xl48110"/>
    <w:basedOn w:val="ae"/>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1">
    <w:name w:val="xl48111"/>
    <w:basedOn w:val="ae"/>
    <w:rsid w:val="00C60FD9"/>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32"/>
      <w:szCs w:val="32"/>
      <w:lang w:eastAsia="ru-RU"/>
    </w:rPr>
  </w:style>
  <w:style w:type="paragraph" w:customStyle="1" w:styleId="xl48112">
    <w:name w:val="xl48112"/>
    <w:basedOn w:val="ae"/>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3">
    <w:name w:val="xl48113"/>
    <w:basedOn w:val="ae"/>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4">
    <w:name w:val="xl48114"/>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5">
    <w:name w:val="xl48115"/>
    <w:basedOn w:val="ae"/>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6">
    <w:name w:val="xl48116"/>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7">
    <w:name w:val="xl48117"/>
    <w:basedOn w:val="ae"/>
    <w:rsid w:val="00C60FD9"/>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8">
    <w:name w:val="xl48118"/>
    <w:basedOn w:val="ae"/>
    <w:rsid w:val="00C60FD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19">
    <w:name w:val="xl48119"/>
    <w:basedOn w:val="ae"/>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0">
    <w:name w:val="xl48120"/>
    <w:basedOn w:val="ae"/>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1">
    <w:name w:val="xl48121"/>
    <w:basedOn w:val="ae"/>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48122">
    <w:name w:val="xl48122"/>
    <w:basedOn w:val="ae"/>
    <w:rsid w:val="00C60FD9"/>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3">
    <w:name w:val="xl48123"/>
    <w:basedOn w:val="ae"/>
    <w:rsid w:val="00C60FD9"/>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4">
    <w:name w:val="xl48124"/>
    <w:basedOn w:val="ae"/>
    <w:rsid w:val="00C60FD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25">
    <w:name w:val="xl48125"/>
    <w:basedOn w:val="ae"/>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6">
    <w:name w:val="xl48126"/>
    <w:basedOn w:val="ae"/>
    <w:rsid w:val="00C60FD9"/>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7">
    <w:name w:val="xl48127"/>
    <w:basedOn w:val="ae"/>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8">
    <w:name w:val="xl48128"/>
    <w:basedOn w:val="ae"/>
    <w:rsid w:val="00C60FD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29">
    <w:name w:val="xl48129"/>
    <w:basedOn w:val="ae"/>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48130">
    <w:name w:val="xl48130"/>
    <w:basedOn w:val="ae"/>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1">
    <w:name w:val="xl48131"/>
    <w:basedOn w:val="ae"/>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2">
    <w:name w:val="xl48132"/>
    <w:basedOn w:val="ae"/>
    <w:rsid w:val="00AE16B4"/>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3">
    <w:name w:val="xl48133"/>
    <w:basedOn w:val="ae"/>
    <w:rsid w:val="00AE16B4"/>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48134">
    <w:name w:val="xl48134"/>
    <w:basedOn w:val="ae"/>
    <w:rsid w:val="00AE16B4"/>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48135">
    <w:name w:val="xl48135"/>
    <w:basedOn w:val="ae"/>
    <w:rsid w:val="00AE16B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numbering" w:customStyle="1" w:styleId="3113">
    <w:name w:val="Заголовок 3 ур11"/>
    <w:uiPriority w:val="99"/>
    <w:rsid w:val="00584FBA"/>
  </w:style>
  <w:style w:type="numbering" w:customStyle="1" w:styleId="101">
    <w:name w:val="Нет списка10"/>
    <w:next w:val="af1"/>
    <w:uiPriority w:val="99"/>
    <w:semiHidden/>
    <w:unhideWhenUsed/>
    <w:rsid w:val="00584FBA"/>
  </w:style>
  <w:style w:type="table" w:customStyle="1" w:styleId="TableGridReport1">
    <w:name w:val="Table Grid Report1"/>
    <w:basedOn w:val="af0"/>
    <w:next w:val="affc"/>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7">
    <w:name w:val="Знак Знак Знак12"/>
    <w:basedOn w:val="ae"/>
    <w:rsid w:val="00584FBA"/>
    <w:pPr>
      <w:tabs>
        <w:tab w:val="num" w:pos="360"/>
      </w:tabs>
      <w:spacing w:after="160" w:line="240" w:lineRule="exact"/>
      <w:ind w:firstLine="0"/>
      <w:jc w:val="left"/>
    </w:pPr>
    <w:rPr>
      <w:rFonts w:ascii="Verdana" w:eastAsia="Times New Roman" w:hAnsi="Verdana" w:cs="Verdana"/>
      <w:sz w:val="20"/>
      <w:szCs w:val="20"/>
    </w:rPr>
  </w:style>
  <w:style w:type="table" w:customStyle="1" w:styleId="227">
    <w:name w:val="Сетка таблицы22"/>
    <w:basedOn w:val="af0"/>
    <w:next w:val="affc"/>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Стиль12"/>
    <w:uiPriority w:val="99"/>
    <w:rsid w:val="00584FBA"/>
  </w:style>
  <w:style w:type="paragraph" w:customStyle="1" w:styleId="2ff9">
    <w:name w:val="Абзац списка2"/>
    <w:basedOn w:val="ae"/>
    <w:rsid w:val="00584FBA"/>
    <w:pPr>
      <w:spacing w:line="240" w:lineRule="auto"/>
      <w:ind w:left="720" w:firstLine="0"/>
      <w:jc w:val="center"/>
    </w:pPr>
    <w:rPr>
      <w:rFonts w:ascii="Calibri" w:eastAsia="Times New Roman" w:hAnsi="Calibri" w:cs="Calibri"/>
      <w:sz w:val="22"/>
    </w:rPr>
  </w:style>
  <w:style w:type="numbering" w:customStyle="1" w:styleId="129">
    <w:name w:val="Нет списка12"/>
    <w:next w:val="af1"/>
    <w:uiPriority w:val="99"/>
    <w:semiHidden/>
    <w:unhideWhenUsed/>
    <w:rsid w:val="00584FBA"/>
  </w:style>
  <w:style w:type="paragraph" w:customStyle="1" w:styleId="afffffffa">
    <w:name w:val="заголовок табл"/>
    <w:basedOn w:val="ae"/>
    <w:link w:val="1ff9"/>
    <w:rsid w:val="00584FBA"/>
    <w:pPr>
      <w:keepNext/>
      <w:suppressLineNumbers/>
      <w:tabs>
        <w:tab w:val="num" w:pos="1440"/>
        <w:tab w:val="left" w:leader="dot" w:pos="9356"/>
      </w:tabs>
      <w:suppressAutoHyphens/>
      <w:spacing w:before="120" w:after="120" w:line="240" w:lineRule="auto"/>
      <w:ind w:left="-794" w:firstLine="794"/>
      <w:jc w:val="center"/>
    </w:pPr>
    <w:rPr>
      <w:rFonts w:eastAsia="Times New Roman"/>
      <w:b/>
      <w:bCs/>
      <w:lang w:eastAsia="ru-RU"/>
    </w:rPr>
  </w:style>
  <w:style w:type="paragraph" w:customStyle="1" w:styleId="afffffffb">
    <w:name w:val="подпись"/>
    <w:basedOn w:val="ae"/>
    <w:rsid w:val="00584FBA"/>
    <w:pPr>
      <w:keepNext/>
      <w:suppressLineNumbers/>
      <w:tabs>
        <w:tab w:val="right" w:pos="9072"/>
        <w:tab w:val="left" w:leader="dot" w:pos="9356"/>
      </w:tabs>
      <w:suppressAutoHyphens/>
      <w:spacing w:before="840" w:line="240" w:lineRule="auto"/>
      <w:ind w:firstLine="0"/>
      <w:jc w:val="left"/>
    </w:pPr>
    <w:rPr>
      <w:rFonts w:eastAsia="Times New Roman"/>
      <w:lang w:eastAsia="ru-RU"/>
    </w:rPr>
  </w:style>
  <w:style w:type="paragraph" w:customStyle="1" w:styleId="afffffffc">
    <w:name w:val="текст табл"/>
    <w:basedOn w:val="ae"/>
    <w:rsid w:val="00584FBA"/>
    <w:pPr>
      <w:keepNext/>
      <w:keepLines/>
      <w:suppressLineNumbers/>
      <w:tabs>
        <w:tab w:val="left" w:leader="dot" w:pos="9356"/>
      </w:tabs>
      <w:suppressAutoHyphens/>
      <w:spacing w:before="60" w:after="60" w:line="240" w:lineRule="auto"/>
      <w:ind w:firstLine="0"/>
      <w:jc w:val="left"/>
    </w:pPr>
    <w:rPr>
      <w:rFonts w:eastAsia="Times New Roman"/>
      <w:lang w:eastAsia="ru-RU"/>
    </w:rPr>
  </w:style>
  <w:style w:type="paragraph" w:customStyle="1" w:styleId="142">
    <w:name w:val="Обычный 14"/>
    <w:basedOn w:val="ae"/>
    <w:autoRedefine/>
    <w:rsid w:val="00584FBA"/>
    <w:pPr>
      <w:keepNext/>
      <w:suppressLineNumbers/>
      <w:tabs>
        <w:tab w:val="left" w:pos="993"/>
        <w:tab w:val="left" w:leader="dot" w:pos="9356"/>
      </w:tabs>
      <w:suppressAutoHyphens/>
      <w:spacing w:before="120" w:line="240" w:lineRule="auto"/>
      <w:ind w:firstLine="0"/>
      <w:jc w:val="center"/>
    </w:pPr>
    <w:rPr>
      <w:rFonts w:eastAsia="Times New Roman"/>
      <w:b/>
      <w:bCs/>
      <w:position w:val="-24"/>
      <w:sz w:val="28"/>
      <w:szCs w:val="28"/>
      <w:lang w:eastAsia="ru-RU"/>
    </w:rPr>
  </w:style>
  <w:style w:type="paragraph" w:customStyle="1" w:styleId="11f2">
    <w:name w:val="текст таблицы 11"/>
    <w:basedOn w:val="afffffffc"/>
    <w:rsid w:val="00584FBA"/>
    <w:rPr>
      <w:sz w:val="22"/>
      <w:szCs w:val="22"/>
    </w:rPr>
  </w:style>
  <w:style w:type="paragraph" w:customStyle="1" w:styleId="102">
    <w:name w:val="Текст таблицы 10"/>
    <w:basedOn w:val="afffffffc"/>
    <w:rsid w:val="00584FBA"/>
    <w:rPr>
      <w:sz w:val="20"/>
      <w:szCs w:val="20"/>
    </w:rPr>
  </w:style>
  <w:style w:type="paragraph" w:customStyle="1" w:styleId="afffffffd">
    <w:name w:val="Подрисуночная надпись"/>
    <w:basedOn w:val="afffffffc"/>
    <w:link w:val="afffffffe"/>
    <w:autoRedefine/>
    <w:rsid w:val="00584FBA"/>
    <w:pPr>
      <w:keepNext w:val="0"/>
      <w:keepLines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
    <w:name w:val="обычный без абзаца"/>
    <w:basedOn w:val="ae"/>
    <w:rsid w:val="00584FBA"/>
    <w:pPr>
      <w:keepNext/>
      <w:suppressLineNumbers/>
      <w:tabs>
        <w:tab w:val="left" w:pos="720"/>
        <w:tab w:val="left" w:pos="2835"/>
        <w:tab w:val="left" w:pos="4536"/>
        <w:tab w:val="left" w:pos="6237"/>
        <w:tab w:val="left" w:pos="7938"/>
        <w:tab w:val="left" w:leader="dot" w:pos="9356"/>
        <w:tab w:val="right" w:pos="9639"/>
      </w:tabs>
      <w:suppressAutoHyphens/>
      <w:ind w:firstLine="0"/>
      <w:jc w:val="left"/>
    </w:pPr>
    <w:rPr>
      <w:rFonts w:ascii="NTTimes/Cyrillic" w:eastAsia="Times New Roman" w:hAnsi="NTTimes/Cyrillic"/>
      <w:sz w:val="26"/>
      <w:szCs w:val="26"/>
      <w:lang w:eastAsia="ru-RU"/>
    </w:rPr>
  </w:style>
  <w:style w:type="paragraph" w:customStyle="1" w:styleId="1ffa">
    <w:name w:val="указатель 1"/>
    <w:basedOn w:val="ae"/>
    <w:rsid w:val="00584FBA"/>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spacing w:line="240" w:lineRule="auto"/>
      <w:ind w:left="1440" w:right="720" w:hanging="1440"/>
    </w:pPr>
    <w:rPr>
      <w:rFonts w:eastAsia="Times New Roman"/>
      <w:lang w:eastAsia="ru-RU"/>
    </w:rPr>
  </w:style>
  <w:style w:type="paragraph" w:customStyle="1" w:styleId="affffffff0">
    <w:name w:val="Стиль табл"/>
    <w:basedOn w:val="ae"/>
    <w:rsid w:val="00584FBA"/>
    <w:pPr>
      <w:keepNext/>
      <w:tabs>
        <w:tab w:val="left" w:leader="dot" w:pos="9356"/>
      </w:tabs>
      <w:suppressAutoHyphens/>
      <w:spacing w:before="120" w:after="120" w:line="240" w:lineRule="auto"/>
      <w:ind w:firstLine="0"/>
      <w:jc w:val="center"/>
    </w:pPr>
    <w:rPr>
      <w:rFonts w:eastAsia="Times New Roman"/>
      <w:sz w:val="22"/>
      <w:lang w:eastAsia="ru-RU"/>
    </w:rPr>
  </w:style>
  <w:style w:type="paragraph" w:styleId="affffffff1">
    <w:name w:val="Block Text"/>
    <w:basedOn w:val="ae"/>
    <w:rsid w:val="00584FBA"/>
    <w:pPr>
      <w:keepNext/>
      <w:suppressLineNumbers/>
      <w:tabs>
        <w:tab w:val="left" w:leader="dot" w:pos="9356"/>
      </w:tabs>
      <w:suppressAutoHyphens/>
      <w:spacing w:line="240" w:lineRule="auto"/>
      <w:ind w:left="-57" w:right="-57" w:firstLine="0"/>
      <w:jc w:val="left"/>
    </w:pPr>
    <w:rPr>
      <w:rFonts w:eastAsia="Times New Roman"/>
      <w:b/>
      <w:bCs/>
      <w:lang w:eastAsia="ru-RU"/>
    </w:rPr>
  </w:style>
  <w:style w:type="paragraph" w:customStyle="1" w:styleId="affffffff2">
    <w:name w:val="глава"/>
    <w:basedOn w:val="14"/>
    <w:autoRedefine/>
    <w:rsid w:val="00584FBA"/>
    <w:pPr>
      <w:keepNext/>
      <w:pageBreakBefore w:val="0"/>
      <w:tabs>
        <w:tab w:val="left" w:leader="dot" w:pos="9356"/>
        <w:tab w:val="left" w:leader="dot" w:pos="9720"/>
      </w:tabs>
      <w:spacing w:after="120" w:line="240" w:lineRule="auto"/>
      <w:ind w:right="-81"/>
      <w:contextualSpacing w:val="0"/>
      <w:outlineLvl w:val="9"/>
    </w:pPr>
    <w:rPr>
      <w:rFonts w:eastAsia="Times New Roman"/>
      <w:bCs/>
      <w:caps w:val="0"/>
      <w:smallCaps/>
      <w:kern w:val="28"/>
      <w:sz w:val="26"/>
      <w:szCs w:val="26"/>
      <w:lang w:eastAsia="ru-RU"/>
    </w:rPr>
  </w:style>
  <w:style w:type="paragraph" w:customStyle="1" w:styleId="affffffff3">
    <w:name w:val="подрисунок"/>
    <w:basedOn w:val="ae"/>
    <w:rsid w:val="00584FBA"/>
    <w:pPr>
      <w:keepNext/>
      <w:suppressLineNumbers/>
      <w:tabs>
        <w:tab w:val="left" w:pos="720"/>
        <w:tab w:val="left" w:pos="2835"/>
        <w:tab w:val="left" w:pos="4536"/>
        <w:tab w:val="left" w:pos="6237"/>
        <w:tab w:val="left" w:pos="7938"/>
        <w:tab w:val="left" w:leader="dot" w:pos="9356"/>
        <w:tab w:val="right" w:pos="9639"/>
      </w:tabs>
      <w:suppressAutoHyphens/>
      <w:spacing w:before="120" w:line="240" w:lineRule="auto"/>
      <w:ind w:firstLine="0"/>
      <w:jc w:val="center"/>
    </w:pPr>
    <w:rPr>
      <w:rFonts w:ascii="NTTimes/Cyrillic" w:eastAsia="Times New Roman" w:hAnsi="NTTimes/Cyrillic"/>
      <w:sz w:val="26"/>
      <w:szCs w:val="26"/>
      <w:lang w:eastAsia="ru-RU"/>
    </w:rPr>
  </w:style>
  <w:style w:type="paragraph" w:styleId="65">
    <w:name w:val="index 6"/>
    <w:basedOn w:val="ae"/>
    <w:next w:val="ae"/>
    <w:autoRedefine/>
    <w:semiHidden/>
    <w:rsid w:val="00584FBA"/>
    <w:pPr>
      <w:keepNext/>
      <w:suppressLineNumbers/>
      <w:tabs>
        <w:tab w:val="left" w:leader="dot" w:pos="9356"/>
      </w:tabs>
      <w:suppressAutoHyphens/>
      <w:spacing w:line="300" w:lineRule="auto"/>
      <w:ind w:left="1440" w:hanging="240"/>
    </w:pPr>
    <w:rPr>
      <w:rFonts w:eastAsia="Times New Roman"/>
      <w:lang w:eastAsia="ru-RU"/>
    </w:rPr>
  </w:style>
  <w:style w:type="paragraph" w:styleId="74">
    <w:name w:val="index 7"/>
    <w:basedOn w:val="ae"/>
    <w:next w:val="ae"/>
    <w:autoRedefine/>
    <w:semiHidden/>
    <w:rsid w:val="00584FBA"/>
    <w:pPr>
      <w:keepNext/>
      <w:suppressLineNumbers/>
      <w:tabs>
        <w:tab w:val="left" w:leader="dot" w:pos="9356"/>
      </w:tabs>
      <w:suppressAutoHyphens/>
      <w:spacing w:line="300" w:lineRule="auto"/>
      <w:ind w:left="1680" w:hanging="240"/>
    </w:pPr>
    <w:rPr>
      <w:rFonts w:eastAsia="Times New Roman"/>
      <w:lang w:eastAsia="ru-RU"/>
    </w:rPr>
  </w:style>
  <w:style w:type="paragraph" w:styleId="86">
    <w:name w:val="index 8"/>
    <w:basedOn w:val="ae"/>
    <w:next w:val="ae"/>
    <w:autoRedefine/>
    <w:semiHidden/>
    <w:rsid w:val="00584FBA"/>
    <w:pPr>
      <w:keepNext/>
      <w:suppressLineNumbers/>
      <w:tabs>
        <w:tab w:val="left" w:leader="dot" w:pos="9356"/>
      </w:tabs>
      <w:suppressAutoHyphens/>
      <w:spacing w:line="300" w:lineRule="auto"/>
      <w:ind w:left="1920" w:hanging="240"/>
    </w:pPr>
    <w:rPr>
      <w:rFonts w:eastAsia="Times New Roman"/>
      <w:lang w:eastAsia="ru-RU"/>
    </w:rPr>
  </w:style>
  <w:style w:type="paragraph" w:styleId="94">
    <w:name w:val="index 9"/>
    <w:basedOn w:val="ae"/>
    <w:next w:val="ae"/>
    <w:autoRedefine/>
    <w:semiHidden/>
    <w:rsid w:val="00584FBA"/>
    <w:pPr>
      <w:keepNext/>
      <w:suppressLineNumbers/>
      <w:tabs>
        <w:tab w:val="left" w:leader="dot" w:pos="9356"/>
      </w:tabs>
      <w:suppressAutoHyphens/>
      <w:spacing w:line="300" w:lineRule="auto"/>
      <w:ind w:left="2160" w:hanging="240"/>
    </w:pPr>
    <w:rPr>
      <w:rFonts w:eastAsia="Times New Roman"/>
      <w:lang w:eastAsia="ru-RU"/>
    </w:rPr>
  </w:style>
  <w:style w:type="character" w:customStyle="1" w:styleId="1ff9">
    <w:name w:val="заголовок табл Знак1"/>
    <w:link w:val="afffffffa"/>
    <w:rsid w:val="00584FBA"/>
    <w:rPr>
      <w:rFonts w:ascii="Times New Roman" w:eastAsia="Times New Roman" w:hAnsi="Times New Roman" w:cs="Times New Roman"/>
      <w:b/>
      <w:bCs/>
      <w:sz w:val="24"/>
      <w:szCs w:val="24"/>
      <w:lang w:val="ru-RU" w:eastAsia="ru-RU" w:bidi="ar-SA"/>
    </w:rPr>
  </w:style>
  <w:style w:type="paragraph" w:customStyle="1" w:styleId="affffffff4">
    <w:name w:val="Обычный без абзаца"/>
    <w:basedOn w:val="ae"/>
    <w:autoRedefine/>
    <w:rsid w:val="00584FBA"/>
    <w:pPr>
      <w:keepNext/>
      <w:tabs>
        <w:tab w:val="left" w:leader="dot" w:pos="9356"/>
      </w:tabs>
      <w:suppressAutoHyphens/>
      <w:spacing w:before="60" w:line="240" w:lineRule="auto"/>
      <w:ind w:left="1134" w:hanging="340"/>
      <w:jc w:val="center"/>
    </w:pPr>
    <w:rPr>
      <w:rFonts w:eastAsia="Times New Roman"/>
      <w:lang w:eastAsia="ru-RU"/>
    </w:rPr>
  </w:style>
  <w:style w:type="paragraph" w:customStyle="1" w:styleId="Normal">
    <w:name w:val="Normal Знак"/>
    <w:rsid w:val="00584FBA"/>
    <w:pPr>
      <w:spacing w:before="120" w:after="120" w:line="240" w:lineRule="auto"/>
      <w:ind w:left="567"/>
      <w:jc w:val="both"/>
    </w:pPr>
    <w:rPr>
      <w:rFonts w:ascii="Times New Roman" w:eastAsia="Times New Roman" w:hAnsi="Times New Roman" w:cs="Times New Roman"/>
      <w:sz w:val="24"/>
      <w:szCs w:val="24"/>
      <w:lang w:val="ru-RU" w:eastAsia="ru-RU" w:bidi="ar-SA"/>
    </w:rPr>
  </w:style>
  <w:style w:type="character" w:customStyle="1" w:styleId="136">
    <w:name w:val="Обычный 13 Знак"/>
    <w:rsid w:val="00584FBA"/>
    <w:rPr>
      <w:rFonts w:ascii="Times New Roman" w:hAnsi="Times New Roman" w:cs="Times New Roman"/>
      <w:sz w:val="26"/>
      <w:szCs w:val="26"/>
      <w:vertAlign w:val="baseline"/>
    </w:rPr>
  </w:style>
  <w:style w:type="paragraph" w:customStyle="1" w:styleId="137">
    <w:name w:val="Обычный 13 Знак Знак"/>
    <w:basedOn w:val="ae"/>
    <w:link w:val="138"/>
    <w:rsid w:val="00584FBA"/>
    <w:pPr>
      <w:keepNext/>
      <w:suppressLineNumbers/>
      <w:tabs>
        <w:tab w:val="left" w:leader="dot" w:pos="9356"/>
      </w:tabs>
      <w:suppressAutoHyphens/>
      <w:spacing w:line="240" w:lineRule="auto"/>
      <w:ind w:firstLine="0"/>
    </w:pPr>
    <w:rPr>
      <w:rFonts w:eastAsia="Times New Roman"/>
      <w:sz w:val="26"/>
      <w:szCs w:val="26"/>
      <w:lang w:eastAsia="ru-RU"/>
    </w:rPr>
  </w:style>
  <w:style w:type="character" w:customStyle="1" w:styleId="1320">
    <w:name w:val="Обычный 13 Знак2"/>
    <w:rsid w:val="00584FBA"/>
    <w:rPr>
      <w:snapToGrid w:val="0"/>
      <w:sz w:val="26"/>
      <w:szCs w:val="26"/>
      <w:lang w:val="ru-RU" w:eastAsia="ru-RU"/>
    </w:rPr>
  </w:style>
  <w:style w:type="character" w:customStyle="1" w:styleId="affffffff5">
    <w:name w:val="íîìåð ñòðàíèöû"/>
    <w:basedOn w:val="af"/>
    <w:rsid w:val="00584FBA"/>
  </w:style>
  <w:style w:type="character" w:customStyle="1" w:styleId="1312">
    <w:name w:val="Обычный 13 Знак1"/>
    <w:rsid w:val="00584FBA"/>
    <w:rPr>
      <w:sz w:val="26"/>
      <w:szCs w:val="26"/>
      <w:lang w:val="ru-RU" w:eastAsia="ru-RU"/>
    </w:rPr>
  </w:style>
  <w:style w:type="paragraph" w:customStyle="1" w:styleId="1ffb">
    <w:name w:val="Рис.1 Подрисуночная надпись"/>
    <w:basedOn w:val="ae"/>
    <w:autoRedefine/>
    <w:rsid w:val="00584FBA"/>
    <w:pPr>
      <w:keepNext/>
      <w:numPr>
        <w:ilvl w:val="12"/>
      </w:numPr>
      <w:tabs>
        <w:tab w:val="left" w:pos="709"/>
        <w:tab w:val="left" w:pos="993"/>
        <w:tab w:val="left" w:pos="1440"/>
      </w:tabs>
      <w:spacing w:before="20" w:after="20" w:line="240" w:lineRule="auto"/>
      <w:ind w:left="113" w:firstLine="680"/>
    </w:pPr>
    <w:rPr>
      <w:rFonts w:eastAsia="Times New Roman"/>
      <w:sz w:val="20"/>
      <w:szCs w:val="20"/>
      <w:lang w:eastAsia="ru-RU"/>
    </w:rPr>
  </w:style>
  <w:style w:type="character" w:customStyle="1" w:styleId="affffffff6">
    <w:name w:val="Подрисуночная надпись Знак"/>
    <w:rsid w:val="00584FBA"/>
    <w:rPr>
      <w:b/>
      <w:bCs/>
      <w:color w:val="000000"/>
      <w:sz w:val="24"/>
      <w:szCs w:val="24"/>
      <w:lang w:val="ru-RU" w:eastAsia="ru-RU"/>
    </w:rPr>
  </w:style>
  <w:style w:type="character" w:customStyle="1" w:styleId="affffffff7">
    <w:name w:val="текст табл Знак"/>
    <w:rsid w:val="00584FBA"/>
    <w:rPr>
      <w:sz w:val="24"/>
      <w:szCs w:val="24"/>
      <w:lang w:val="ru-RU" w:eastAsia="ru-RU"/>
    </w:rPr>
  </w:style>
  <w:style w:type="paragraph" w:customStyle="1" w:styleId="3f7">
    <w:name w:val="Стиль Маркированный список + Перед:  3 пт"/>
    <w:basedOn w:val="a3"/>
    <w:rsid w:val="00584FBA"/>
    <w:pPr>
      <w:keepNext/>
      <w:suppressLineNumbers/>
      <w:tabs>
        <w:tab w:val="clear" w:pos="786"/>
        <w:tab w:val="clear" w:pos="993"/>
      </w:tabs>
      <w:suppressAutoHyphens/>
      <w:spacing w:before="60" w:line="240" w:lineRule="auto"/>
      <w:ind w:left="0" w:firstLine="567"/>
    </w:pPr>
    <w:rPr>
      <w:sz w:val="26"/>
      <w:szCs w:val="26"/>
      <w:lang w:eastAsia="ru-RU"/>
    </w:rPr>
  </w:style>
  <w:style w:type="paragraph" w:customStyle="1" w:styleId="103">
    <w:name w:val="Стиль Оглавление 1 + Первая строка:  0 см"/>
    <w:basedOn w:val="1f1"/>
    <w:rsid w:val="00584FBA"/>
    <w:pPr>
      <w:keepNext/>
      <w:suppressLineNumbers/>
      <w:tabs>
        <w:tab w:val="clear" w:pos="440"/>
        <w:tab w:val="clear" w:pos="9214"/>
        <w:tab w:val="left" w:pos="540"/>
        <w:tab w:val="left" w:leader="dot" w:pos="9356"/>
      </w:tabs>
      <w:suppressAutoHyphens/>
      <w:spacing w:before="60" w:after="60" w:line="240" w:lineRule="auto"/>
      <w:ind w:left="540" w:right="0" w:firstLine="0"/>
      <w:jc w:val="left"/>
    </w:pPr>
    <w:rPr>
      <w:rFonts w:eastAsia="Times New Roman" w:cs="Times New Roman"/>
      <w:b/>
      <w:iCs w:val="0"/>
      <w:caps/>
      <w:sz w:val="26"/>
      <w:szCs w:val="26"/>
      <w:lang w:eastAsia="ru-RU"/>
    </w:rPr>
  </w:style>
  <w:style w:type="paragraph" w:customStyle="1" w:styleId="xl31">
    <w:name w:val="xl31"/>
    <w:basedOn w:val="ae"/>
    <w:rsid w:val="00584FBA"/>
    <w:pPr>
      <w:pBdr>
        <w:left w:val="single" w:sz="4" w:space="0" w:color="auto"/>
        <w:bottom w:val="single" w:sz="4" w:space="0" w:color="auto"/>
        <w:right w:val="single" w:sz="4" w:space="0" w:color="auto"/>
      </w:pBdr>
      <w:spacing w:before="100" w:after="100" w:line="240" w:lineRule="auto"/>
      <w:ind w:firstLine="0"/>
      <w:jc w:val="right"/>
    </w:pPr>
    <w:rPr>
      <w:rFonts w:eastAsia="Times New Roman"/>
      <w:sz w:val="22"/>
      <w:lang w:eastAsia="ru-RU"/>
    </w:rPr>
  </w:style>
  <w:style w:type="paragraph" w:customStyle="1" w:styleId="FR1">
    <w:name w:val="FR1"/>
    <w:rsid w:val="00584FBA"/>
    <w:pPr>
      <w:widowControl w:val="0"/>
      <w:spacing w:before="500" w:after="0" w:line="300" w:lineRule="auto"/>
      <w:ind w:left="400"/>
    </w:pPr>
    <w:rPr>
      <w:rFonts w:ascii="Times New Roman" w:eastAsia="Times New Roman" w:hAnsi="Times New Roman" w:cs="Times New Roman"/>
      <w:sz w:val="24"/>
      <w:szCs w:val="24"/>
      <w:lang w:val="ru-RU" w:eastAsia="ru-RU" w:bidi="ar-SA"/>
    </w:rPr>
  </w:style>
  <w:style w:type="paragraph" w:customStyle="1" w:styleId="FR2">
    <w:name w:val="FR2"/>
    <w:rsid w:val="00584FBA"/>
    <w:pPr>
      <w:widowControl w:val="0"/>
      <w:spacing w:after="20" w:line="240" w:lineRule="auto"/>
    </w:pPr>
    <w:rPr>
      <w:rFonts w:ascii="Times New Roman" w:eastAsia="Times New Roman" w:hAnsi="Times New Roman" w:cs="Times New Roman"/>
      <w:sz w:val="16"/>
      <w:szCs w:val="16"/>
      <w:lang w:val="ru-RU" w:eastAsia="ru-RU" w:bidi="ar-SA"/>
    </w:rPr>
  </w:style>
  <w:style w:type="paragraph" w:customStyle="1" w:styleId="3f8">
    <w:name w:val="заголовок 3"/>
    <w:basedOn w:val="ae"/>
    <w:next w:val="ae"/>
    <w:autoRedefine/>
    <w:rsid w:val="00584FBA"/>
    <w:pPr>
      <w:keepNext/>
      <w:keepLines/>
      <w:suppressLineNumbers/>
      <w:autoSpaceDE w:val="0"/>
      <w:autoSpaceDN w:val="0"/>
      <w:spacing w:before="120" w:line="240" w:lineRule="auto"/>
      <w:ind w:left="720" w:hanging="720"/>
      <w:jc w:val="center"/>
    </w:pPr>
    <w:rPr>
      <w:rFonts w:eastAsia="Times New Roman"/>
      <w:b/>
      <w:bCs/>
      <w:lang w:eastAsia="ru-RU"/>
    </w:rPr>
  </w:style>
  <w:style w:type="paragraph" w:customStyle="1" w:styleId="xl26">
    <w:name w:val="xl26"/>
    <w:basedOn w:val="ae"/>
    <w:rsid w:val="00584FBA"/>
    <w:pPr>
      <w:pBdr>
        <w:left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27">
    <w:name w:val="xl27"/>
    <w:basedOn w:val="ae"/>
    <w:rsid w:val="00584FBA"/>
    <w:pPr>
      <w:pBdr>
        <w:right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28">
    <w:name w:val="xl28"/>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b/>
      <w:bCs/>
      <w:sz w:val="16"/>
      <w:szCs w:val="16"/>
      <w:lang w:eastAsia="ru-RU"/>
    </w:rPr>
  </w:style>
  <w:style w:type="paragraph" w:customStyle="1" w:styleId="xl29">
    <w:name w:val="xl2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sz w:val="16"/>
      <w:szCs w:val="16"/>
      <w:lang w:eastAsia="ru-RU"/>
    </w:rPr>
  </w:style>
  <w:style w:type="paragraph" w:customStyle="1" w:styleId="xl30">
    <w:name w:val="xl30"/>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sz w:val="16"/>
      <w:szCs w:val="16"/>
      <w:lang w:eastAsia="ru-RU"/>
    </w:rPr>
  </w:style>
  <w:style w:type="paragraph" w:customStyle="1" w:styleId="xl32">
    <w:name w:val="xl3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eastAsia="Times New Roman"/>
      <w:b/>
      <w:bCs/>
      <w:sz w:val="16"/>
      <w:szCs w:val="16"/>
      <w:lang w:eastAsia="ru-RU"/>
    </w:rPr>
  </w:style>
  <w:style w:type="paragraph" w:customStyle="1" w:styleId="xl33">
    <w:name w:val="xl33"/>
    <w:basedOn w:val="ae"/>
    <w:rsid w:val="00584FBA"/>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xl34">
    <w:name w:val="xl34"/>
    <w:basedOn w:val="ae"/>
    <w:rsid w:val="00584FBA"/>
    <w:pPr>
      <w:pBdr>
        <w:top w:val="single" w:sz="8" w:space="0" w:color="auto"/>
        <w:bottom w:val="single" w:sz="8" w:space="0" w:color="auto"/>
      </w:pBdr>
      <w:spacing w:before="100" w:beforeAutospacing="1" w:after="100" w:afterAutospacing="1" w:line="240" w:lineRule="auto"/>
      <w:ind w:firstLine="0"/>
      <w:jc w:val="left"/>
    </w:pPr>
    <w:rPr>
      <w:rFonts w:eastAsia="Times New Roman"/>
      <w:sz w:val="16"/>
      <w:szCs w:val="16"/>
      <w:lang w:eastAsia="ru-RU"/>
    </w:rPr>
  </w:style>
  <w:style w:type="paragraph" w:customStyle="1" w:styleId="affffffff8">
    <w:name w:val="Стиль начало"/>
    <w:basedOn w:val="ae"/>
    <w:rsid w:val="00584FBA"/>
    <w:pPr>
      <w:spacing w:line="264" w:lineRule="auto"/>
      <w:ind w:firstLine="0"/>
      <w:jc w:val="left"/>
    </w:pPr>
    <w:rPr>
      <w:rFonts w:eastAsia="Times New Roman"/>
      <w:sz w:val="28"/>
      <w:szCs w:val="28"/>
      <w:lang w:eastAsia="ru-RU"/>
    </w:rPr>
  </w:style>
  <w:style w:type="paragraph" w:customStyle="1" w:styleId="xl24">
    <w:name w:val="xl24"/>
    <w:basedOn w:val="ae"/>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lang w:eastAsia="ru-RU"/>
    </w:rPr>
  </w:style>
  <w:style w:type="paragraph" w:customStyle="1" w:styleId="xl25">
    <w:name w:val="xl25"/>
    <w:basedOn w:val="ae"/>
    <w:rsid w:val="00584FB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lang w:eastAsia="ru-RU"/>
    </w:rPr>
  </w:style>
  <w:style w:type="character" w:customStyle="1" w:styleId="affffffff9">
    <w:name w:val="Основной текст Знак Знак"/>
    <w:rsid w:val="00584FBA"/>
    <w:rPr>
      <w:sz w:val="28"/>
      <w:szCs w:val="28"/>
      <w:lang w:val="ru-RU" w:eastAsia="ru-RU"/>
    </w:rPr>
  </w:style>
  <w:style w:type="character" w:customStyle="1" w:styleId="14pt">
    <w:name w:val="Стиль 14 pt"/>
    <w:rsid w:val="00584FBA"/>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e"/>
    <w:autoRedefine/>
    <w:rsid w:val="00584FBA"/>
    <w:pPr>
      <w:keepNext/>
      <w:tabs>
        <w:tab w:val="left" w:leader="dot" w:pos="9356"/>
      </w:tabs>
      <w:spacing w:before="120" w:line="252" w:lineRule="auto"/>
    </w:pPr>
    <w:rPr>
      <w:rFonts w:eastAsia="Times New Roman"/>
      <w:sz w:val="26"/>
      <w:szCs w:val="26"/>
      <w:lang w:eastAsia="ru-RU"/>
    </w:rPr>
  </w:style>
  <w:style w:type="character" w:customStyle="1" w:styleId="13311">
    <w:name w:val="Обычный 13 Знак3 Знак Знак Знак1 Знак Знак1"/>
    <w:rsid w:val="00584FBA"/>
    <w:rPr>
      <w:snapToGrid w:val="0"/>
      <w:sz w:val="26"/>
      <w:szCs w:val="26"/>
      <w:lang w:val="ru-RU" w:eastAsia="ru-RU"/>
    </w:rPr>
  </w:style>
  <w:style w:type="paragraph" w:customStyle="1" w:styleId="BodyText21">
    <w:name w:val="Body Text 21"/>
    <w:basedOn w:val="ae"/>
    <w:autoRedefine/>
    <w:rsid w:val="00584FBA"/>
    <w:pPr>
      <w:tabs>
        <w:tab w:val="left" w:pos="0"/>
      </w:tabs>
      <w:spacing w:before="60" w:line="240" w:lineRule="auto"/>
      <w:ind w:firstLine="720"/>
    </w:pPr>
    <w:rPr>
      <w:rFonts w:eastAsia="Times New Roman"/>
      <w:lang w:eastAsia="ru-RU"/>
    </w:rPr>
  </w:style>
  <w:style w:type="character" w:customStyle="1" w:styleId="1ffc">
    <w:name w:val="Строгий1"/>
    <w:rsid w:val="00584FBA"/>
    <w:rPr>
      <w:b/>
      <w:bCs/>
      <w:color w:val="auto"/>
      <w:sz w:val="24"/>
      <w:szCs w:val="24"/>
    </w:rPr>
  </w:style>
  <w:style w:type="paragraph" w:customStyle="1" w:styleId="xl22">
    <w:name w:val="xl22"/>
    <w:basedOn w:val="ae"/>
    <w:rsid w:val="00584FBA"/>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lang w:eastAsia="ru-RU"/>
    </w:rPr>
  </w:style>
  <w:style w:type="paragraph" w:customStyle="1" w:styleId="1340">
    <w:name w:val="Обычный 13 Знак4"/>
    <w:basedOn w:val="ae"/>
    <w:autoRedefine/>
    <w:rsid w:val="00584FBA"/>
    <w:pPr>
      <w:keepNext/>
      <w:tabs>
        <w:tab w:val="left" w:leader="dot" w:pos="9356"/>
      </w:tabs>
      <w:spacing w:before="120" w:line="252" w:lineRule="auto"/>
    </w:pPr>
    <w:rPr>
      <w:rFonts w:eastAsia="Times New Roman"/>
      <w:b/>
      <w:bCs/>
      <w:sz w:val="26"/>
      <w:szCs w:val="26"/>
      <w:lang w:eastAsia="ru-RU"/>
    </w:rPr>
  </w:style>
  <w:style w:type="character" w:customStyle="1" w:styleId="1341">
    <w:name w:val="Обычный 13 Знак4 Знак"/>
    <w:rsid w:val="00584FBA"/>
    <w:rPr>
      <w:b/>
      <w:bCs/>
      <w:sz w:val="26"/>
      <w:szCs w:val="26"/>
      <w:lang w:val="ru-RU" w:eastAsia="ru-RU"/>
    </w:rPr>
  </w:style>
  <w:style w:type="character" w:customStyle="1" w:styleId="1330">
    <w:name w:val="Обычный 13 Знак3 Знак Знак Знак"/>
    <w:rsid w:val="00584FBA"/>
    <w:rPr>
      <w:sz w:val="26"/>
      <w:szCs w:val="26"/>
      <w:lang w:val="ru-RU" w:eastAsia="ru-RU"/>
    </w:rPr>
  </w:style>
  <w:style w:type="character" w:customStyle="1" w:styleId="1342">
    <w:name w:val="Обычный 13 Знак4 Знак Знак"/>
    <w:rsid w:val="00584FBA"/>
    <w:rPr>
      <w:b/>
      <w:bCs/>
      <w:sz w:val="26"/>
      <w:szCs w:val="26"/>
      <w:lang w:val="ru-RU" w:eastAsia="ru-RU"/>
    </w:rPr>
  </w:style>
  <w:style w:type="character" w:customStyle="1" w:styleId="13310">
    <w:name w:val="Обычный 13 Знак3 Знак Знак1"/>
    <w:rsid w:val="00584FBA"/>
    <w:rPr>
      <w:sz w:val="26"/>
      <w:szCs w:val="26"/>
      <w:lang w:val="ru-RU" w:eastAsia="ru-RU"/>
    </w:rPr>
  </w:style>
  <w:style w:type="paragraph" w:customStyle="1" w:styleId="1332">
    <w:name w:val="Обычный 13 Знак3 Знак Знак"/>
    <w:basedOn w:val="ae"/>
    <w:autoRedefine/>
    <w:rsid w:val="00584FBA"/>
    <w:pPr>
      <w:keepNext/>
      <w:tabs>
        <w:tab w:val="left" w:leader="dot" w:pos="9356"/>
      </w:tabs>
      <w:spacing w:before="120" w:line="252" w:lineRule="auto"/>
    </w:pPr>
    <w:rPr>
      <w:rFonts w:eastAsia="Times New Roman"/>
      <w:sz w:val="26"/>
      <w:szCs w:val="26"/>
      <w:lang w:eastAsia="ru-RU"/>
    </w:rPr>
  </w:style>
  <w:style w:type="character" w:customStyle="1" w:styleId="13312">
    <w:name w:val="Обычный 13 Знак3 Знак Знак Знак1 Знак Знак"/>
    <w:rsid w:val="00584FBA"/>
    <w:rPr>
      <w:sz w:val="26"/>
      <w:szCs w:val="26"/>
      <w:lang w:val="ru-RU" w:eastAsia="ru-RU"/>
    </w:rPr>
  </w:style>
  <w:style w:type="character" w:customStyle="1" w:styleId="1333">
    <w:name w:val="Обычный 13 Знак3 Знак"/>
    <w:rsid w:val="00584FBA"/>
    <w:rPr>
      <w:sz w:val="26"/>
      <w:szCs w:val="26"/>
      <w:lang w:val="ru-RU" w:eastAsia="ru-RU"/>
    </w:rPr>
  </w:style>
  <w:style w:type="paragraph" w:customStyle="1" w:styleId="xl23">
    <w:name w:val="xl23"/>
    <w:basedOn w:val="ae"/>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eastAsia="Arial Unicode MS"/>
      <w:b/>
      <w:bCs/>
      <w:lang w:eastAsia="ru-RU"/>
    </w:rPr>
  </w:style>
  <w:style w:type="paragraph" w:customStyle="1" w:styleId="113">
    <w:name w:val="1.1.Нумерованный 3"/>
    <w:basedOn w:val="130"/>
    <w:rsid w:val="00584FBA"/>
    <w:pPr>
      <w:numPr>
        <w:ilvl w:val="1"/>
        <w:numId w:val="21"/>
      </w:numPr>
      <w:spacing w:after="0" w:line="240" w:lineRule="auto"/>
    </w:pPr>
    <w:rPr>
      <w:i/>
      <w:iCs/>
    </w:rPr>
  </w:style>
  <w:style w:type="paragraph" w:customStyle="1" w:styleId="1114">
    <w:name w:val="1.1.1.Нумерованный список 4"/>
    <w:basedOn w:val="130"/>
    <w:rsid w:val="00584FBA"/>
    <w:pPr>
      <w:numPr>
        <w:ilvl w:val="2"/>
        <w:numId w:val="22"/>
      </w:numPr>
      <w:tabs>
        <w:tab w:val="clear" w:pos="6804"/>
        <w:tab w:val="clear" w:pos="6946"/>
        <w:tab w:val="left" w:pos="1430"/>
      </w:tabs>
      <w:spacing w:after="0" w:line="240" w:lineRule="auto"/>
    </w:pPr>
  </w:style>
  <w:style w:type="character" w:customStyle="1" w:styleId="21b">
    <w:name w:val="Основной текст 2 Знак1"/>
    <w:rsid w:val="00584FBA"/>
    <w:rPr>
      <w:rFonts w:ascii="Times New Roman" w:eastAsia="Times New Roman" w:hAnsi="Times New Roman"/>
      <w:b/>
      <w:sz w:val="24"/>
    </w:rPr>
  </w:style>
  <w:style w:type="paragraph" w:customStyle="1" w:styleId="21c">
    <w:name w:val="Основной текст 21"/>
    <w:basedOn w:val="ae"/>
    <w:rsid w:val="00584FBA"/>
    <w:pPr>
      <w:ind w:firstLine="720"/>
      <w:jc w:val="left"/>
    </w:pPr>
    <w:rPr>
      <w:rFonts w:eastAsia="Times New Roman"/>
      <w:szCs w:val="20"/>
      <w:lang w:eastAsia="ru-RU"/>
    </w:rPr>
  </w:style>
  <w:style w:type="paragraph" w:customStyle="1" w:styleId="ad">
    <w:name w:val="подпись таблицы"/>
    <w:basedOn w:val="ae"/>
    <w:autoRedefine/>
    <w:rsid w:val="00584FBA"/>
    <w:pPr>
      <w:numPr>
        <w:numId w:val="24"/>
      </w:numPr>
      <w:suppressLineNumbers/>
      <w:tabs>
        <w:tab w:val="clear" w:pos="2160"/>
      </w:tabs>
      <w:spacing w:line="324" w:lineRule="auto"/>
      <w:ind w:left="0" w:firstLine="720"/>
      <w:jc w:val="center"/>
    </w:pPr>
    <w:rPr>
      <w:rFonts w:eastAsia="Times New Roman"/>
      <w:b/>
      <w:lang w:eastAsia="ru-RU"/>
    </w:rPr>
  </w:style>
  <w:style w:type="paragraph" w:customStyle="1" w:styleId="16">
    <w:name w:val="Стиль Рис.1. Подрисуночная надпись + полужирный"/>
    <w:basedOn w:val="ae"/>
    <w:autoRedefine/>
    <w:rsid w:val="00584FBA"/>
    <w:pPr>
      <w:keepNext/>
      <w:numPr>
        <w:numId w:val="25"/>
      </w:numPr>
      <w:suppressLineNumbers/>
      <w:tabs>
        <w:tab w:val="left" w:pos="851"/>
        <w:tab w:val="left" w:leader="dot" w:pos="9356"/>
      </w:tabs>
      <w:suppressAutoHyphens/>
      <w:spacing w:line="240" w:lineRule="auto"/>
      <w:jc w:val="center"/>
    </w:pPr>
    <w:rPr>
      <w:rFonts w:eastAsia="Times New Roman"/>
      <w:b/>
      <w:bCs/>
      <w:lang w:eastAsia="ru-RU"/>
    </w:rPr>
  </w:style>
  <w:style w:type="paragraph" w:customStyle="1" w:styleId="a7">
    <w:name w:val="подпись рисунка"/>
    <w:basedOn w:val="ae"/>
    <w:autoRedefine/>
    <w:rsid w:val="00584FBA"/>
    <w:pPr>
      <w:numPr>
        <w:numId w:val="23"/>
      </w:numPr>
      <w:shd w:val="clear" w:color="auto" w:fill="FFFFFF"/>
      <w:tabs>
        <w:tab w:val="clear" w:pos="3154"/>
        <w:tab w:val="left" w:pos="0"/>
        <w:tab w:val="num" w:pos="1560"/>
      </w:tabs>
      <w:autoSpaceDE w:val="0"/>
      <w:autoSpaceDN w:val="0"/>
      <w:adjustRightInd w:val="0"/>
      <w:spacing w:before="240" w:line="240" w:lineRule="auto"/>
      <w:ind w:left="0" w:firstLine="720"/>
      <w:jc w:val="center"/>
    </w:pPr>
    <w:rPr>
      <w:rFonts w:eastAsia="Times New Roman"/>
      <w:b/>
      <w:szCs w:val="20"/>
      <w:lang w:eastAsia="ru-RU"/>
    </w:rPr>
  </w:style>
  <w:style w:type="character" w:customStyle="1" w:styleId="affffffffa">
    <w:name w:val="подпись рисунка Знак"/>
    <w:rsid w:val="00584FBA"/>
    <w:rPr>
      <w:b/>
      <w:sz w:val="24"/>
      <w:lang w:val="ru-RU" w:eastAsia="ru-RU" w:bidi="ar-SA"/>
    </w:rPr>
  </w:style>
  <w:style w:type="paragraph" w:customStyle="1" w:styleId="11">
    <w:name w:val="Стиль Рис.1. Подрисуночная надпись + полужирный1"/>
    <w:basedOn w:val="ae"/>
    <w:autoRedefine/>
    <w:rsid w:val="00584FBA"/>
    <w:pPr>
      <w:keepNext/>
      <w:numPr>
        <w:numId w:val="26"/>
      </w:numPr>
      <w:suppressLineNumbers/>
      <w:tabs>
        <w:tab w:val="left" w:pos="851"/>
        <w:tab w:val="left" w:leader="dot" w:pos="9356"/>
      </w:tabs>
      <w:suppressAutoHyphens/>
      <w:spacing w:line="240" w:lineRule="auto"/>
      <w:jc w:val="center"/>
    </w:pPr>
    <w:rPr>
      <w:rFonts w:eastAsia="Times New Roman"/>
      <w:b/>
      <w:bCs/>
      <w:lang w:eastAsia="ru-RU"/>
    </w:rPr>
  </w:style>
  <w:style w:type="character" w:customStyle="1" w:styleId="afffffffe">
    <w:name w:val="Подрисуночная надпись Знак Знак"/>
    <w:link w:val="afffffffd"/>
    <w:rsid w:val="00584FBA"/>
    <w:rPr>
      <w:rFonts w:ascii="Times New Roman" w:eastAsia="Times New Roman" w:hAnsi="Times New Roman" w:cs="Times New Roman"/>
      <w:b/>
      <w:bCs/>
      <w:sz w:val="24"/>
      <w:szCs w:val="24"/>
      <w:lang w:val="ru-RU" w:eastAsia="ru-RU" w:bidi="ar-SA"/>
    </w:rPr>
  </w:style>
  <w:style w:type="table" w:customStyle="1" w:styleId="190">
    <w:name w:val="Сетка таблицы19"/>
    <w:basedOn w:val="af0"/>
    <w:next w:val="affc"/>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e"/>
    <w:link w:val="-24"/>
    <w:qFormat/>
    <w:rsid w:val="00584FBA"/>
    <w:pPr>
      <w:suppressLineNumbers/>
      <w:tabs>
        <w:tab w:val="left" w:leader="dot" w:pos="540"/>
      </w:tabs>
      <w:suppressAutoHyphens/>
      <w:spacing w:before="120" w:line="240" w:lineRule="auto"/>
      <w:ind w:firstLine="539"/>
    </w:pPr>
    <w:rPr>
      <w:rFonts w:ascii="Times New Roman CYR" w:eastAsia="Times New Roman" w:hAnsi="Times New Roman CYR" w:cs="Times New Roman CYR"/>
      <w:sz w:val="26"/>
      <w:szCs w:val="26"/>
      <w:lang w:eastAsia="ru-RU"/>
    </w:rPr>
  </w:style>
  <w:style w:type="character" w:customStyle="1" w:styleId="-24">
    <w:name w:val="Текст-2 Знак"/>
    <w:link w:val="-23"/>
    <w:rsid w:val="00584FBA"/>
    <w:rPr>
      <w:rFonts w:ascii="Times New Roman CYR" w:eastAsia="Times New Roman" w:hAnsi="Times New Roman CYR" w:cs="Times New Roman CYR"/>
      <w:sz w:val="26"/>
      <w:szCs w:val="26"/>
      <w:lang w:val="ru-RU" w:eastAsia="ru-RU" w:bidi="ar-SA"/>
    </w:rPr>
  </w:style>
  <w:style w:type="paragraph" w:customStyle="1" w:styleId="a2">
    <w:name w:val="таблица"/>
    <w:basedOn w:val="aff9"/>
    <w:autoRedefine/>
    <w:rsid w:val="00584FBA"/>
    <w:pPr>
      <w:keepNext w:val="0"/>
      <w:numPr>
        <w:numId w:val="27"/>
      </w:numPr>
      <w:spacing w:before="120" w:line="240" w:lineRule="auto"/>
      <w:jc w:val="center"/>
    </w:pPr>
    <w:rPr>
      <w:rFonts w:ascii="Times New Roman" w:eastAsia="Times New Roman" w:hAnsi="Times New Roman" w:cs="Arial"/>
      <w:spacing w:val="0"/>
      <w:kern w:val="0"/>
      <w:szCs w:val="20"/>
      <w:lang w:eastAsia="ru-RU"/>
    </w:rPr>
  </w:style>
  <w:style w:type="paragraph" w:customStyle="1" w:styleId="11f3">
    <w:name w:val="Обычный11"/>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numbering" w:customStyle="1" w:styleId="a1">
    <w:name w:val="Рис."/>
    <w:rsid w:val="00584FBA"/>
    <w:pPr>
      <w:numPr>
        <w:numId w:val="28"/>
      </w:numPr>
    </w:pPr>
  </w:style>
  <w:style w:type="paragraph" w:customStyle="1" w:styleId="10">
    <w:name w:val="Рис.1. Подрисуночная надпись"/>
    <w:basedOn w:val="ae"/>
    <w:autoRedefine/>
    <w:rsid w:val="00584FBA"/>
    <w:pPr>
      <w:keepNext/>
      <w:numPr>
        <w:numId w:val="29"/>
      </w:numPr>
      <w:suppressLineNumbers/>
      <w:tabs>
        <w:tab w:val="left" w:pos="851"/>
        <w:tab w:val="left" w:leader="dot" w:pos="9356"/>
      </w:tabs>
      <w:suppressAutoHyphens/>
      <w:spacing w:line="240" w:lineRule="auto"/>
      <w:jc w:val="center"/>
    </w:pPr>
    <w:rPr>
      <w:rFonts w:eastAsia="Times New Roman"/>
      <w:b/>
      <w:bCs/>
      <w:lang w:eastAsia="ru-RU"/>
    </w:rPr>
  </w:style>
  <w:style w:type="paragraph" w:customStyle="1" w:styleId="BodyText23">
    <w:name w:val="Body Text 23"/>
    <w:basedOn w:val="ae"/>
    <w:rsid w:val="00584FBA"/>
    <w:pPr>
      <w:suppressLineNumbers/>
      <w:tabs>
        <w:tab w:val="left" w:leader="dot" w:pos="9639"/>
      </w:tabs>
      <w:spacing w:before="20" w:after="20" w:line="240" w:lineRule="auto"/>
      <w:ind w:firstLine="0"/>
      <w:jc w:val="center"/>
    </w:pPr>
    <w:rPr>
      <w:rFonts w:eastAsia="Times New Roman"/>
      <w:snapToGrid w:val="0"/>
      <w:sz w:val="20"/>
      <w:szCs w:val="20"/>
      <w:lang w:eastAsia="ru-RU"/>
    </w:rPr>
  </w:style>
  <w:style w:type="paragraph" w:customStyle="1" w:styleId="affffffffb">
    <w:name w:val="НПС"/>
    <w:basedOn w:val="ae"/>
    <w:link w:val="affffffffc"/>
    <w:rsid w:val="00584FBA"/>
    <w:pPr>
      <w:keepNext/>
      <w:spacing w:line="240" w:lineRule="auto"/>
      <w:ind w:firstLine="709"/>
    </w:pPr>
    <w:rPr>
      <w:rFonts w:eastAsia="Times New Roman"/>
      <w:lang w:eastAsia="ru-RU"/>
    </w:rPr>
  </w:style>
  <w:style w:type="character" w:customStyle="1" w:styleId="affffffffc">
    <w:name w:val="НПС Знак"/>
    <w:link w:val="affffffffb"/>
    <w:rsid w:val="00584FBA"/>
    <w:rPr>
      <w:rFonts w:ascii="Times New Roman" w:eastAsia="Times New Roman" w:hAnsi="Times New Roman" w:cs="Times New Roman"/>
      <w:sz w:val="24"/>
      <w:szCs w:val="24"/>
      <w:lang w:val="ru-RU" w:eastAsia="ru-RU" w:bidi="ar-SA"/>
    </w:rPr>
  </w:style>
  <w:style w:type="paragraph" w:customStyle="1" w:styleId="1ffd">
    <w:name w:val="Таблица 1"/>
    <w:basedOn w:val="ae"/>
    <w:link w:val="1ffe"/>
    <w:qFormat/>
    <w:rsid w:val="00584FBA"/>
    <w:pPr>
      <w:autoSpaceDE w:val="0"/>
      <w:autoSpaceDN w:val="0"/>
      <w:adjustRightInd w:val="0"/>
      <w:spacing w:line="240" w:lineRule="auto"/>
      <w:ind w:left="-113" w:right="-113" w:firstLine="0"/>
      <w:jc w:val="center"/>
    </w:pPr>
    <w:rPr>
      <w:rFonts w:eastAsia="Times New Roman"/>
      <w:color w:val="000000"/>
      <w:sz w:val="20"/>
      <w:szCs w:val="20"/>
      <w:lang w:eastAsia="ru-RU"/>
    </w:rPr>
  </w:style>
  <w:style w:type="paragraph" w:customStyle="1" w:styleId="-13">
    <w:name w:val="Текст - 1"/>
    <w:basedOn w:val="133"/>
    <w:link w:val="-112"/>
    <w:rsid w:val="00584FBA"/>
    <w:pPr>
      <w:tabs>
        <w:tab w:val="clear" w:pos="9356"/>
        <w:tab w:val="left" w:leader="dot" w:pos="540"/>
      </w:tabs>
      <w:spacing w:before="120" w:after="0" w:line="240" w:lineRule="auto"/>
      <w:ind w:firstLine="547"/>
      <w:jc w:val="left"/>
    </w:pPr>
    <w:rPr>
      <w:rFonts w:ascii="Times New Roman CYR" w:hAnsi="Times New Roman CYR" w:cs="Times New Roman CYR"/>
      <w:b/>
      <w:sz w:val="24"/>
      <w:szCs w:val="24"/>
    </w:rPr>
  </w:style>
  <w:style w:type="character" w:customStyle="1" w:styleId="1ffe">
    <w:name w:val="Таблица 1 Знак"/>
    <w:link w:val="1ffd"/>
    <w:rsid w:val="00584FBA"/>
    <w:rPr>
      <w:rFonts w:ascii="Times New Roman" w:eastAsia="Times New Roman" w:hAnsi="Times New Roman" w:cs="Times New Roman"/>
      <w:color w:val="000000"/>
      <w:sz w:val="20"/>
      <w:szCs w:val="20"/>
      <w:lang w:val="ru-RU" w:eastAsia="ru-RU" w:bidi="ar-SA"/>
    </w:rPr>
  </w:style>
  <w:style w:type="paragraph" w:customStyle="1" w:styleId="FR3">
    <w:name w:val="FR3"/>
    <w:rsid w:val="00584FBA"/>
    <w:pPr>
      <w:widowControl w:val="0"/>
      <w:spacing w:after="0" w:line="240" w:lineRule="auto"/>
      <w:jc w:val="center"/>
    </w:pPr>
    <w:rPr>
      <w:rFonts w:ascii="Arial" w:eastAsia="Times New Roman" w:hAnsi="Arial" w:cs="Times New Roman"/>
      <w:sz w:val="24"/>
      <w:szCs w:val="20"/>
      <w:lang w:val="ru-RU" w:eastAsia="ru-RU" w:bidi="ar-SA"/>
    </w:rPr>
  </w:style>
  <w:style w:type="character" w:customStyle="1" w:styleId="-14">
    <w:name w:val="Текст - 1 Знак"/>
    <w:rsid w:val="00584FBA"/>
    <w:rPr>
      <w:rFonts w:ascii="Times New Roman CYR" w:hAnsi="Times New Roman CYR" w:cs="Times New Roman CYR"/>
      <w:sz w:val="26"/>
      <w:szCs w:val="26"/>
      <w:lang w:val="ru-RU" w:eastAsia="ru-RU"/>
    </w:rPr>
  </w:style>
  <w:style w:type="paragraph" w:customStyle="1" w:styleId="2116">
    <w:name w:val="Основной текст 211"/>
    <w:basedOn w:val="ae"/>
    <w:rsid w:val="00584FBA"/>
    <w:pPr>
      <w:ind w:firstLine="720"/>
      <w:jc w:val="left"/>
    </w:pPr>
    <w:rPr>
      <w:rFonts w:eastAsia="Times New Roman"/>
      <w:szCs w:val="20"/>
      <w:lang w:eastAsia="ru-RU"/>
    </w:rPr>
  </w:style>
  <w:style w:type="paragraph" w:customStyle="1" w:styleId="2ffa">
    <w:name w:val="Таблица 2"/>
    <w:basedOn w:val="1ffd"/>
    <w:link w:val="2ffb"/>
    <w:qFormat/>
    <w:rsid w:val="00584FBA"/>
    <w:pPr>
      <w:ind w:left="-34" w:right="-76"/>
    </w:pPr>
  </w:style>
  <w:style w:type="character" w:customStyle="1" w:styleId="2ffb">
    <w:name w:val="Таблица 2 Знак"/>
    <w:link w:val="2ffa"/>
    <w:rsid w:val="00584FBA"/>
    <w:rPr>
      <w:rFonts w:ascii="Times New Roman" w:eastAsia="Times New Roman" w:hAnsi="Times New Roman" w:cs="Times New Roman"/>
      <w:color w:val="000000"/>
      <w:sz w:val="20"/>
      <w:szCs w:val="20"/>
      <w:lang w:val="ru-RU" w:eastAsia="ru-RU" w:bidi="ar-SA"/>
    </w:rPr>
  </w:style>
  <w:style w:type="paragraph" w:customStyle="1" w:styleId="affffffffd">
    <w:name w:val="Заголовок рис."/>
    <w:basedOn w:val="afffffffd"/>
    <w:link w:val="affffffffe"/>
    <w:rsid w:val="00584FBA"/>
    <w:pPr>
      <w:suppressLineNumbers/>
      <w:tabs>
        <w:tab w:val="clear" w:pos="851"/>
        <w:tab w:val="left" w:pos="709"/>
      </w:tabs>
      <w:spacing w:before="60"/>
      <w:ind w:firstLine="288"/>
    </w:pPr>
    <w:rPr>
      <w:bCs w:val="0"/>
      <w:szCs w:val="20"/>
    </w:rPr>
  </w:style>
  <w:style w:type="paragraph" w:customStyle="1" w:styleId="-15">
    <w:name w:val="Текст-1"/>
    <w:basedOn w:val="-13"/>
    <w:link w:val="-16"/>
    <w:rsid w:val="00584FBA"/>
  </w:style>
  <w:style w:type="character" w:customStyle="1" w:styleId="1fff">
    <w:name w:val="Подрисуночная надпись Знак1"/>
    <w:rsid w:val="00584FBA"/>
    <w:rPr>
      <w:b/>
      <w:sz w:val="24"/>
    </w:rPr>
  </w:style>
  <w:style w:type="character" w:customStyle="1" w:styleId="affffffffe">
    <w:name w:val="Заголовок рис. Знак"/>
    <w:link w:val="affffffffd"/>
    <w:rsid w:val="00584FBA"/>
    <w:rPr>
      <w:rFonts w:ascii="Times New Roman" w:eastAsia="Times New Roman" w:hAnsi="Times New Roman" w:cs="Times New Roman"/>
      <w:b/>
      <w:sz w:val="24"/>
      <w:szCs w:val="20"/>
      <w:lang w:val="ru-RU" w:eastAsia="ru-RU" w:bidi="ar-SA"/>
    </w:rPr>
  </w:style>
  <w:style w:type="character" w:customStyle="1" w:styleId="-112">
    <w:name w:val="Текст - 1 Знак1"/>
    <w:link w:val="-13"/>
    <w:rsid w:val="00584FBA"/>
    <w:rPr>
      <w:rFonts w:ascii="Times New Roman CYR" w:eastAsia="Times New Roman" w:hAnsi="Times New Roman CYR" w:cs="Times New Roman CYR"/>
      <w:b/>
      <w:sz w:val="24"/>
      <w:szCs w:val="24"/>
      <w:lang w:val="ru-RU" w:eastAsia="ru-RU" w:bidi="ar-SA"/>
    </w:rPr>
  </w:style>
  <w:style w:type="character" w:customStyle="1" w:styleId="-16">
    <w:name w:val="Текст-1 Знак"/>
    <w:link w:val="-15"/>
    <w:rsid w:val="00584FBA"/>
    <w:rPr>
      <w:rFonts w:ascii="Times New Roman CYR" w:eastAsia="Times New Roman" w:hAnsi="Times New Roman CYR" w:cs="Times New Roman CYR"/>
      <w:b/>
      <w:sz w:val="24"/>
      <w:szCs w:val="24"/>
      <w:lang w:val="ru-RU" w:eastAsia="ru-RU" w:bidi="ar-SA"/>
    </w:rPr>
  </w:style>
  <w:style w:type="paragraph" w:customStyle="1" w:styleId="-17">
    <w:name w:val="Рис-1"/>
    <w:basedOn w:val="afffffffd"/>
    <w:link w:val="-18"/>
    <w:qFormat/>
    <w:rsid w:val="00584FBA"/>
  </w:style>
  <w:style w:type="paragraph" w:customStyle="1" w:styleId="-19">
    <w:name w:val="Табл-1"/>
    <w:basedOn w:val="ae"/>
    <w:link w:val="-1a"/>
    <w:qFormat/>
    <w:rsid w:val="00584FBA"/>
    <w:pPr>
      <w:keepNext/>
      <w:suppressLineNumbers/>
      <w:tabs>
        <w:tab w:val="num" w:pos="1440"/>
        <w:tab w:val="left" w:leader="dot" w:pos="9356"/>
      </w:tabs>
      <w:suppressAutoHyphens/>
      <w:spacing w:before="120" w:after="120" w:line="240" w:lineRule="auto"/>
      <w:ind w:left="900" w:hanging="900"/>
      <w:jc w:val="center"/>
    </w:pPr>
    <w:rPr>
      <w:rFonts w:eastAsia="Times New Roman"/>
      <w:b/>
      <w:bCs/>
      <w:lang w:eastAsia="ru-RU"/>
    </w:rPr>
  </w:style>
  <w:style w:type="character" w:customStyle="1" w:styleId="-18">
    <w:name w:val="Рис-1 Знак"/>
    <w:link w:val="-17"/>
    <w:rsid w:val="00584FBA"/>
    <w:rPr>
      <w:rFonts w:ascii="Times New Roman" w:eastAsia="Times New Roman" w:hAnsi="Times New Roman" w:cs="Times New Roman"/>
      <w:b/>
      <w:bCs/>
      <w:sz w:val="24"/>
      <w:szCs w:val="24"/>
      <w:lang w:val="ru-RU" w:eastAsia="ru-RU" w:bidi="ar-SA"/>
    </w:rPr>
  </w:style>
  <w:style w:type="character" w:customStyle="1" w:styleId="-1a">
    <w:name w:val="Табл-1 Знак"/>
    <w:link w:val="-19"/>
    <w:rsid w:val="00584FBA"/>
    <w:rPr>
      <w:rFonts w:ascii="Times New Roman" w:eastAsia="Times New Roman" w:hAnsi="Times New Roman" w:cs="Times New Roman"/>
      <w:b/>
      <w:bCs/>
      <w:sz w:val="24"/>
      <w:szCs w:val="24"/>
      <w:lang w:val="ru-RU" w:eastAsia="ru-RU" w:bidi="ar-SA"/>
    </w:rPr>
  </w:style>
  <w:style w:type="paragraph" w:customStyle="1" w:styleId="afffffffff">
    <w:name w:val="Таблица Текст ДА"/>
    <w:basedOn w:val="ae"/>
    <w:link w:val="afffffffff0"/>
    <w:autoRedefine/>
    <w:qFormat/>
    <w:rsid w:val="0002477F"/>
    <w:pPr>
      <w:autoSpaceDE w:val="0"/>
      <w:autoSpaceDN w:val="0"/>
      <w:adjustRightInd w:val="0"/>
      <w:spacing w:line="240" w:lineRule="auto"/>
      <w:ind w:firstLine="0"/>
      <w:jc w:val="center"/>
    </w:pPr>
    <w:rPr>
      <w:rFonts w:eastAsia="Times New Roman"/>
      <w:color w:val="000000"/>
      <w:sz w:val="20"/>
      <w:szCs w:val="20"/>
      <w:lang w:eastAsia="ru-RU"/>
    </w:rPr>
  </w:style>
  <w:style w:type="character" w:customStyle="1" w:styleId="afffffffff0">
    <w:name w:val="Таблица Текст ДА Знак"/>
    <w:link w:val="afffffffff"/>
    <w:rsid w:val="0002477F"/>
    <w:rPr>
      <w:rFonts w:ascii="Times New Roman" w:eastAsia="Times New Roman" w:hAnsi="Times New Roman" w:cs="Times New Roman"/>
      <w:color w:val="000000"/>
      <w:sz w:val="20"/>
      <w:szCs w:val="20"/>
      <w:lang w:val="ru-RU" w:eastAsia="ru-RU" w:bidi="ar-SA"/>
    </w:rPr>
  </w:style>
  <w:style w:type="character" w:customStyle="1" w:styleId="2212111">
    <w:name w:val="Заголовок 2;Заголовок 2 Знак1;Заголовок 2 Знак Знак;Знак1 Знак Знак;Знак1 Знак1"/>
    <w:rsid w:val="00584FBA"/>
    <w:rPr>
      <w:b/>
      <w:bCs/>
      <w:kern w:val="28"/>
      <w:sz w:val="24"/>
      <w:szCs w:val="26"/>
      <w:lang w:val="ru-RU" w:eastAsia="ru-RU" w:bidi="ar-SA"/>
    </w:rPr>
  </w:style>
  <w:style w:type="character" w:customStyle="1" w:styleId="afffffffff1">
    <w:name w:val="заголовок табл Знак Знак"/>
    <w:rsid w:val="00584FBA"/>
    <w:rPr>
      <w:b/>
      <w:bCs/>
      <w:sz w:val="24"/>
      <w:szCs w:val="24"/>
      <w:lang w:val="ru-RU" w:eastAsia="ru-RU" w:bidi="ar-SA"/>
    </w:rPr>
  </w:style>
  <w:style w:type="paragraph" w:customStyle="1" w:styleId="a0">
    <w:name w:val="маркированный"/>
    <w:basedOn w:val="ae"/>
    <w:autoRedefine/>
    <w:rsid w:val="00584FBA"/>
    <w:pPr>
      <w:numPr>
        <w:numId w:val="30"/>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pPr>
    <w:rPr>
      <w:rFonts w:eastAsia="Times New Roman"/>
      <w:lang w:eastAsia="ru-RU"/>
    </w:rPr>
  </w:style>
  <w:style w:type="paragraph" w:customStyle="1" w:styleId="1a">
    <w:name w:val="Подрисуночная надпись Знак1 Знак Знак Знак"/>
    <w:basedOn w:val="ae"/>
    <w:autoRedefine/>
    <w:rsid w:val="00584FBA"/>
    <w:pPr>
      <w:keepNext/>
      <w:numPr>
        <w:numId w:val="31"/>
      </w:numPr>
      <w:tabs>
        <w:tab w:val="left" w:pos="709"/>
        <w:tab w:val="left" w:pos="851"/>
        <w:tab w:val="left" w:pos="1418"/>
      </w:tabs>
      <w:spacing w:line="240" w:lineRule="auto"/>
      <w:jc w:val="center"/>
    </w:pPr>
    <w:rPr>
      <w:rFonts w:eastAsia="Times New Roman"/>
      <w:b/>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584FBA"/>
    <w:rPr>
      <w:b/>
      <w:bCs/>
      <w:kern w:val="28"/>
      <w:sz w:val="26"/>
      <w:szCs w:val="26"/>
      <w:lang w:val="ru-RU" w:eastAsia="ru-RU" w:bidi="ar-SA"/>
    </w:rPr>
  </w:style>
  <w:style w:type="paragraph" w:customStyle="1" w:styleId="afffffffff2">
    <w:name w:val="Заголовок табл. ДА"/>
    <w:basedOn w:val="afffffffa"/>
    <w:next w:val="ae"/>
    <w:link w:val="afffffffff3"/>
    <w:autoRedefine/>
    <w:qFormat/>
    <w:rsid w:val="000468D8"/>
    <w:pPr>
      <w:tabs>
        <w:tab w:val="clear" w:pos="1440"/>
        <w:tab w:val="clear" w:pos="9356"/>
      </w:tabs>
      <w:suppressAutoHyphens w:val="0"/>
      <w:spacing w:line="276" w:lineRule="auto"/>
      <w:ind w:left="0" w:firstLine="0"/>
      <w:jc w:val="left"/>
    </w:pPr>
    <w:rPr>
      <w:bCs w:val="0"/>
    </w:rPr>
  </w:style>
  <w:style w:type="character" w:customStyle="1" w:styleId="afffffffff3">
    <w:name w:val="Заголовок табл. ДА Знак"/>
    <w:link w:val="afffffffff2"/>
    <w:rsid w:val="000468D8"/>
    <w:rPr>
      <w:rFonts w:ascii="Times New Roman" w:eastAsia="Times New Roman" w:hAnsi="Times New Roman" w:cs="Times New Roman"/>
      <w:b/>
      <w:sz w:val="24"/>
      <w:szCs w:val="24"/>
      <w:lang w:val="ru-RU" w:eastAsia="ru-RU" w:bidi="ar-SA"/>
    </w:rPr>
  </w:style>
  <w:style w:type="character" w:customStyle="1" w:styleId="afffffffff4">
    <w:name w:val="заголовок таблицы Знак Знак"/>
    <w:rsid w:val="00584FBA"/>
    <w:rPr>
      <w:b/>
      <w:sz w:val="24"/>
    </w:rPr>
  </w:style>
  <w:style w:type="paragraph" w:customStyle="1" w:styleId="SmartView3">
    <w:name w:val="Smart View 3"/>
    <w:basedOn w:val="ae"/>
    <w:rsid w:val="00584FBA"/>
    <w:pPr>
      <w:keepNext/>
      <w:keepLines/>
      <w:spacing w:line="240" w:lineRule="auto"/>
      <w:ind w:firstLine="0"/>
      <w:contextualSpacing/>
      <w:jc w:val="left"/>
    </w:pPr>
    <w:rPr>
      <w:rFonts w:eastAsia="Times New Roman"/>
      <w:b/>
      <w:bCs/>
      <w:szCs w:val="28"/>
    </w:rPr>
  </w:style>
  <w:style w:type="paragraph" w:customStyle="1" w:styleId="SmartView">
    <w:name w:val="Smart View"/>
    <w:basedOn w:val="ae"/>
    <w:rsid w:val="00584FBA"/>
    <w:pPr>
      <w:spacing w:line="240" w:lineRule="auto"/>
      <w:ind w:firstLine="0"/>
      <w:contextualSpacing/>
      <w:jc w:val="left"/>
    </w:pPr>
    <w:rPr>
      <w:sz w:val="20"/>
      <w:szCs w:val="20"/>
    </w:rPr>
  </w:style>
  <w:style w:type="character" w:customStyle="1" w:styleId="11f4">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rsid w:val="00584FBA"/>
    <w:rPr>
      <w:b/>
      <w:bCs/>
      <w:caps/>
      <w:kern w:val="28"/>
      <w:sz w:val="26"/>
      <w:szCs w:val="26"/>
    </w:rPr>
  </w:style>
  <w:style w:type="paragraph" w:customStyle="1" w:styleId="2ffc">
    <w:name w:val="Обычный2"/>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paragraph" w:customStyle="1" w:styleId="228">
    <w:name w:val="Основной текст 22"/>
    <w:basedOn w:val="ae"/>
    <w:rsid w:val="00584FBA"/>
    <w:pPr>
      <w:ind w:firstLine="720"/>
      <w:jc w:val="left"/>
    </w:pPr>
    <w:rPr>
      <w:rFonts w:eastAsia="Times New Roman"/>
      <w:szCs w:val="20"/>
      <w:lang w:eastAsia="ru-RU"/>
    </w:rPr>
  </w:style>
  <w:style w:type="paragraph" w:customStyle="1" w:styleId="afffffffff5">
    <w:name w:val="Стиль По центру"/>
    <w:basedOn w:val="ae"/>
    <w:rsid w:val="00584FBA"/>
    <w:pPr>
      <w:spacing w:line="240" w:lineRule="auto"/>
      <w:ind w:firstLine="0"/>
      <w:jc w:val="center"/>
    </w:pPr>
    <w:rPr>
      <w:rFonts w:eastAsia="Times New Roman"/>
      <w:szCs w:val="20"/>
      <w:lang w:eastAsia="ru-RU"/>
    </w:rPr>
  </w:style>
  <w:style w:type="paragraph" w:customStyle="1" w:styleId="afffffffff6">
    <w:name w:val="Заголовок таблиц"/>
    <w:basedOn w:val="affff7"/>
    <w:autoRedefine/>
    <w:rsid w:val="00584FBA"/>
    <w:pPr>
      <w:keepNext/>
      <w:keepLines/>
      <w:suppressLineNumbers/>
      <w:suppressAutoHyphens/>
      <w:spacing w:line="240" w:lineRule="auto"/>
    </w:pPr>
    <w:rPr>
      <w:rFonts w:eastAsia="Times New Roman"/>
      <w:sz w:val="28"/>
      <w:szCs w:val="28"/>
      <w:lang w:eastAsia="ru-RU"/>
    </w:rPr>
  </w:style>
  <w:style w:type="character" w:customStyle="1" w:styleId="afffffffff7">
    <w:name w:val="заголовок табл Знак"/>
    <w:rsid w:val="00584FBA"/>
    <w:rPr>
      <w:b/>
      <w:bCs/>
      <w:sz w:val="24"/>
      <w:szCs w:val="24"/>
      <w:lang w:val="ru-RU" w:eastAsia="ru-RU" w:bidi="ar-SA"/>
    </w:rPr>
  </w:style>
  <w:style w:type="character" w:customStyle="1" w:styleId="95">
    <w:name w:val="Знак Знак9"/>
    <w:rsid w:val="00584FBA"/>
    <w:rPr>
      <w:lang w:val="ru-RU" w:eastAsia="ru-RU" w:bidi="ar-SA"/>
    </w:rPr>
  </w:style>
  <w:style w:type="paragraph" w:customStyle="1" w:styleId="229">
    <w:name w:val="стиль2 заголовок2"/>
    <w:basedOn w:val="20"/>
    <w:autoRedefine/>
    <w:rsid w:val="00584FBA"/>
    <w:pPr>
      <w:keepLines/>
      <w:numPr>
        <w:ilvl w:val="0"/>
        <w:numId w:val="0"/>
      </w:numPr>
      <w:suppressLineNumbers/>
      <w:tabs>
        <w:tab w:val="num" w:pos="1944"/>
      </w:tabs>
      <w:spacing w:before="120" w:after="0"/>
      <w:ind w:left="1584"/>
      <w:jc w:val="left"/>
    </w:pPr>
    <w:rPr>
      <w:bCs/>
      <w:kern w:val="28"/>
      <w:sz w:val="24"/>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584FBA"/>
    <w:rPr>
      <w:b/>
      <w:kern w:val="28"/>
      <w:sz w:val="24"/>
      <w:szCs w:val="24"/>
      <w:lang w:val="ru-RU" w:eastAsia="ru-RU" w:bidi="ar-SA"/>
    </w:rPr>
  </w:style>
  <w:style w:type="paragraph" w:customStyle="1" w:styleId="13313">
    <w:name w:val="Стиль Обычный 13 Знак3 + Первая строка:  1 см"/>
    <w:basedOn w:val="ae"/>
    <w:rsid w:val="00584FBA"/>
    <w:pPr>
      <w:keepNext/>
      <w:keepLines/>
      <w:suppressLineNumbers/>
      <w:tabs>
        <w:tab w:val="left" w:leader="dot" w:pos="9356"/>
      </w:tabs>
      <w:suppressAutoHyphens/>
      <w:spacing w:before="60" w:line="324" w:lineRule="auto"/>
    </w:pPr>
    <w:rPr>
      <w:rFonts w:eastAsia="Times New Roman"/>
      <w:sz w:val="26"/>
      <w:szCs w:val="20"/>
      <w:lang w:eastAsia="ru-RU"/>
    </w:rPr>
  </w:style>
  <w:style w:type="paragraph" w:customStyle="1" w:styleId="afffffffff8">
    <w:name w:val="основной текст"/>
    <w:basedOn w:val="ae"/>
    <w:autoRedefine/>
    <w:rsid w:val="00584FBA"/>
    <w:pPr>
      <w:keepNext/>
      <w:keepLines/>
      <w:suppressLineNumbers/>
      <w:suppressAutoHyphens/>
      <w:spacing w:line="324" w:lineRule="auto"/>
    </w:pPr>
    <w:rPr>
      <w:rFonts w:eastAsia="Times New Roman"/>
      <w:sz w:val="26"/>
      <w:szCs w:val="20"/>
      <w:lang w:eastAsia="ru-RU"/>
    </w:rPr>
  </w:style>
  <w:style w:type="paragraph" w:customStyle="1" w:styleId="-">
    <w:name w:val="таблица-заголовок"/>
    <w:basedOn w:val="ae"/>
    <w:autoRedefine/>
    <w:rsid w:val="00584FBA"/>
    <w:pPr>
      <w:keepNext/>
      <w:numPr>
        <w:numId w:val="32"/>
      </w:numPr>
      <w:tabs>
        <w:tab w:val="clear" w:pos="1724"/>
        <w:tab w:val="num" w:pos="1260"/>
      </w:tabs>
      <w:spacing w:line="240" w:lineRule="auto"/>
      <w:ind w:left="1260" w:right="-190"/>
      <w:jc w:val="center"/>
    </w:pPr>
    <w:rPr>
      <w:rFonts w:eastAsia="Times New Roman"/>
      <w:b/>
      <w:bCs/>
      <w:lang w:eastAsia="ru-RU"/>
    </w:rPr>
  </w:style>
  <w:style w:type="paragraph" w:customStyle="1" w:styleId="1">
    <w:name w:val="Заг 1"/>
    <w:basedOn w:val="ae"/>
    <w:rsid w:val="00584FBA"/>
    <w:pPr>
      <w:numPr>
        <w:numId w:val="33"/>
      </w:numPr>
      <w:suppressLineNumbers/>
      <w:spacing w:line="324" w:lineRule="auto"/>
    </w:pPr>
    <w:rPr>
      <w:rFonts w:eastAsia="Times New Roman"/>
      <w:szCs w:val="20"/>
      <w:lang w:eastAsia="ru-RU"/>
    </w:rPr>
  </w:style>
  <w:style w:type="paragraph" w:customStyle="1" w:styleId="15">
    <w:name w:val="Стиль Заголовок 1"/>
    <w:aliases w:val="Заголовок 1 (табл) + Times New Roman 12 пт"/>
    <w:basedOn w:val="14"/>
    <w:autoRedefine/>
    <w:rsid w:val="00584FBA"/>
    <w:pPr>
      <w:keepNext/>
      <w:pageBreakBefore w:val="0"/>
      <w:numPr>
        <w:numId w:val="34"/>
      </w:numPr>
      <w:suppressLineNumbers/>
      <w:suppressAutoHyphens w:val="0"/>
      <w:spacing w:before="240" w:after="60" w:line="324" w:lineRule="auto"/>
      <w:contextualSpacing w:val="0"/>
    </w:pPr>
    <w:rPr>
      <w:rFonts w:eastAsia="Times New Roman" w:cs="Arial"/>
      <w:bCs/>
      <w:smallCaps/>
      <w:kern w:val="32"/>
      <w:sz w:val="24"/>
      <w:szCs w:val="32"/>
      <w:lang w:eastAsia="ru-RU"/>
    </w:rPr>
  </w:style>
  <w:style w:type="paragraph" w:customStyle="1" w:styleId="3130">
    <w:name w:val="Заголовок 3 + 13 пт не полужирный Авто По левому краю сни..."/>
    <w:basedOn w:val="32"/>
    <w:rsid w:val="00584FBA"/>
    <w:pPr>
      <w:keepLines/>
      <w:numPr>
        <w:numId w:val="0"/>
      </w:numPr>
      <w:shd w:val="clear" w:color="auto" w:fill="FFFFFF"/>
      <w:tabs>
        <w:tab w:val="left" w:pos="1134"/>
        <w:tab w:val="num" w:pos="1260"/>
        <w:tab w:val="left" w:pos="1440"/>
        <w:tab w:val="left" w:leader="dot" w:pos="9356"/>
        <w:tab w:val="left" w:leader="dot" w:pos="9639"/>
      </w:tabs>
      <w:autoSpaceDE w:val="0"/>
      <w:autoSpaceDN w:val="0"/>
      <w:adjustRightInd w:val="0"/>
      <w:spacing w:before="60" w:after="60" w:line="240" w:lineRule="auto"/>
      <w:ind w:left="1151" w:firstLine="170"/>
      <w:textAlignment w:val="baseline"/>
    </w:pPr>
    <w:rPr>
      <w:rFonts w:eastAsia="Times New Roman"/>
      <w:b w:val="0"/>
      <w:bCs/>
      <w:iCs w:val="0"/>
      <w:lang w:eastAsia="ru-RU"/>
    </w:rPr>
  </w:style>
  <w:style w:type="character" w:customStyle="1" w:styleId="1fff0">
    <w:name w:val="Рис.1 Подрисуночная надпись Знак"/>
    <w:rsid w:val="00584FBA"/>
    <w:rPr>
      <w:rFonts w:ascii="Times New Roman" w:hAnsi="Times New Roman"/>
      <w:b/>
      <w:bCs/>
      <w:iCs/>
      <w:sz w:val="24"/>
      <w:szCs w:val="24"/>
      <w:lang w:val="ru-RU" w:eastAsia="ru-RU" w:bidi="ar-SA"/>
    </w:rPr>
  </w:style>
  <w:style w:type="paragraph" w:customStyle="1" w:styleId="11115">
    <w:name w:val="Стиль Заголовок 1Заголовок 1 (табл)заголовок 1Заголовок 1 Знакз..."/>
    <w:basedOn w:val="14"/>
    <w:autoRedefine/>
    <w:rsid w:val="00584FBA"/>
    <w:pPr>
      <w:keepNext/>
      <w:pageBreakBefore w:val="0"/>
      <w:tabs>
        <w:tab w:val="num" w:pos="556"/>
        <w:tab w:val="num" w:pos="1080"/>
      </w:tabs>
      <w:suppressAutoHyphens w:val="0"/>
      <w:autoSpaceDE w:val="0"/>
      <w:autoSpaceDN w:val="0"/>
      <w:adjustRightInd w:val="0"/>
      <w:spacing w:after="0" w:line="240" w:lineRule="auto"/>
      <w:ind w:left="556" w:hanging="72"/>
      <w:contextualSpacing w:val="0"/>
    </w:pPr>
    <w:rPr>
      <w:rFonts w:eastAsia="Times New Roman" w:cs="Arial"/>
      <w:b w:val="0"/>
      <w:bCs/>
      <w:caps w:val="0"/>
      <w:smallCaps/>
      <w:kern w:val="28"/>
      <w:szCs w:val="20"/>
      <w:lang w:eastAsia="ru-RU"/>
    </w:rPr>
  </w:style>
  <w:style w:type="character" w:customStyle="1" w:styleId="22121111">
    <w:name w:val="Заголовок 2;Заголовок 2 Знак1;Заголовок 2 Знак Знак;Знак1 Знак Знак;Знак1 Знак11"/>
    <w:rsid w:val="00584FBA"/>
    <w:rPr>
      <w:b/>
      <w:bCs/>
      <w:kern w:val="28"/>
      <w:sz w:val="24"/>
      <w:szCs w:val="26"/>
      <w:lang w:val="ru-RU" w:eastAsia="ru-RU" w:bidi="ar-SA"/>
    </w:rPr>
  </w:style>
  <w:style w:type="table" w:customStyle="1" w:styleId="-33">
    <w:name w:val="Веб-таблица 33"/>
    <w:basedOn w:val="af0"/>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e"/>
    <w:rsid w:val="00584FBA"/>
    <w:pPr>
      <w:autoSpaceDE w:val="0"/>
      <w:autoSpaceDN w:val="0"/>
      <w:adjustRightInd w:val="0"/>
      <w:spacing w:line="240" w:lineRule="auto"/>
      <w:ind w:firstLine="0"/>
      <w:jc w:val="left"/>
    </w:pPr>
    <w:rPr>
      <w:rFonts w:ascii="Century Schoolbook" w:eastAsia="Times New Roman" w:hAnsi="Century Schoolbook"/>
      <w:lang w:eastAsia="ru-RU"/>
    </w:rPr>
  </w:style>
  <w:style w:type="character" w:customStyle="1" w:styleId="FontStyle11">
    <w:name w:val="Font Style11"/>
    <w:rsid w:val="00584FBA"/>
    <w:rPr>
      <w:rFonts w:ascii="Century Schoolbook" w:hAnsi="Century Schoolbook" w:cs="Century Schoolbook"/>
      <w:color w:val="000000"/>
      <w:sz w:val="22"/>
      <w:szCs w:val="22"/>
    </w:rPr>
  </w:style>
  <w:style w:type="character" w:customStyle="1" w:styleId="138">
    <w:name w:val="Обычный 13 Знак Знак Знак"/>
    <w:link w:val="137"/>
    <w:rsid w:val="00584FBA"/>
    <w:rPr>
      <w:rFonts w:ascii="Times New Roman" w:eastAsia="Times New Roman" w:hAnsi="Times New Roman" w:cs="Times New Roman"/>
      <w:sz w:val="26"/>
      <w:szCs w:val="26"/>
      <w:lang w:val="ru-RU" w:eastAsia="ru-RU" w:bidi="ar-SA"/>
    </w:rPr>
  </w:style>
  <w:style w:type="paragraph" w:customStyle="1" w:styleId="1fff1">
    <w:name w:val="1. Заголовок"/>
    <w:basedOn w:val="14"/>
    <w:link w:val="1fff2"/>
    <w:qFormat/>
    <w:rsid w:val="00584FBA"/>
    <w:pPr>
      <w:keepNext/>
      <w:keepLines/>
      <w:pageBreakBefore w:val="0"/>
      <w:suppressLineNumbers/>
      <w:tabs>
        <w:tab w:val="num" w:pos="643"/>
        <w:tab w:val="left" w:leader="dot" w:pos="9356"/>
      </w:tabs>
      <w:spacing w:after="120" w:line="240" w:lineRule="auto"/>
      <w:ind w:left="643" w:hanging="360"/>
      <w:contextualSpacing w:val="0"/>
    </w:pPr>
    <w:rPr>
      <w:rFonts w:eastAsia="Times New Roman"/>
      <w:caps w:val="0"/>
      <w:smallCaps/>
      <w:kern w:val="28"/>
      <w:szCs w:val="26"/>
    </w:rPr>
  </w:style>
  <w:style w:type="character" w:customStyle="1" w:styleId="1fff2">
    <w:name w:val="1. Заголовок Знак"/>
    <w:link w:val="1fff1"/>
    <w:rsid w:val="00584FBA"/>
    <w:rPr>
      <w:rFonts w:ascii="Times New Roman" w:eastAsia="Times New Roman" w:hAnsi="Times New Roman" w:cs="Times New Roman"/>
      <w:b/>
      <w:smallCaps/>
      <w:kern w:val="28"/>
      <w:sz w:val="28"/>
      <w:szCs w:val="26"/>
      <w:lang w:val="ru-RU" w:bidi="ar-SA"/>
    </w:rPr>
  </w:style>
  <w:style w:type="character" w:customStyle="1" w:styleId="211">
    <w:name w:val="заголовок 2 Знак1"/>
    <w:link w:val="2f6"/>
    <w:rsid w:val="00584FBA"/>
    <w:rPr>
      <w:rFonts w:ascii="Arial Narrow" w:eastAsia="MS Mincho" w:hAnsi="Arial Narrow" w:cs="Arial"/>
      <w:iCs/>
      <w:caps/>
      <w:snapToGrid w:val="0"/>
      <w:color w:val="1F497D"/>
      <w:spacing w:val="20"/>
      <w:sz w:val="20"/>
      <w:szCs w:val="20"/>
      <w:lang w:val="ru-RU" w:eastAsia="ru-RU"/>
    </w:rPr>
  </w:style>
  <w:style w:type="paragraph" w:customStyle="1" w:styleId="afffffffff9">
    <w:name w:val="отчетный"/>
    <w:basedOn w:val="ae"/>
    <w:link w:val="afffffffffa"/>
    <w:qFormat/>
    <w:rsid w:val="00584FBA"/>
    <w:pPr>
      <w:suppressLineNumbers/>
      <w:tabs>
        <w:tab w:val="left" w:leader="dot" w:pos="540"/>
      </w:tabs>
      <w:suppressAutoHyphens/>
      <w:spacing w:before="120" w:line="240" w:lineRule="auto"/>
      <w:ind w:firstLine="539"/>
    </w:pPr>
    <w:rPr>
      <w:rFonts w:ascii="Times New Roman CYR" w:eastAsia="Times New Roman" w:hAnsi="Times New Roman CYR"/>
      <w:sz w:val="26"/>
      <w:szCs w:val="26"/>
    </w:rPr>
  </w:style>
  <w:style w:type="character" w:customStyle="1" w:styleId="afffffffffa">
    <w:name w:val="отчетный Знак"/>
    <w:link w:val="afffffffff9"/>
    <w:rsid w:val="00584FBA"/>
    <w:rPr>
      <w:rFonts w:ascii="Times New Roman CYR" w:eastAsia="Times New Roman" w:hAnsi="Times New Roman CYR" w:cs="Times New Roman"/>
      <w:sz w:val="26"/>
      <w:szCs w:val="26"/>
      <w:lang w:val="ru-RU" w:bidi="ar-SA"/>
    </w:rPr>
  </w:style>
  <w:style w:type="paragraph" w:styleId="z-">
    <w:name w:val="HTML Top of Form"/>
    <w:basedOn w:val="ae"/>
    <w:next w:val="ae"/>
    <w:link w:val="z-0"/>
    <w:hidden/>
    <w:uiPriority w:val="99"/>
    <w:unhideWhenUsed/>
    <w:rsid w:val="00584FBA"/>
    <w:pPr>
      <w:pBdr>
        <w:bottom w:val="single" w:sz="6" w:space="1" w:color="auto"/>
      </w:pBdr>
      <w:spacing w:line="240" w:lineRule="auto"/>
      <w:ind w:firstLine="0"/>
      <w:jc w:val="center"/>
    </w:pPr>
    <w:rPr>
      <w:rFonts w:eastAsia="Times New Roman" w:cs="Arial"/>
      <w:vanish/>
      <w:sz w:val="16"/>
      <w:szCs w:val="16"/>
      <w:lang w:eastAsia="ru-RU"/>
    </w:rPr>
  </w:style>
  <w:style w:type="character" w:customStyle="1" w:styleId="z-0">
    <w:name w:val="z-Начало формы Знак"/>
    <w:basedOn w:val="af"/>
    <w:link w:val="z-"/>
    <w:uiPriority w:val="99"/>
    <w:rsid w:val="00584FBA"/>
    <w:rPr>
      <w:rFonts w:ascii="Arial" w:eastAsia="Times New Roman" w:hAnsi="Arial" w:cs="Arial"/>
      <w:vanish/>
      <w:sz w:val="16"/>
      <w:szCs w:val="16"/>
      <w:lang w:val="ru-RU" w:eastAsia="ru-RU" w:bidi="ar-SA"/>
    </w:rPr>
  </w:style>
  <w:style w:type="paragraph" w:styleId="z-1">
    <w:name w:val="HTML Bottom of Form"/>
    <w:basedOn w:val="ae"/>
    <w:next w:val="ae"/>
    <w:link w:val="z-2"/>
    <w:hidden/>
    <w:uiPriority w:val="99"/>
    <w:unhideWhenUsed/>
    <w:rsid w:val="00584FBA"/>
    <w:pPr>
      <w:pBdr>
        <w:top w:val="single" w:sz="6" w:space="1" w:color="auto"/>
      </w:pBdr>
      <w:spacing w:line="240" w:lineRule="auto"/>
      <w:ind w:firstLine="0"/>
      <w:jc w:val="center"/>
    </w:pPr>
    <w:rPr>
      <w:rFonts w:eastAsia="Times New Roman" w:cs="Arial"/>
      <w:vanish/>
      <w:sz w:val="16"/>
      <w:szCs w:val="16"/>
      <w:lang w:eastAsia="ru-RU"/>
    </w:rPr>
  </w:style>
  <w:style w:type="character" w:customStyle="1" w:styleId="z-2">
    <w:name w:val="z-Конец формы Знак"/>
    <w:basedOn w:val="af"/>
    <w:link w:val="z-1"/>
    <w:uiPriority w:val="99"/>
    <w:rsid w:val="00584FBA"/>
    <w:rPr>
      <w:rFonts w:ascii="Arial" w:eastAsia="Times New Roman" w:hAnsi="Arial" w:cs="Arial"/>
      <w:vanish/>
      <w:sz w:val="16"/>
      <w:szCs w:val="16"/>
      <w:lang w:val="ru-RU" w:eastAsia="ru-RU" w:bidi="ar-SA"/>
    </w:rPr>
  </w:style>
  <w:style w:type="paragraph" w:customStyle="1" w:styleId="afffffffffb">
    <w:name w:val="Для записок"/>
    <w:basedOn w:val="ae"/>
    <w:rsid w:val="00584FBA"/>
    <w:pPr>
      <w:spacing w:before="120" w:line="240" w:lineRule="auto"/>
      <w:ind w:firstLine="720"/>
    </w:pPr>
    <w:rPr>
      <w:rFonts w:eastAsia="Times New Roman"/>
      <w:szCs w:val="20"/>
      <w:lang w:eastAsia="ru-RU"/>
    </w:rPr>
  </w:style>
  <w:style w:type="paragraph" w:customStyle="1" w:styleId="maintext">
    <w:name w:val="maintext"/>
    <w:basedOn w:val="ae"/>
    <w:rsid w:val="00584FBA"/>
    <w:pPr>
      <w:spacing w:line="240" w:lineRule="auto"/>
      <w:ind w:left="480" w:right="480" w:firstLine="0"/>
    </w:pPr>
    <w:rPr>
      <w:rFonts w:eastAsia="Times New Roman" w:cs="Arial"/>
      <w:color w:val="202020"/>
      <w:sz w:val="20"/>
      <w:szCs w:val="20"/>
      <w:lang w:eastAsia="ru-RU"/>
    </w:rPr>
  </w:style>
  <w:style w:type="paragraph" w:customStyle="1" w:styleId="maintextbi">
    <w:name w:val="maintextbi"/>
    <w:basedOn w:val="ae"/>
    <w:rsid w:val="00584FBA"/>
    <w:pPr>
      <w:spacing w:line="240" w:lineRule="auto"/>
      <w:ind w:left="480" w:right="480" w:firstLine="0"/>
      <w:jc w:val="center"/>
    </w:pPr>
    <w:rPr>
      <w:rFonts w:eastAsia="Times New Roman" w:cs="Arial"/>
      <w:b/>
      <w:bCs/>
      <w:i/>
      <w:iCs/>
      <w:color w:val="202020"/>
      <w:sz w:val="20"/>
      <w:szCs w:val="20"/>
      <w:lang w:eastAsia="ru-RU"/>
    </w:rPr>
  </w:style>
  <w:style w:type="numbering" w:customStyle="1" w:styleId="1122">
    <w:name w:val="Нет списка112"/>
    <w:next w:val="af1"/>
    <w:uiPriority w:val="99"/>
    <w:semiHidden/>
    <w:unhideWhenUsed/>
    <w:rsid w:val="00584FBA"/>
  </w:style>
  <w:style w:type="table" w:customStyle="1" w:styleId="2117">
    <w:name w:val="Сетка таблицы211"/>
    <w:basedOn w:val="af0"/>
    <w:next w:val="affc"/>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0"/>
    <w:next w:val="affc"/>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e"/>
    <w:rsid w:val="00584FBA"/>
    <w:pPr>
      <w:spacing w:before="100" w:beforeAutospacing="1" w:after="100" w:afterAutospacing="1" w:line="240" w:lineRule="auto"/>
      <w:ind w:firstLine="0"/>
      <w:jc w:val="center"/>
    </w:pPr>
    <w:rPr>
      <w:rFonts w:eastAsia="Times New Roman"/>
      <w:sz w:val="20"/>
      <w:szCs w:val="20"/>
      <w:lang w:eastAsia="ru-RU"/>
    </w:rPr>
  </w:style>
  <w:style w:type="paragraph" w:customStyle="1" w:styleId="xl1986">
    <w:name w:val="xl1986"/>
    <w:basedOn w:val="ae"/>
    <w:rsid w:val="00584FBA"/>
    <w:pPr>
      <w:spacing w:before="100" w:beforeAutospacing="1" w:after="100" w:afterAutospacing="1" w:line="240" w:lineRule="auto"/>
      <w:ind w:firstLine="0"/>
      <w:jc w:val="left"/>
    </w:pPr>
    <w:rPr>
      <w:rFonts w:eastAsia="Times New Roman"/>
      <w:sz w:val="20"/>
      <w:szCs w:val="20"/>
      <w:lang w:eastAsia="ru-RU"/>
    </w:rPr>
  </w:style>
  <w:style w:type="paragraph" w:customStyle="1" w:styleId="xl1987">
    <w:name w:val="xl1987"/>
    <w:basedOn w:val="ae"/>
    <w:rsid w:val="00584FBA"/>
    <w:pPr>
      <w:spacing w:before="100" w:beforeAutospacing="1" w:after="100" w:afterAutospacing="1" w:line="240" w:lineRule="auto"/>
      <w:ind w:firstLine="0"/>
      <w:jc w:val="left"/>
    </w:pPr>
    <w:rPr>
      <w:rFonts w:eastAsia="Times New Roman"/>
      <w:sz w:val="20"/>
      <w:szCs w:val="20"/>
      <w:lang w:eastAsia="ru-RU"/>
    </w:rPr>
  </w:style>
  <w:style w:type="paragraph" w:customStyle="1" w:styleId="xl1988">
    <w:name w:val="xl1988"/>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89">
    <w:name w:val="xl1989"/>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0">
    <w:name w:val="xl1990"/>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1">
    <w:name w:val="xl1991"/>
    <w:basedOn w:val="ae"/>
    <w:rsid w:val="00584FBA"/>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2">
    <w:name w:val="xl1992"/>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3">
    <w:name w:val="xl1993"/>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1994">
    <w:name w:val="xl1994"/>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5">
    <w:name w:val="xl1995"/>
    <w:basedOn w:val="ae"/>
    <w:rsid w:val="00584FB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1996">
    <w:name w:val="xl1996"/>
    <w:basedOn w:val="ae"/>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1997">
    <w:name w:val="xl1997"/>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lang w:eastAsia="ru-RU"/>
    </w:rPr>
  </w:style>
  <w:style w:type="paragraph" w:customStyle="1" w:styleId="xl1998">
    <w:name w:val="xl1998"/>
    <w:basedOn w:val="ae"/>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1999">
    <w:name w:val="xl1999"/>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0">
    <w:name w:val="xl2000"/>
    <w:basedOn w:val="ae"/>
    <w:rsid w:val="00584FBA"/>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1">
    <w:name w:val="xl2001"/>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2">
    <w:name w:val="xl2002"/>
    <w:basedOn w:val="ae"/>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3">
    <w:name w:val="xl2003"/>
    <w:basedOn w:val="ae"/>
    <w:rsid w:val="00584FBA"/>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4">
    <w:name w:val="xl2004"/>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5">
    <w:name w:val="xl2005"/>
    <w:basedOn w:val="ae"/>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6">
    <w:name w:val="xl2006"/>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7">
    <w:name w:val="xl2007"/>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08">
    <w:name w:val="xl2008"/>
    <w:basedOn w:val="ae"/>
    <w:rsid w:val="00584FBA"/>
    <w:pPr>
      <w:pBdr>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09">
    <w:name w:val="xl2009"/>
    <w:basedOn w:val="ae"/>
    <w:rsid w:val="00584FBA"/>
    <w:pP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0">
    <w:name w:val="xl2010"/>
    <w:basedOn w:val="ae"/>
    <w:rsid w:val="00584FBA"/>
    <w:pPr>
      <w:pBdr>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11">
    <w:name w:val="xl2011"/>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eastAsia="Times New Roman"/>
      <w:color w:val="000000"/>
      <w:sz w:val="20"/>
      <w:szCs w:val="20"/>
      <w:lang w:eastAsia="ru-RU"/>
    </w:rPr>
  </w:style>
  <w:style w:type="paragraph" w:customStyle="1" w:styleId="xl2012">
    <w:name w:val="xl2012"/>
    <w:basedOn w:val="ae"/>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eastAsia="Times New Roman"/>
      <w:b/>
      <w:bCs/>
      <w:color w:val="000000"/>
      <w:sz w:val="20"/>
      <w:szCs w:val="20"/>
      <w:lang w:eastAsia="ru-RU"/>
    </w:rPr>
  </w:style>
  <w:style w:type="character" w:customStyle="1" w:styleId="29pt1">
    <w:name w:val="Основной текст (2) + 9 pt;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e"/>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4">
    <w:name w:val="xl2014"/>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5">
    <w:name w:val="xl2015"/>
    <w:basedOn w:val="ae"/>
    <w:rsid w:val="00584FBA"/>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16">
    <w:name w:val="xl2016"/>
    <w:basedOn w:val="ae"/>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2017">
    <w:name w:val="xl2017"/>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8">
    <w:name w:val="xl2018"/>
    <w:basedOn w:val="ae"/>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19">
    <w:name w:val="xl2019"/>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0">
    <w:name w:val="xl2020"/>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1">
    <w:name w:val="xl2021"/>
    <w:basedOn w:val="ae"/>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2">
    <w:name w:val="xl2022"/>
    <w:basedOn w:val="ae"/>
    <w:rsid w:val="00584FBA"/>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023">
    <w:name w:val="xl2023"/>
    <w:basedOn w:val="ae"/>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character" w:customStyle="1" w:styleId="211pt0">
    <w:name w:val="Основной текст (2) + 11 pt;Полужирный"/>
    <w:rsid w:val="00584FB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584FBA"/>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5">
    <w:name w:val="Основной текст (7)_"/>
    <w:link w:val="76"/>
    <w:rsid w:val="00584FBA"/>
    <w:rPr>
      <w:b/>
      <w:bCs/>
      <w:shd w:val="clear" w:color="auto" w:fill="FFFFFF"/>
    </w:rPr>
  </w:style>
  <w:style w:type="paragraph" w:customStyle="1" w:styleId="76">
    <w:name w:val="Основной текст (7)"/>
    <w:basedOn w:val="ae"/>
    <w:link w:val="75"/>
    <w:rsid w:val="00584FBA"/>
    <w:pPr>
      <w:shd w:val="clear" w:color="auto" w:fill="FFFFFF"/>
      <w:spacing w:line="0" w:lineRule="atLeast"/>
      <w:ind w:firstLine="0"/>
      <w:jc w:val="center"/>
    </w:pPr>
    <w:rPr>
      <w:rFonts w:asciiTheme="majorHAnsi" w:hAnsiTheme="majorHAnsi"/>
      <w:b/>
      <w:bCs/>
      <w:sz w:val="22"/>
    </w:rPr>
  </w:style>
  <w:style w:type="character" w:customStyle="1" w:styleId="280">
    <w:name w:val="Подпись к картинке (28)_"/>
    <w:link w:val="281"/>
    <w:rsid w:val="00584FBA"/>
    <w:rPr>
      <w:b/>
      <w:bCs/>
      <w:shd w:val="clear" w:color="auto" w:fill="FFFFFF"/>
    </w:rPr>
  </w:style>
  <w:style w:type="paragraph" w:customStyle="1" w:styleId="281">
    <w:name w:val="Подпись к картинке (28)"/>
    <w:basedOn w:val="ae"/>
    <w:link w:val="280"/>
    <w:rsid w:val="00584FBA"/>
    <w:pPr>
      <w:shd w:val="clear" w:color="auto" w:fill="FFFFFF"/>
      <w:spacing w:line="0" w:lineRule="atLeast"/>
      <w:ind w:firstLine="0"/>
      <w:jc w:val="left"/>
    </w:pPr>
    <w:rPr>
      <w:rFonts w:asciiTheme="majorHAnsi" w:hAnsiTheme="majorHAnsi"/>
      <w:b/>
      <w:bCs/>
      <w:sz w:val="22"/>
    </w:rPr>
  </w:style>
  <w:style w:type="character" w:customStyle="1" w:styleId="7Candara13pt-2pt">
    <w:name w:val="Основной текст (7) + Candara;13 pt;Не полужирный;Интервал -2 pt"/>
    <w:rsid w:val="00584FBA"/>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rsid w:val="00584FBA"/>
    <w:rPr>
      <w:color w:val="000000"/>
      <w:spacing w:val="0"/>
      <w:w w:val="100"/>
      <w:position w:val="0"/>
      <w:sz w:val="26"/>
      <w:szCs w:val="26"/>
      <w:shd w:val="clear" w:color="auto" w:fill="FFFFFF"/>
      <w:lang w:val="ru-RU" w:eastAsia="ru-RU" w:bidi="ru-RU"/>
    </w:rPr>
  </w:style>
  <w:style w:type="paragraph" w:customStyle="1" w:styleId="afffffffffc">
    <w:name w:val="Содержимое таблицы"/>
    <w:basedOn w:val="ae"/>
    <w:rsid w:val="00584FBA"/>
    <w:pPr>
      <w:suppressLineNumbers/>
      <w:suppressAutoHyphens/>
      <w:spacing w:line="240" w:lineRule="auto"/>
      <w:ind w:firstLine="0"/>
      <w:jc w:val="left"/>
    </w:pPr>
    <w:rPr>
      <w:rFonts w:eastAsia="Times New Roman"/>
      <w:sz w:val="20"/>
      <w:szCs w:val="20"/>
      <w:lang w:eastAsia="ar-SA"/>
    </w:rPr>
  </w:style>
  <w:style w:type="character" w:customStyle="1" w:styleId="66">
    <w:name w:val="Основной текст (6)_"/>
    <w:link w:val="67"/>
    <w:rsid w:val="00584FBA"/>
    <w:rPr>
      <w:b/>
      <w:bCs/>
      <w:sz w:val="28"/>
      <w:szCs w:val="28"/>
      <w:shd w:val="clear" w:color="auto" w:fill="FFFFFF"/>
    </w:rPr>
  </w:style>
  <w:style w:type="paragraph" w:customStyle="1" w:styleId="67">
    <w:name w:val="Основной текст (6)"/>
    <w:basedOn w:val="ae"/>
    <w:link w:val="66"/>
    <w:rsid w:val="00584FBA"/>
    <w:pPr>
      <w:shd w:val="clear" w:color="auto" w:fill="FFFFFF"/>
      <w:spacing w:before="60" w:after="420" w:line="0" w:lineRule="atLeast"/>
      <w:ind w:firstLine="0"/>
      <w:jc w:val="left"/>
    </w:pPr>
    <w:rPr>
      <w:rFonts w:asciiTheme="majorHAnsi" w:hAnsiTheme="majorHAnsi"/>
      <w:b/>
      <w:bCs/>
      <w:sz w:val="28"/>
      <w:szCs w:val="28"/>
    </w:rPr>
  </w:style>
  <w:style w:type="character" w:customStyle="1" w:styleId="2115pt0pt">
    <w:name w:val="Основной текст (2) + 11;5 pt;Интервал 0 pt"/>
    <w:rsid w:val="00584FBA"/>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584FBA"/>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e"/>
    <w:rsid w:val="00584FBA"/>
    <w:pPr>
      <w:shd w:val="clear" w:color="auto" w:fill="FFFFFF"/>
      <w:spacing w:line="0" w:lineRule="atLeast"/>
      <w:ind w:firstLine="0"/>
      <w:jc w:val="center"/>
    </w:pPr>
    <w:rPr>
      <w:rFonts w:eastAsia="Times New Roman"/>
      <w:b/>
      <w:bCs/>
      <w:color w:val="000000"/>
      <w:sz w:val="22"/>
      <w:lang w:eastAsia="ru-RU" w:bidi="ru-RU"/>
    </w:rPr>
  </w:style>
  <w:style w:type="paragraph" w:customStyle="1" w:styleId="xl2096">
    <w:name w:val="xl2096"/>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7">
    <w:name w:val="xl2097"/>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8">
    <w:name w:val="xl2098"/>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099">
    <w:name w:val="xl209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0">
    <w:name w:val="xl2100"/>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1">
    <w:name w:val="xl2101"/>
    <w:basedOn w:val="ae"/>
    <w:rsid w:val="00584FBA"/>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2102">
    <w:name w:val="xl210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03">
    <w:name w:val="xl2103"/>
    <w:basedOn w:val="ae"/>
    <w:rsid w:val="00584FBA"/>
    <w:pP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4">
    <w:name w:val="xl2104"/>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5">
    <w:name w:val="xl2105"/>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6">
    <w:name w:val="xl2106"/>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7">
    <w:name w:val="xl2107"/>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8">
    <w:name w:val="xl210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09">
    <w:name w:val="xl210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0">
    <w:name w:val="xl211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1">
    <w:name w:val="xl2111"/>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2">
    <w:name w:val="xl211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3">
    <w:name w:val="xl2113"/>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4">
    <w:name w:val="xl2114"/>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5">
    <w:name w:val="xl211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16">
    <w:name w:val="xl211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17">
    <w:name w:val="xl2117"/>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18">
    <w:name w:val="xl2118"/>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19">
    <w:name w:val="xl211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0">
    <w:name w:val="xl212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21">
    <w:name w:val="xl212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2">
    <w:name w:val="xl2122"/>
    <w:basedOn w:val="ae"/>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3">
    <w:name w:val="xl212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24">
    <w:name w:val="xl212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5">
    <w:name w:val="xl2125"/>
    <w:basedOn w:val="ae"/>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6">
    <w:name w:val="xl2126"/>
    <w:basedOn w:val="ae"/>
    <w:rsid w:val="00584FBA"/>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7">
    <w:name w:val="xl2127"/>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28">
    <w:name w:val="xl2128"/>
    <w:basedOn w:val="ae"/>
    <w:rsid w:val="00584FBA"/>
    <w:pP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29">
    <w:name w:val="xl212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0">
    <w:name w:val="xl2130"/>
    <w:basedOn w:val="ae"/>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1">
    <w:name w:val="xl2131"/>
    <w:basedOn w:val="ae"/>
    <w:rsid w:val="00584FBA"/>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2">
    <w:name w:val="xl2132"/>
    <w:basedOn w:val="ae"/>
    <w:rsid w:val="00584FBA"/>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3">
    <w:name w:val="xl2133"/>
    <w:basedOn w:val="ae"/>
    <w:rsid w:val="00584FBA"/>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4">
    <w:name w:val="xl2134"/>
    <w:basedOn w:val="ae"/>
    <w:rsid w:val="00584FBA"/>
    <w:pPr>
      <w:pBdr>
        <w:top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5">
    <w:name w:val="xl2135"/>
    <w:basedOn w:val="ae"/>
    <w:rsid w:val="00584FBA"/>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6">
    <w:name w:val="xl2136"/>
    <w:basedOn w:val="ae"/>
    <w:rsid w:val="00584FBA"/>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7">
    <w:name w:val="xl2137"/>
    <w:basedOn w:val="ae"/>
    <w:rsid w:val="00584FBA"/>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38">
    <w:name w:val="xl2138"/>
    <w:basedOn w:val="ae"/>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39">
    <w:name w:val="xl2139"/>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0">
    <w:name w:val="xl2140"/>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1">
    <w:name w:val="xl2141"/>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2">
    <w:name w:val="xl2142"/>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3">
    <w:name w:val="xl2143"/>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4">
    <w:name w:val="xl2144"/>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145">
    <w:name w:val="xl2145"/>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46">
    <w:name w:val="xl2146"/>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7">
    <w:name w:val="xl2147"/>
    <w:basedOn w:val="ae"/>
    <w:rsid w:val="00584FBA"/>
    <w:pPr>
      <w:pBdr>
        <w:top w:val="single" w:sz="4" w:space="0" w:color="auto"/>
        <w:left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8">
    <w:name w:val="xl2148"/>
    <w:basedOn w:val="ae"/>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49">
    <w:name w:val="xl214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50">
    <w:name w:val="xl2150"/>
    <w:basedOn w:val="ae"/>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51">
    <w:name w:val="xl2151"/>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52">
    <w:name w:val="xl2152"/>
    <w:basedOn w:val="ae"/>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53">
    <w:name w:val="xl2153"/>
    <w:basedOn w:val="ae"/>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4">
    <w:name w:val="xl2154"/>
    <w:basedOn w:val="ae"/>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5">
    <w:name w:val="xl2155"/>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character" w:customStyle="1" w:styleId="21d">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584FBA"/>
    <w:rPr>
      <w:rFonts w:ascii="Cambria" w:eastAsia="Times New Roman" w:hAnsi="Cambria" w:cs="Times New Roman"/>
      <w:b/>
      <w:bCs/>
      <w:color w:val="4F81BD"/>
    </w:rPr>
  </w:style>
  <w:style w:type="paragraph" w:customStyle="1" w:styleId="xl2157">
    <w:name w:val="xl2157"/>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8">
    <w:name w:val="xl2158"/>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9">
    <w:name w:val="xl215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0">
    <w:name w:val="xl2160"/>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1">
    <w:name w:val="xl2161"/>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2">
    <w:name w:val="xl2162"/>
    <w:basedOn w:val="ae"/>
    <w:rsid w:val="00584FBA"/>
    <w:pPr>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2163">
    <w:name w:val="xl216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4">
    <w:name w:val="xl2164"/>
    <w:basedOn w:val="ae"/>
    <w:rsid w:val="00584FBA"/>
    <w:pP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5">
    <w:name w:val="xl216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6">
    <w:name w:val="xl216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67">
    <w:name w:val="xl216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8">
    <w:name w:val="xl216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69">
    <w:name w:val="xl216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0">
    <w:name w:val="xl2170"/>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1">
    <w:name w:val="xl2171"/>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2">
    <w:name w:val="xl217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3">
    <w:name w:val="xl2173"/>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4">
    <w:name w:val="xl217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5">
    <w:name w:val="xl217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6">
    <w:name w:val="xl2176"/>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7">
    <w:name w:val="xl217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78">
    <w:name w:val="xl217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79">
    <w:name w:val="xl217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80">
    <w:name w:val="xl2180"/>
    <w:basedOn w:val="ae"/>
    <w:rsid w:val="00584FBA"/>
    <w:pP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1">
    <w:name w:val="xl218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2">
    <w:name w:val="xl218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3">
    <w:name w:val="xl2183"/>
    <w:basedOn w:val="ae"/>
    <w:rsid w:val="00584FBA"/>
    <w:pP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4">
    <w:name w:val="xl2184"/>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5">
    <w:name w:val="xl2185"/>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6">
    <w:name w:val="xl2186"/>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87">
    <w:name w:val="xl218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8">
    <w:name w:val="xl218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189">
    <w:name w:val="xl2189"/>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190">
    <w:name w:val="xl219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1">
    <w:name w:val="xl219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192">
    <w:name w:val="xl219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93">
    <w:name w:val="xl219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 w:val="20"/>
      <w:szCs w:val="20"/>
      <w:lang w:eastAsia="ru-RU"/>
    </w:rPr>
  </w:style>
  <w:style w:type="paragraph" w:customStyle="1" w:styleId="xl2194">
    <w:name w:val="xl219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195">
    <w:name w:val="xl2195"/>
    <w:basedOn w:val="ae"/>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6">
    <w:name w:val="xl2196"/>
    <w:basedOn w:val="ae"/>
    <w:rsid w:val="00584FBA"/>
    <w:pPr>
      <w:pBdr>
        <w:top w:val="single" w:sz="4" w:space="0" w:color="auto"/>
        <w:bottom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7">
    <w:name w:val="xl2197"/>
    <w:basedOn w:val="ae"/>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98">
    <w:name w:val="xl219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199">
    <w:name w:val="xl2199"/>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0">
    <w:name w:val="xl220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156">
    <w:name w:val="xl215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afffffffffd">
    <w:name w:val="_Обычный"/>
    <w:basedOn w:val="ae"/>
    <w:link w:val="afffffffffe"/>
    <w:rsid w:val="00584FBA"/>
    <w:pPr>
      <w:ind w:firstLine="709"/>
    </w:pPr>
    <w:rPr>
      <w:rFonts w:ascii="Calibri" w:hAnsi="Calibri" w:cs="Calibri"/>
      <w:sz w:val="26"/>
      <w:szCs w:val="26"/>
    </w:rPr>
  </w:style>
  <w:style w:type="paragraph" w:customStyle="1" w:styleId="a4">
    <w:name w:val="_Таблица"/>
    <w:basedOn w:val="afffc"/>
    <w:link w:val="affffffffff"/>
    <w:uiPriority w:val="99"/>
    <w:qFormat/>
    <w:rsid w:val="00584FBA"/>
    <w:pPr>
      <w:keepNext/>
      <w:numPr>
        <w:numId w:val="35"/>
      </w:numPr>
      <w:tabs>
        <w:tab w:val="left" w:pos="1985"/>
      </w:tabs>
      <w:spacing w:before="240" w:after="120" w:line="240" w:lineRule="auto"/>
      <w:ind w:right="282"/>
      <w:contextualSpacing w:val="0"/>
    </w:pPr>
    <w:rPr>
      <w:rFonts w:ascii="Calibri" w:hAnsi="Calibri" w:cs="Calibri"/>
      <w:b/>
      <w:bCs/>
      <w:sz w:val="26"/>
      <w:szCs w:val="26"/>
    </w:rPr>
  </w:style>
  <w:style w:type="character" w:customStyle="1" w:styleId="afffffffffe">
    <w:name w:val="_Обычный Знак"/>
    <w:link w:val="afffffffffd"/>
    <w:locked/>
    <w:rsid w:val="00584FBA"/>
    <w:rPr>
      <w:rFonts w:ascii="Calibri" w:eastAsia="Calibri" w:hAnsi="Calibri" w:cs="Calibri"/>
      <w:sz w:val="26"/>
      <w:szCs w:val="26"/>
      <w:lang w:val="ru-RU" w:bidi="ar-SA"/>
    </w:rPr>
  </w:style>
  <w:style w:type="paragraph" w:customStyle="1" w:styleId="a6">
    <w:name w:val="_Рисунок"/>
    <w:basedOn w:val="afffc"/>
    <w:link w:val="affffffffff0"/>
    <w:rsid w:val="00584FBA"/>
    <w:pPr>
      <w:numPr>
        <w:numId w:val="36"/>
      </w:numPr>
      <w:spacing w:after="200" w:line="276" w:lineRule="auto"/>
      <w:contextualSpacing w:val="0"/>
      <w:jc w:val="center"/>
    </w:pPr>
    <w:rPr>
      <w:rFonts w:ascii="Calibri" w:hAnsi="Calibri" w:cs="Calibri"/>
      <w:b/>
      <w:bCs/>
      <w:sz w:val="26"/>
      <w:szCs w:val="26"/>
      <w:lang w:eastAsia="ru-RU"/>
    </w:rPr>
  </w:style>
  <w:style w:type="character" w:customStyle="1" w:styleId="affffffffff">
    <w:name w:val="_Таблица Знак"/>
    <w:link w:val="a4"/>
    <w:uiPriority w:val="99"/>
    <w:locked/>
    <w:rsid w:val="00584FBA"/>
    <w:rPr>
      <w:rFonts w:ascii="Calibri" w:eastAsia="Calibri" w:hAnsi="Calibri" w:cs="Calibri"/>
      <w:b/>
      <w:bCs/>
      <w:sz w:val="26"/>
      <w:szCs w:val="26"/>
      <w:lang w:val="ru-RU" w:bidi="ar-SA"/>
    </w:rPr>
  </w:style>
  <w:style w:type="character" w:customStyle="1" w:styleId="affffffffff0">
    <w:name w:val="_Рисунок Знак"/>
    <w:link w:val="a6"/>
    <w:locked/>
    <w:rsid w:val="00584FBA"/>
    <w:rPr>
      <w:rFonts w:ascii="Calibri" w:eastAsia="Calibri" w:hAnsi="Calibri" w:cs="Calibri"/>
      <w:b/>
      <w:bCs/>
      <w:sz w:val="26"/>
      <w:szCs w:val="26"/>
      <w:lang w:val="ru-RU" w:eastAsia="ru-RU" w:bidi="ar-SA"/>
    </w:rPr>
  </w:style>
  <w:style w:type="paragraph" w:customStyle="1" w:styleId="00">
    <w:name w:val="00_Обычный текст"/>
    <w:basedOn w:val="ae"/>
    <w:link w:val="000"/>
    <w:uiPriority w:val="99"/>
    <w:rsid w:val="00584FBA"/>
    <w:pPr>
      <w:snapToGrid w:val="0"/>
      <w:ind w:firstLine="709"/>
    </w:pPr>
    <w:rPr>
      <w:rFonts w:eastAsia="Times New Roman"/>
      <w:sz w:val="26"/>
      <w:szCs w:val="26"/>
    </w:rPr>
  </w:style>
  <w:style w:type="character" w:customStyle="1" w:styleId="000">
    <w:name w:val="00_Обычный текст Знак"/>
    <w:link w:val="00"/>
    <w:uiPriority w:val="99"/>
    <w:locked/>
    <w:rsid w:val="00584FBA"/>
    <w:rPr>
      <w:rFonts w:ascii="Times New Roman" w:eastAsia="Times New Roman" w:hAnsi="Times New Roman" w:cs="Times New Roman"/>
      <w:sz w:val="26"/>
      <w:szCs w:val="26"/>
      <w:lang w:val="ru-RU" w:bidi="ar-SA"/>
    </w:rPr>
  </w:style>
  <w:style w:type="paragraph" w:customStyle="1" w:styleId="110">
    <w:name w:val="1_1 Список ненумерной"/>
    <w:basedOn w:val="ae"/>
    <w:link w:val="11f5"/>
    <w:qFormat/>
    <w:rsid w:val="00584FBA"/>
    <w:pPr>
      <w:numPr>
        <w:numId w:val="37"/>
      </w:numPr>
      <w:snapToGrid w:val="0"/>
      <w:spacing w:after="40"/>
    </w:pPr>
    <w:rPr>
      <w:rFonts w:eastAsia="Times New Roman"/>
      <w:sz w:val="26"/>
      <w:szCs w:val="26"/>
    </w:rPr>
  </w:style>
  <w:style w:type="character" w:customStyle="1" w:styleId="11f5">
    <w:name w:val="1_1 Список ненумерной Знак"/>
    <w:link w:val="110"/>
    <w:locked/>
    <w:rsid w:val="00584FBA"/>
    <w:rPr>
      <w:rFonts w:ascii="Times New Roman" w:eastAsia="Times New Roman" w:hAnsi="Times New Roman" w:cs="Times New Roman"/>
      <w:sz w:val="26"/>
      <w:szCs w:val="26"/>
      <w:lang w:val="ru-RU" w:bidi="ar-SA"/>
    </w:rPr>
  </w:style>
  <w:style w:type="paragraph" w:customStyle="1" w:styleId="xl2201">
    <w:name w:val="xl220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02">
    <w:name w:val="xl2202"/>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03">
    <w:name w:val="xl2203"/>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4">
    <w:name w:val="xl2204"/>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5">
    <w:name w:val="xl2205"/>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2206">
    <w:name w:val="xl220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7">
    <w:name w:val="xl220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08">
    <w:name w:val="xl2208"/>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09">
    <w:name w:val="xl2209"/>
    <w:basedOn w:val="ae"/>
    <w:rsid w:val="00584FBA"/>
    <w:pP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0">
    <w:name w:val="xl2210"/>
    <w:basedOn w:val="ae"/>
    <w:rsid w:val="00584FBA"/>
    <w:pP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11">
    <w:name w:val="xl2211"/>
    <w:basedOn w:val="ae"/>
    <w:rsid w:val="00584FBA"/>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2">
    <w:name w:val="xl2212"/>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13">
    <w:name w:val="xl2213"/>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4">
    <w:name w:val="xl2214"/>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5">
    <w:name w:val="xl2215"/>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6">
    <w:name w:val="xl221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7">
    <w:name w:val="xl221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8">
    <w:name w:val="xl2218"/>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19">
    <w:name w:val="xl2219"/>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0">
    <w:name w:val="xl2220"/>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21">
    <w:name w:val="xl2221"/>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2">
    <w:name w:val="xl2222"/>
    <w:basedOn w:val="ae"/>
    <w:rsid w:val="00584FBA"/>
    <w:pP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3">
    <w:name w:val="xl2223"/>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4">
    <w:name w:val="xl2224"/>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5">
    <w:name w:val="xl2225"/>
    <w:basedOn w:val="ae"/>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6">
    <w:name w:val="xl2226"/>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7">
    <w:name w:val="xl222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8">
    <w:name w:val="xl222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29">
    <w:name w:val="xl222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30">
    <w:name w:val="xl223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31">
    <w:name w:val="xl223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color w:val="000000"/>
      <w:sz w:val="20"/>
      <w:szCs w:val="20"/>
      <w:lang w:eastAsia="ru-RU"/>
    </w:rPr>
  </w:style>
  <w:style w:type="paragraph" w:customStyle="1" w:styleId="xl2232">
    <w:name w:val="xl223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33">
    <w:name w:val="xl2233"/>
    <w:basedOn w:val="ae"/>
    <w:rsid w:val="00584FBA"/>
    <w:pPr>
      <w:pBdr>
        <w:lef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4">
    <w:name w:val="xl2234"/>
    <w:basedOn w:val="ae"/>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5">
    <w:name w:val="xl2235"/>
    <w:basedOn w:val="ae"/>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6">
    <w:name w:val="xl2236"/>
    <w:basedOn w:val="ae"/>
    <w:rsid w:val="00584FBA"/>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37">
    <w:name w:val="xl223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38">
    <w:name w:val="xl223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39">
    <w:name w:val="xl2239"/>
    <w:basedOn w:val="ae"/>
    <w:rsid w:val="00584FBA"/>
    <w:pPr>
      <w:pBdr>
        <w:top w:val="single" w:sz="4" w:space="0" w:color="auto"/>
        <w:left w:val="single" w:sz="4" w:space="0" w:color="auto"/>
        <w:bottom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0">
    <w:name w:val="xl2240"/>
    <w:basedOn w:val="ae"/>
    <w:rsid w:val="00584FBA"/>
    <w:pPr>
      <w:pBdr>
        <w:top w:val="single" w:sz="4" w:space="0" w:color="auto"/>
        <w:bottom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1">
    <w:name w:val="xl2241"/>
    <w:basedOn w:val="ae"/>
    <w:rsid w:val="00584FBA"/>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eastAsia="Times New Roman"/>
      <w:sz w:val="20"/>
      <w:szCs w:val="20"/>
      <w:lang w:eastAsia="ru-RU"/>
    </w:rPr>
  </w:style>
  <w:style w:type="paragraph" w:customStyle="1" w:styleId="xl2242">
    <w:name w:val="xl2242"/>
    <w:basedOn w:val="ae"/>
    <w:rsid w:val="00584FBA"/>
    <w:pPr>
      <w:pBdr>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3">
    <w:name w:val="xl2243"/>
    <w:basedOn w:val="ae"/>
    <w:rsid w:val="00584FBA"/>
    <w:pPr>
      <w:pBdr>
        <w:bottom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4">
    <w:name w:val="xl2244"/>
    <w:basedOn w:val="ae"/>
    <w:rsid w:val="00584FBA"/>
    <w:pPr>
      <w:pBdr>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5">
    <w:name w:val="xl2245"/>
    <w:basedOn w:val="ae"/>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6">
    <w:name w:val="xl2246"/>
    <w:basedOn w:val="ae"/>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7">
    <w:name w:val="xl2247"/>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48">
    <w:name w:val="xl2248"/>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8"/>
      <w:szCs w:val="28"/>
      <w:lang w:eastAsia="ru-RU"/>
    </w:rPr>
  </w:style>
  <w:style w:type="paragraph" w:customStyle="1" w:styleId="xl2249">
    <w:name w:val="xl2249"/>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0">
    <w:name w:val="xl2250"/>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1">
    <w:name w:val="xl225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2">
    <w:name w:val="xl2252"/>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3">
    <w:name w:val="xl2253"/>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4">
    <w:name w:val="xl2254"/>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color w:val="000000"/>
      <w:sz w:val="18"/>
      <w:szCs w:val="18"/>
      <w:lang w:eastAsia="ru-RU"/>
    </w:rPr>
  </w:style>
  <w:style w:type="paragraph" w:customStyle="1" w:styleId="xl2255">
    <w:name w:val="xl2255"/>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56">
    <w:name w:val="xl2256"/>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7">
    <w:name w:val="xl2257"/>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8">
    <w:name w:val="xl2258"/>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59">
    <w:name w:val="xl2259"/>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0">
    <w:name w:val="xl2260"/>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1">
    <w:name w:val="xl2261"/>
    <w:basedOn w:val="ae"/>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olor w:val="000000"/>
      <w:sz w:val="20"/>
      <w:szCs w:val="20"/>
      <w:lang w:eastAsia="ru-RU"/>
    </w:rPr>
  </w:style>
  <w:style w:type="paragraph" w:customStyle="1" w:styleId="xl2262">
    <w:name w:val="xl2262"/>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3">
    <w:name w:val="xl2263"/>
    <w:basedOn w:val="ae"/>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4">
    <w:name w:val="xl2264"/>
    <w:basedOn w:val="ae"/>
    <w:rsid w:val="00584FB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5">
    <w:name w:val="xl2265"/>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6">
    <w:name w:val="xl2266"/>
    <w:basedOn w:val="ae"/>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2267">
    <w:name w:val="xl2267"/>
    <w:basedOn w:val="ae"/>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8">
    <w:name w:val="xl2268"/>
    <w:basedOn w:val="ae"/>
    <w:rsid w:val="00584FBA"/>
    <w:pP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69">
    <w:name w:val="xl2269"/>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eastAsia="Times New Roman"/>
      <w:b/>
      <w:bCs/>
      <w:sz w:val="20"/>
      <w:szCs w:val="20"/>
      <w:lang w:eastAsia="ru-RU"/>
    </w:rPr>
  </w:style>
  <w:style w:type="paragraph" w:customStyle="1" w:styleId="xl2270">
    <w:name w:val="xl2270"/>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1">
    <w:name w:val="xl2271"/>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2">
    <w:name w:val="xl2272"/>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3">
    <w:name w:val="xl2273"/>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4">
    <w:name w:val="xl2274"/>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5">
    <w:name w:val="xl2275"/>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6">
    <w:name w:val="xl2276"/>
    <w:basedOn w:val="ae"/>
    <w:rsid w:val="00584FBA"/>
    <w:pP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7">
    <w:name w:val="xl2277"/>
    <w:basedOn w:val="ae"/>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2278">
    <w:name w:val="xl2278"/>
    <w:basedOn w:val="ae"/>
    <w:rsid w:val="00584FBA"/>
    <w:pPr>
      <w:shd w:val="clear" w:color="000000" w:fill="538DD5"/>
      <w:spacing w:before="100" w:beforeAutospacing="1" w:after="100" w:afterAutospacing="1" w:line="240" w:lineRule="auto"/>
      <w:ind w:firstLine="0"/>
      <w:jc w:val="center"/>
      <w:textAlignment w:val="center"/>
    </w:pPr>
    <w:rPr>
      <w:rFonts w:eastAsia="Times New Roman"/>
      <w:sz w:val="20"/>
      <w:szCs w:val="20"/>
      <w:lang w:eastAsia="ru-RU"/>
    </w:rPr>
  </w:style>
  <w:style w:type="numbering" w:customStyle="1" w:styleId="22a">
    <w:name w:val="Нет списка22"/>
    <w:next w:val="af1"/>
    <w:uiPriority w:val="99"/>
    <w:semiHidden/>
    <w:unhideWhenUsed/>
    <w:rsid w:val="00584FBA"/>
  </w:style>
  <w:style w:type="table" w:customStyle="1" w:styleId="315">
    <w:name w:val="Сетка таблицы31"/>
    <w:basedOn w:val="af0"/>
    <w:next w:val="affc"/>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Рис.1"/>
    <w:rsid w:val="00584FBA"/>
    <w:pPr>
      <w:numPr>
        <w:numId w:val="20"/>
      </w:numPr>
    </w:pPr>
  </w:style>
  <w:style w:type="table" w:customStyle="1" w:styleId="-312">
    <w:name w:val="Веб-таблица 312"/>
    <w:basedOn w:val="af0"/>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
    <w:name w:val="Нет списка121"/>
    <w:next w:val="af1"/>
    <w:uiPriority w:val="99"/>
    <w:semiHidden/>
    <w:unhideWhenUsed/>
    <w:rsid w:val="00584FBA"/>
  </w:style>
  <w:style w:type="table" w:customStyle="1" w:styleId="TableGridReport11">
    <w:name w:val="Table Grid Report11"/>
    <w:basedOn w:val="af0"/>
    <w:next w:val="affc"/>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0"/>
    <w:next w:val="affc"/>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1">
    <w:name w:val="ТЕКСТ"/>
    <w:basedOn w:val="ae"/>
    <w:link w:val="affffffffff2"/>
    <w:uiPriority w:val="99"/>
    <w:qFormat/>
    <w:rsid w:val="00584FBA"/>
    <w:pPr>
      <w:contextualSpacing/>
    </w:pPr>
  </w:style>
  <w:style w:type="character" w:customStyle="1" w:styleId="affffffffff2">
    <w:name w:val="ТЕКСТ Знак"/>
    <w:link w:val="affffffffff1"/>
    <w:uiPriority w:val="99"/>
    <w:rsid w:val="00584FBA"/>
    <w:rPr>
      <w:rFonts w:ascii="Times New Roman" w:eastAsia="Calibri" w:hAnsi="Times New Roman" w:cs="Times New Roman"/>
      <w:sz w:val="24"/>
      <w:szCs w:val="24"/>
      <w:lang w:val="ru-RU" w:bidi="ar-SA"/>
    </w:rPr>
  </w:style>
  <w:style w:type="paragraph" w:customStyle="1" w:styleId="a9">
    <w:name w:val="ТАБЛ"/>
    <w:basedOn w:val="ae"/>
    <w:autoRedefine/>
    <w:rsid w:val="00584FBA"/>
    <w:pPr>
      <w:numPr>
        <w:numId w:val="39"/>
      </w:numPr>
      <w:tabs>
        <w:tab w:val="left" w:pos="1418"/>
      </w:tabs>
      <w:spacing w:before="120" w:after="120" w:line="240" w:lineRule="auto"/>
      <w:ind w:left="0" w:firstLine="0"/>
      <w:contextualSpacing/>
    </w:pPr>
    <w:rPr>
      <w:b/>
      <w:sz w:val="22"/>
    </w:rPr>
  </w:style>
  <w:style w:type="paragraph" w:customStyle="1" w:styleId="1fff3">
    <w:name w:val="Мой 1"/>
    <w:basedOn w:val="14"/>
    <w:next w:val="ae"/>
    <w:autoRedefine/>
    <w:qFormat/>
    <w:rsid w:val="00584FBA"/>
    <w:pPr>
      <w:keepNext/>
      <w:keepLines/>
      <w:suppressAutoHyphens w:val="0"/>
      <w:spacing w:after="0" w:line="240" w:lineRule="auto"/>
      <w:ind w:left="357" w:hanging="357"/>
      <w:contextualSpacing w:val="0"/>
      <w:jc w:val="both"/>
    </w:pPr>
    <w:rPr>
      <w:rFonts w:eastAsia="TimesNewRomanPSMT"/>
      <w:smallCaps/>
      <w:color w:val="0070C0"/>
      <w:szCs w:val="20"/>
    </w:rPr>
  </w:style>
  <w:style w:type="paragraph" w:customStyle="1" w:styleId="11f6">
    <w:name w:val="Мой 11"/>
    <w:basedOn w:val="20"/>
    <w:next w:val="ae"/>
    <w:link w:val="11f7"/>
    <w:qFormat/>
    <w:rsid w:val="00584FBA"/>
    <w:pPr>
      <w:numPr>
        <w:numId w:val="0"/>
      </w:numPr>
      <w:ind w:left="1570" w:right="-108" w:hanging="578"/>
      <w:jc w:val="left"/>
    </w:pPr>
    <w:rPr>
      <w:rFonts w:eastAsia="Calibri"/>
      <w:bCs/>
      <w:iCs/>
      <w:szCs w:val="26"/>
    </w:rPr>
  </w:style>
  <w:style w:type="character" w:customStyle="1" w:styleId="11f7">
    <w:name w:val="Мой 11 Знак"/>
    <w:link w:val="11f6"/>
    <w:rsid w:val="00584FBA"/>
    <w:rPr>
      <w:rFonts w:ascii="Times New Roman" w:eastAsia="Calibri" w:hAnsi="Times New Roman" w:cs="Times New Roman"/>
      <w:b/>
      <w:bCs/>
      <w:iCs/>
      <w:sz w:val="26"/>
      <w:szCs w:val="26"/>
      <w:lang w:val="ru-RU" w:bidi="ar-SA"/>
    </w:rPr>
  </w:style>
  <w:style w:type="paragraph" w:customStyle="1" w:styleId="affffffffff3">
    <w:name w:val="Мой Таб"/>
    <w:basedOn w:val="a9"/>
    <w:link w:val="affffffffff4"/>
    <w:qFormat/>
    <w:rsid w:val="00584FBA"/>
  </w:style>
  <w:style w:type="character" w:customStyle="1" w:styleId="affffffffff4">
    <w:name w:val="Мой Таб Знак"/>
    <w:link w:val="affffffffff3"/>
    <w:rsid w:val="00584FBA"/>
    <w:rPr>
      <w:rFonts w:ascii="Times New Roman" w:eastAsia="Calibri" w:hAnsi="Times New Roman" w:cs="Times New Roman"/>
      <w:b/>
      <w:szCs w:val="24"/>
      <w:lang w:val="ru-RU" w:bidi="ar-SA"/>
    </w:rPr>
  </w:style>
  <w:style w:type="paragraph" w:customStyle="1" w:styleId="60">
    <w:name w:val="Стиль6"/>
    <w:basedOn w:val="ae"/>
    <w:link w:val="68"/>
    <w:rsid w:val="00584FBA"/>
    <w:pPr>
      <w:numPr>
        <w:numId w:val="40"/>
      </w:numPr>
      <w:ind w:left="0" w:firstLine="0"/>
      <w:contextualSpacing/>
      <w:jc w:val="center"/>
    </w:pPr>
    <w:rPr>
      <w:b/>
      <w:sz w:val="22"/>
    </w:rPr>
  </w:style>
  <w:style w:type="character" w:customStyle="1" w:styleId="68">
    <w:name w:val="Стиль6 Знак"/>
    <w:link w:val="60"/>
    <w:rsid w:val="00584FBA"/>
    <w:rPr>
      <w:rFonts w:ascii="Times New Roman" w:eastAsia="Calibri" w:hAnsi="Times New Roman" w:cs="Times New Roman"/>
      <w:b/>
      <w:szCs w:val="24"/>
      <w:lang w:val="ru-RU" w:bidi="ar-SA"/>
    </w:rPr>
  </w:style>
  <w:style w:type="paragraph" w:customStyle="1" w:styleId="affffffffff5">
    <w:name w:val="Мой Рис."/>
    <w:basedOn w:val="ae"/>
    <w:link w:val="affffffffff6"/>
    <w:qFormat/>
    <w:rsid w:val="00584FBA"/>
    <w:pPr>
      <w:tabs>
        <w:tab w:val="num" w:pos="360"/>
        <w:tab w:val="left" w:pos="1418"/>
      </w:tabs>
      <w:spacing w:line="240" w:lineRule="auto"/>
      <w:ind w:firstLine="0"/>
      <w:contextualSpacing/>
      <w:jc w:val="center"/>
    </w:pPr>
    <w:rPr>
      <w:b/>
      <w:sz w:val="22"/>
    </w:rPr>
  </w:style>
  <w:style w:type="character" w:customStyle="1" w:styleId="affffffffff6">
    <w:name w:val="Мой Рис. Знак"/>
    <w:link w:val="affffffffff5"/>
    <w:rsid w:val="00584FBA"/>
    <w:rPr>
      <w:rFonts w:ascii="Times New Roman" w:eastAsia="Calibri" w:hAnsi="Times New Roman" w:cs="Times New Roman"/>
      <w:b/>
      <w:szCs w:val="24"/>
      <w:lang w:val="ru-RU" w:bidi="ar-SA"/>
    </w:rPr>
  </w:style>
  <w:style w:type="paragraph" w:customStyle="1" w:styleId="affffffffff7">
    <w:name w:val="Заголовок рисунок ДА"/>
    <w:basedOn w:val="ae"/>
    <w:next w:val="ae"/>
    <w:link w:val="affffffffff8"/>
    <w:autoRedefine/>
    <w:qFormat/>
    <w:rsid w:val="00603DDA"/>
    <w:pPr>
      <w:spacing w:before="120" w:after="120" w:line="276" w:lineRule="auto"/>
      <w:ind w:firstLine="0"/>
      <w:jc w:val="center"/>
    </w:pPr>
    <w:rPr>
      <w:b/>
      <w:noProof/>
    </w:rPr>
  </w:style>
  <w:style w:type="character" w:customStyle="1" w:styleId="affffffffff8">
    <w:name w:val="Заголовок рисунок ДА Знак"/>
    <w:link w:val="affffffffff7"/>
    <w:rsid w:val="00603DDA"/>
    <w:rPr>
      <w:rFonts w:ascii="Times New Roman" w:eastAsia="Calibri" w:hAnsi="Times New Roman" w:cs="Times New Roman"/>
      <w:b/>
      <w:noProof/>
      <w:sz w:val="24"/>
      <w:szCs w:val="24"/>
      <w:lang w:val="ru-RU" w:bidi="ar-SA"/>
    </w:rPr>
  </w:style>
  <w:style w:type="character" w:customStyle="1" w:styleId="affffffffff9">
    <w:name w:val="Мой без № Знак"/>
    <w:link w:val="affffffffffa"/>
    <w:locked/>
    <w:rsid w:val="00584FBA"/>
    <w:rPr>
      <w:rFonts w:ascii="Times New Roman" w:hAnsi="Times New Roman"/>
      <w:b/>
      <w:sz w:val="28"/>
      <w:szCs w:val="28"/>
    </w:rPr>
  </w:style>
  <w:style w:type="paragraph" w:customStyle="1" w:styleId="affffffffffa">
    <w:name w:val="Мой без №"/>
    <w:basedOn w:val="ae"/>
    <w:next w:val="ae"/>
    <w:link w:val="affffffffff9"/>
    <w:autoRedefine/>
    <w:qFormat/>
    <w:rsid w:val="00584FBA"/>
    <w:pPr>
      <w:ind w:firstLine="0"/>
      <w:contextualSpacing/>
      <w:jc w:val="left"/>
    </w:pPr>
    <w:rPr>
      <w:b/>
      <w:sz w:val="28"/>
      <w:szCs w:val="28"/>
    </w:rPr>
  </w:style>
  <w:style w:type="character" w:customStyle="1" w:styleId="affffffffffb">
    <w:name w:val="Мой текст книги Знак"/>
    <w:link w:val="affffffffffc"/>
    <w:locked/>
    <w:rsid w:val="00584FBA"/>
    <w:rPr>
      <w:rFonts w:ascii="Times New Roman" w:hAnsi="Times New Roman"/>
      <w:sz w:val="24"/>
      <w:szCs w:val="24"/>
    </w:rPr>
  </w:style>
  <w:style w:type="paragraph" w:customStyle="1" w:styleId="affffffffffc">
    <w:name w:val="Мой текст книги"/>
    <w:basedOn w:val="afffff9"/>
    <w:link w:val="affffffffffb"/>
    <w:rsid w:val="00584FBA"/>
    <w:pPr>
      <w:ind w:firstLine="851"/>
      <w:contextualSpacing/>
    </w:pPr>
    <w:rPr>
      <w:rFonts w:ascii="Times New Roman" w:eastAsiaTheme="majorEastAsia" w:hAnsi="Times New Roman"/>
      <w:sz w:val="24"/>
      <w:szCs w:val="24"/>
      <w:lang w:eastAsia="en-US"/>
    </w:rPr>
  </w:style>
  <w:style w:type="paragraph" w:customStyle="1" w:styleId="3f9">
    <w:name w:val="Стиль3"/>
    <w:basedOn w:val="-19"/>
    <w:link w:val="3fa"/>
    <w:qFormat/>
    <w:rsid w:val="00584FBA"/>
    <w:pPr>
      <w:jc w:val="left"/>
    </w:pPr>
  </w:style>
  <w:style w:type="character" w:customStyle="1" w:styleId="3fa">
    <w:name w:val="Стиль3 Знак"/>
    <w:link w:val="3f9"/>
    <w:rsid w:val="00584FBA"/>
    <w:rPr>
      <w:rFonts w:ascii="Times New Roman" w:eastAsia="Times New Roman" w:hAnsi="Times New Roman" w:cs="Times New Roman"/>
      <w:b/>
      <w:bCs/>
      <w:sz w:val="24"/>
      <w:szCs w:val="24"/>
      <w:lang w:val="ru-RU" w:eastAsia="ru-RU" w:bidi="ar-SA"/>
    </w:rPr>
  </w:style>
  <w:style w:type="character" w:customStyle="1" w:styleId="25Exact">
    <w:name w:val="Основной текст (25) Exact"/>
    <w:link w:val="252"/>
    <w:rsid w:val="00584FBA"/>
    <w:rPr>
      <w:sz w:val="18"/>
      <w:szCs w:val="18"/>
      <w:shd w:val="clear" w:color="auto" w:fill="FFFFFF"/>
    </w:rPr>
  </w:style>
  <w:style w:type="character" w:customStyle="1" w:styleId="251ptExact">
    <w:name w:val="Основной текст (25) + Интервал 1 pt Exact"/>
    <w:rsid w:val="00584FBA"/>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e"/>
    <w:link w:val="25Exact"/>
    <w:rsid w:val="00584FBA"/>
    <w:pPr>
      <w:shd w:val="clear" w:color="auto" w:fill="FFFFFF"/>
      <w:spacing w:after="180" w:line="0" w:lineRule="atLeast"/>
      <w:ind w:hanging="280"/>
      <w:jc w:val="left"/>
    </w:pPr>
    <w:rPr>
      <w:rFonts w:asciiTheme="majorHAnsi" w:hAnsiTheme="majorHAnsi"/>
      <w:sz w:val="18"/>
      <w:szCs w:val="18"/>
    </w:rPr>
  </w:style>
  <w:style w:type="character" w:customStyle="1" w:styleId="affffffffffd">
    <w:name w:val="Подпись к таблице_"/>
    <w:link w:val="affffffffffe"/>
    <w:rsid w:val="00584FBA"/>
    <w:rPr>
      <w:rFonts w:ascii="Times New Roman" w:eastAsia="Times New Roman" w:hAnsi="Times New Roman"/>
      <w:shd w:val="clear" w:color="auto" w:fill="FFFFFF"/>
    </w:rPr>
  </w:style>
  <w:style w:type="character" w:customStyle="1" w:styleId="2105pt">
    <w:name w:val="Основной текст (2) + 10;5 pt;Полужирный"/>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e">
    <w:name w:val="Подпись к таблице"/>
    <w:basedOn w:val="ae"/>
    <w:link w:val="affffffffffd"/>
    <w:rsid w:val="00584FBA"/>
    <w:pPr>
      <w:shd w:val="clear" w:color="auto" w:fill="FFFFFF"/>
      <w:spacing w:line="0" w:lineRule="atLeast"/>
      <w:ind w:firstLine="0"/>
      <w:jc w:val="left"/>
    </w:pPr>
    <w:rPr>
      <w:rFonts w:eastAsia="Times New Roman"/>
      <w:sz w:val="22"/>
    </w:rPr>
  </w:style>
  <w:style w:type="character" w:customStyle="1" w:styleId="212pt">
    <w:name w:val="Основной текст (2) + 12 pt"/>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584FBA"/>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584FBA"/>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584FBA"/>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link w:val="1510"/>
    <w:rsid w:val="00584FBA"/>
    <w:rPr>
      <w:rFonts w:ascii="Times New Roman" w:eastAsia="Times New Roman" w:hAnsi="Times New Roman"/>
      <w:sz w:val="18"/>
      <w:szCs w:val="18"/>
      <w:shd w:val="clear" w:color="auto" w:fill="FFFFFF"/>
    </w:rPr>
  </w:style>
  <w:style w:type="paragraph" w:customStyle="1" w:styleId="1510">
    <w:name w:val="Основной текст (15)1"/>
    <w:basedOn w:val="ae"/>
    <w:link w:val="152"/>
    <w:rsid w:val="00584FBA"/>
    <w:pPr>
      <w:shd w:val="clear" w:color="auto" w:fill="FFFFFF"/>
      <w:spacing w:after="60" w:line="104" w:lineRule="exact"/>
      <w:ind w:firstLine="0"/>
      <w:jc w:val="left"/>
    </w:pPr>
    <w:rPr>
      <w:rFonts w:eastAsia="Times New Roman"/>
      <w:sz w:val="18"/>
      <w:szCs w:val="18"/>
    </w:rPr>
  </w:style>
  <w:style w:type="character" w:customStyle="1" w:styleId="2Arial65pt2">
    <w:name w:val="Основной текст (2) + Arial;6;5 pt2"/>
    <w:rsid w:val="00584FBA"/>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584FBA"/>
    <w:rPr>
      <w:rFonts w:ascii="Times New Roman" w:eastAsia="Times New Roman" w:hAnsi="Times New Roman"/>
      <w:i/>
      <w:iCs/>
      <w:sz w:val="18"/>
      <w:szCs w:val="18"/>
      <w:shd w:val="clear" w:color="auto" w:fill="FFFFFF"/>
    </w:rPr>
  </w:style>
  <w:style w:type="paragraph" w:customStyle="1" w:styleId="971">
    <w:name w:val="Основной текст (97)1"/>
    <w:basedOn w:val="ae"/>
    <w:link w:val="97"/>
    <w:rsid w:val="00584FBA"/>
    <w:pPr>
      <w:shd w:val="clear" w:color="auto" w:fill="FFFFFF"/>
      <w:spacing w:line="112" w:lineRule="exact"/>
      <w:ind w:firstLine="0"/>
      <w:jc w:val="left"/>
    </w:pPr>
    <w:rPr>
      <w:rFonts w:eastAsia="Times New Roman"/>
      <w:i/>
      <w:iCs/>
      <w:sz w:val="18"/>
      <w:szCs w:val="18"/>
    </w:rPr>
  </w:style>
  <w:style w:type="character" w:customStyle="1" w:styleId="9TimesNewRoman9ptExact">
    <w:name w:val="Основной текст (9) + Times New Roman;9 pt;Полужирный Exact"/>
    <w:rsid w:val="00584FBA"/>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584FBA"/>
    <w:rPr>
      <w:rFonts w:ascii="Times New Roman" w:eastAsia="Times New Roman" w:hAnsi="Times New Roman"/>
      <w:b/>
      <w:bCs/>
      <w:i/>
      <w:iCs/>
      <w:shd w:val="clear" w:color="auto" w:fill="FFFFFF"/>
    </w:rPr>
  </w:style>
  <w:style w:type="paragraph" w:customStyle="1" w:styleId="1601">
    <w:name w:val="Основной текст (160)1"/>
    <w:basedOn w:val="ae"/>
    <w:link w:val="1600"/>
    <w:rsid w:val="00584FBA"/>
    <w:pPr>
      <w:shd w:val="clear" w:color="auto" w:fill="FFFFFF"/>
      <w:spacing w:after="120" w:line="0" w:lineRule="atLeast"/>
      <w:ind w:hanging="1540"/>
      <w:jc w:val="left"/>
    </w:pPr>
    <w:rPr>
      <w:rFonts w:eastAsia="Times New Roman"/>
      <w:b/>
      <w:bCs/>
      <w:i/>
      <w:iCs/>
      <w:sz w:val="22"/>
    </w:rPr>
  </w:style>
  <w:style w:type="character" w:customStyle="1" w:styleId="22b">
    <w:name w:val="Основной текст (2) + Полужирный;Курсив2"/>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584FBA"/>
    <w:rPr>
      <w:rFonts w:ascii="Trebuchet MS" w:eastAsia="Trebuchet MS" w:hAnsi="Trebuchet MS" w:cs="Trebuchet MS"/>
      <w:sz w:val="26"/>
      <w:szCs w:val="26"/>
      <w:shd w:val="clear" w:color="auto" w:fill="FFFFFF"/>
    </w:rPr>
  </w:style>
  <w:style w:type="paragraph" w:customStyle="1" w:styleId="88">
    <w:name w:val="Основной текст (8)"/>
    <w:basedOn w:val="ae"/>
    <w:link w:val="87"/>
    <w:rsid w:val="00584FBA"/>
    <w:pPr>
      <w:shd w:val="clear" w:color="auto" w:fill="FFFFFF"/>
      <w:spacing w:line="0" w:lineRule="atLeast"/>
      <w:ind w:firstLine="0"/>
      <w:jc w:val="left"/>
    </w:pPr>
    <w:rPr>
      <w:rFonts w:ascii="Trebuchet MS" w:eastAsia="Trebuchet MS" w:hAnsi="Trebuchet MS" w:cs="Trebuchet MS"/>
      <w:sz w:val="26"/>
      <w:szCs w:val="26"/>
    </w:rPr>
  </w:style>
  <w:style w:type="character" w:customStyle="1" w:styleId="21e">
    <w:name w:val="Основной текст (21)_"/>
    <w:link w:val="21f"/>
    <w:rsid w:val="00584FBA"/>
    <w:rPr>
      <w:rFonts w:ascii="Times New Roman" w:eastAsia="Times New Roman" w:hAnsi="Times New Roman"/>
      <w:sz w:val="16"/>
      <w:szCs w:val="16"/>
      <w:shd w:val="clear" w:color="auto" w:fill="FFFFFF"/>
    </w:rPr>
  </w:style>
  <w:style w:type="character" w:customStyle="1" w:styleId="159">
    <w:name w:val="Основной текст (159)_"/>
    <w:link w:val="1591"/>
    <w:rsid w:val="00584FBA"/>
    <w:rPr>
      <w:rFonts w:ascii="Times New Roman" w:eastAsia="Times New Roman" w:hAnsi="Times New Roman"/>
      <w:shd w:val="clear" w:color="auto" w:fill="FFFFFF"/>
    </w:rPr>
  </w:style>
  <w:style w:type="character" w:customStyle="1" w:styleId="15911pt">
    <w:name w:val="Основной текст (159) + 11 pt;Малые прописные"/>
    <w:rsid w:val="00584FBA"/>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584FBA"/>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
    <w:name w:val="Основной текст (21)"/>
    <w:basedOn w:val="ae"/>
    <w:link w:val="21e"/>
    <w:rsid w:val="00584FBA"/>
    <w:pPr>
      <w:shd w:val="clear" w:color="auto" w:fill="FFFFFF"/>
      <w:spacing w:line="0" w:lineRule="atLeast"/>
      <w:ind w:firstLine="0"/>
      <w:jc w:val="left"/>
    </w:pPr>
    <w:rPr>
      <w:rFonts w:eastAsia="Times New Roman"/>
      <w:sz w:val="16"/>
      <w:szCs w:val="16"/>
    </w:rPr>
  </w:style>
  <w:style w:type="paragraph" w:customStyle="1" w:styleId="1591">
    <w:name w:val="Основной текст (159)1"/>
    <w:basedOn w:val="ae"/>
    <w:link w:val="159"/>
    <w:rsid w:val="00584FBA"/>
    <w:pPr>
      <w:shd w:val="clear" w:color="auto" w:fill="FFFFFF"/>
      <w:spacing w:line="320" w:lineRule="exact"/>
      <w:ind w:hanging="460"/>
    </w:pPr>
    <w:rPr>
      <w:rFonts w:eastAsia="Times New Roman"/>
      <w:sz w:val="22"/>
    </w:rPr>
  </w:style>
  <w:style w:type="character" w:customStyle="1" w:styleId="1590">
    <w:name w:val="Основной текст (159) + Малые прописные"/>
    <w:rsid w:val="00584FBA"/>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584FBA"/>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584FBA"/>
    <w:rPr>
      <w:rFonts w:ascii="Arial" w:eastAsia="Arial" w:hAnsi="Arial" w:cs="Arial"/>
      <w:sz w:val="13"/>
      <w:szCs w:val="13"/>
      <w:shd w:val="clear" w:color="auto" w:fill="FFFFFF"/>
    </w:rPr>
  </w:style>
  <w:style w:type="paragraph" w:customStyle="1" w:styleId="620">
    <w:name w:val="Основной текст (62)"/>
    <w:basedOn w:val="ae"/>
    <w:link w:val="62Exact"/>
    <w:rsid w:val="00584FBA"/>
    <w:pPr>
      <w:shd w:val="clear" w:color="auto" w:fill="FFFFFF"/>
      <w:spacing w:line="166" w:lineRule="exact"/>
      <w:ind w:firstLine="0"/>
      <w:jc w:val="left"/>
    </w:pPr>
    <w:rPr>
      <w:rFonts w:eastAsia="Arial" w:cs="Arial"/>
      <w:sz w:val="13"/>
      <w:szCs w:val="13"/>
    </w:rPr>
  </w:style>
  <w:style w:type="character" w:customStyle="1" w:styleId="316">
    <w:name w:val="Основной текст (31)_"/>
    <w:link w:val="3114"/>
    <w:rsid w:val="00584FBA"/>
    <w:rPr>
      <w:rFonts w:ascii="Times New Roman" w:eastAsia="Times New Roman" w:hAnsi="Times New Roman"/>
      <w:i/>
      <w:iCs/>
      <w:shd w:val="clear" w:color="auto" w:fill="FFFFFF"/>
    </w:rPr>
  </w:style>
  <w:style w:type="character" w:customStyle="1" w:styleId="317">
    <w:name w:val="Основной текст (31)"/>
    <w:rsid w:val="00584FBA"/>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e"/>
    <w:link w:val="316"/>
    <w:rsid w:val="00584FBA"/>
    <w:pPr>
      <w:shd w:val="clear" w:color="auto" w:fill="FFFFFF"/>
      <w:spacing w:line="259" w:lineRule="exact"/>
      <w:ind w:firstLine="880"/>
    </w:pPr>
    <w:rPr>
      <w:rFonts w:eastAsia="Times New Roman"/>
      <w:i/>
      <w:iCs/>
      <w:sz w:val="22"/>
    </w:rPr>
  </w:style>
  <w:style w:type="character" w:customStyle="1" w:styleId="28pt5">
    <w:name w:val="Основной текст (2) + 8 pt5"/>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584FBA"/>
    <w:rPr>
      <w:rFonts w:ascii="Times New Roman" w:eastAsia="Times New Roman" w:hAnsi="Times New Roman"/>
      <w:b/>
      <w:bCs/>
      <w:i/>
      <w:iCs/>
      <w:shd w:val="clear" w:color="auto" w:fill="FFFFFF"/>
    </w:rPr>
  </w:style>
  <w:style w:type="paragraph" w:customStyle="1" w:styleId="1810">
    <w:name w:val="Основной текст (18)1"/>
    <w:basedOn w:val="ae"/>
    <w:link w:val="181"/>
    <w:rsid w:val="00584FBA"/>
    <w:pPr>
      <w:shd w:val="clear" w:color="auto" w:fill="FFFFFF"/>
      <w:spacing w:line="0" w:lineRule="atLeast"/>
      <w:ind w:firstLine="0"/>
      <w:jc w:val="left"/>
    </w:pPr>
    <w:rPr>
      <w:rFonts w:eastAsia="Times New Roman"/>
      <w:b/>
      <w:bCs/>
      <w:i/>
      <w:iCs/>
      <w:sz w:val="22"/>
    </w:rPr>
  </w:style>
  <w:style w:type="character" w:customStyle="1" w:styleId="1592">
    <w:name w:val="Основной текст (159) + Полужирный;Курсив"/>
    <w:rsid w:val="00584FBA"/>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584FBA"/>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584FBA"/>
    <w:rPr>
      <w:rFonts w:ascii="Times New Roman" w:eastAsia="Times New Roman" w:hAnsi="Times New Roman"/>
      <w:sz w:val="28"/>
      <w:szCs w:val="28"/>
      <w:shd w:val="clear" w:color="auto" w:fill="FFFFFF"/>
    </w:rPr>
  </w:style>
  <w:style w:type="paragraph" w:customStyle="1" w:styleId="721">
    <w:name w:val="Заголовок №7 (2)"/>
    <w:basedOn w:val="ae"/>
    <w:link w:val="720"/>
    <w:rsid w:val="00584FBA"/>
    <w:pPr>
      <w:shd w:val="clear" w:color="auto" w:fill="FFFFFF"/>
      <w:spacing w:line="0" w:lineRule="atLeast"/>
      <w:ind w:firstLine="0"/>
      <w:jc w:val="left"/>
      <w:outlineLvl w:val="6"/>
    </w:pPr>
    <w:rPr>
      <w:rFonts w:eastAsia="Times New Roman"/>
      <w:sz w:val="28"/>
      <w:szCs w:val="28"/>
    </w:rPr>
  </w:style>
  <w:style w:type="character" w:customStyle="1" w:styleId="29pt20">
    <w:name w:val="Основной текст (2) + 9 pt;Полужирный2"/>
    <w:rsid w:val="00584FBA"/>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584FB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584FB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584FB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
    <w:name w:val="_1."/>
    <w:basedOn w:val="14"/>
    <w:next w:val="ae"/>
    <w:link w:val="1fff4"/>
    <w:rsid w:val="00584FBA"/>
    <w:pPr>
      <w:keepNext/>
      <w:keepLines/>
      <w:numPr>
        <w:numId w:val="41"/>
      </w:numPr>
      <w:tabs>
        <w:tab w:val="left" w:pos="993"/>
      </w:tabs>
      <w:suppressAutoHyphens w:val="0"/>
      <w:spacing w:after="360" w:line="240" w:lineRule="auto"/>
      <w:ind w:right="680"/>
      <w:contextualSpacing w:val="0"/>
    </w:pPr>
    <w:rPr>
      <w:rFonts w:eastAsia="Times New Roman"/>
      <w:bCs/>
      <w:sz w:val="26"/>
      <w:szCs w:val="26"/>
    </w:rPr>
  </w:style>
  <w:style w:type="paragraph" w:customStyle="1" w:styleId="111">
    <w:name w:val="_1.1.1."/>
    <w:basedOn w:val="32"/>
    <w:next w:val="ae"/>
    <w:link w:val="111e"/>
    <w:rsid w:val="00584FBA"/>
    <w:pPr>
      <w:keepLines/>
      <w:numPr>
        <w:numId w:val="41"/>
      </w:numPr>
      <w:suppressAutoHyphens w:val="0"/>
      <w:spacing w:before="360" w:after="360" w:line="240" w:lineRule="auto"/>
      <w:jc w:val="center"/>
    </w:pPr>
    <w:rPr>
      <w:rFonts w:eastAsia="Times New Roman"/>
      <w:bCs/>
      <w:iCs w:val="0"/>
    </w:rPr>
  </w:style>
  <w:style w:type="character" w:customStyle="1" w:styleId="111e">
    <w:name w:val="_1.1.1. Знак"/>
    <w:link w:val="111"/>
    <w:locked/>
    <w:rsid w:val="00584FBA"/>
    <w:rPr>
      <w:rFonts w:ascii="Times New Roman" w:eastAsia="Times New Roman" w:hAnsi="Times New Roman" w:cs="Times New Roman"/>
      <w:b/>
      <w:bCs/>
      <w:sz w:val="24"/>
      <w:szCs w:val="26"/>
      <w:u w:val="single"/>
      <w:lang w:val="ru-RU" w:bidi="ar-SA"/>
    </w:rPr>
  </w:style>
  <w:style w:type="table" w:customStyle="1" w:styleId="TableNormal">
    <w:name w:val="Table Normal"/>
    <w:uiPriority w:val="2"/>
    <w:semiHidden/>
    <w:unhideWhenUsed/>
    <w:qFormat/>
    <w:rsid w:val="00584FBA"/>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paragraph" w:customStyle="1" w:styleId="11f8">
    <w:name w:val="Оглавление 11"/>
    <w:basedOn w:val="ae"/>
    <w:uiPriority w:val="1"/>
    <w:qFormat/>
    <w:rsid w:val="00584FBA"/>
    <w:pPr>
      <w:spacing w:line="240" w:lineRule="auto"/>
      <w:ind w:left="601" w:hanging="439"/>
      <w:jc w:val="left"/>
    </w:pPr>
    <w:rPr>
      <w:rFonts w:eastAsia="Arial" w:cs="Arial"/>
      <w:sz w:val="20"/>
      <w:szCs w:val="20"/>
    </w:rPr>
  </w:style>
  <w:style w:type="paragraph" w:customStyle="1" w:styleId="21f0">
    <w:name w:val="Оглавление 21"/>
    <w:basedOn w:val="ae"/>
    <w:uiPriority w:val="1"/>
    <w:qFormat/>
    <w:rsid w:val="00584FBA"/>
    <w:pPr>
      <w:spacing w:line="240" w:lineRule="auto"/>
      <w:ind w:left="382" w:firstLine="0"/>
      <w:jc w:val="left"/>
    </w:pPr>
    <w:rPr>
      <w:rFonts w:eastAsia="Arial" w:cs="Arial"/>
      <w:sz w:val="20"/>
      <w:szCs w:val="20"/>
    </w:rPr>
  </w:style>
  <w:style w:type="paragraph" w:customStyle="1" w:styleId="318">
    <w:name w:val="Оглавление 31"/>
    <w:basedOn w:val="ae"/>
    <w:uiPriority w:val="1"/>
    <w:qFormat/>
    <w:rsid w:val="00584FBA"/>
    <w:pPr>
      <w:spacing w:before="34" w:line="240" w:lineRule="auto"/>
      <w:ind w:left="1482" w:hanging="881"/>
      <w:jc w:val="left"/>
    </w:pPr>
    <w:rPr>
      <w:rFonts w:eastAsia="Arial" w:cs="Arial"/>
      <w:sz w:val="20"/>
      <w:szCs w:val="20"/>
    </w:rPr>
  </w:style>
  <w:style w:type="paragraph" w:customStyle="1" w:styleId="11f9">
    <w:name w:val="Заголовок 11"/>
    <w:basedOn w:val="ae"/>
    <w:uiPriority w:val="1"/>
    <w:qFormat/>
    <w:rsid w:val="00584FBA"/>
    <w:pPr>
      <w:spacing w:line="240" w:lineRule="auto"/>
      <w:ind w:left="1" w:right="2" w:firstLine="0"/>
      <w:jc w:val="center"/>
      <w:outlineLvl w:val="1"/>
    </w:pPr>
    <w:rPr>
      <w:rFonts w:eastAsia="Arial" w:cs="Arial"/>
      <w:b/>
      <w:bCs/>
      <w:sz w:val="36"/>
      <w:szCs w:val="36"/>
    </w:rPr>
  </w:style>
  <w:style w:type="paragraph" w:customStyle="1" w:styleId="21f1">
    <w:name w:val="Заголовок 21"/>
    <w:basedOn w:val="ae"/>
    <w:uiPriority w:val="1"/>
    <w:qFormat/>
    <w:rsid w:val="00584FBA"/>
    <w:pPr>
      <w:spacing w:line="240" w:lineRule="auto"/>
      <w:ind w:firstLine="0"/>
      <w:jc w:val="left"/>
      <w:outlineLvl w:val="2"/>
    </w:pPr>
    <w:rPr>
      <w:rFonts w:eastAsia="Times New Roman"/>
      <w:sz w:val="26"/>
      <w:szCs w:val="26"/>
    </w:rPr>
  </w:style>
  <w:style w:type="paragraph" w:customStyle="1" w:styleId="319">
    <w:name w:val="Заголовок 31"/>
    <w:basedOn w:val="ae"/>
    <w:uiPriority w:val="1"/>
    <w:qFormat/>
    <w:rsid w:val="00584FBA"/>
    <w:pPr>
      <w:spacing w:line="240" w:lineRule="auto"/>
      <w:ind w:left="2096" w:firstLine="0"/>
      <w:jc w:val="left"/>
      <w:outlineLvl w:val="3"/>
    </w:pPr>
    <w:rPr>
      <w:rFonts w:eastAsia="Arial" w:cs="Arial"/>
      <w:b/>
      <w:bCs/>
    </w:rPr>
  </w:style>
  <w:style w:type="paragraph" w:customStyle="1" w:styleId="413">
    <w:name w:val="Заголовок 41"/>
    <w:basedOn w:val="ae"/>
    <w:uiPriority w:val="1"/>
    <w:qFormat/>
    <w:rsid w:val="00584FBA"/>
    <w:pPr>
      <w:spacing w:line="240" w:lineRule="auto"/>
      <w:ind w:left="728" w:firstLine="0"/>
      <w:jc w:val="left"/>
      <w:outlineLvl w:val="4"/>
    </w:pPr>
    <w:rPr>
      <w:rFonts w:eastAsia="Arial" w:cs="Arial"/>
      <w:b/>
      <w:bCs/>
      <w:i/>
    </w:rPr>
  </w:style>
  <w:style w:type="paragraph" w:customStyle="1" w:styleId="TableParagraph">
    <w:name w:val="Table Paragraph"/>
    <w:basedOn w:val="ae"/>
    <w:uiPriority w:val="1"/>
    <w:qFormat/>
    <w:rsid w:val="00584FBA"/>
    <w:pPr>
      <w:spacing w:line="240" w:lineRule="auto"/>
      <w:ind w:firstLine="0"/>
      <w:jc w:val="center"/>
    </w:pPr>
    <w:rPr>
      <w:rFonts w:eastAsia="Arial" w:cs="Arial"/>
      <w:sz w:val="22"/>
    </w:rPr>
  </w:style>
  <w:style w:type="character" w:customStyle="1" w:styleId="12pt1pt">
    <w:name w:val="Колонтитул + 12 pt;Интервал 1 pt"/>
    <w:rsid w:val="00584FBA"/>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e"/>
    <w:rsid w:val="00584FBA"/>
    <w:pPr>
      <w:spacing w:before="100" w:beforeAutospacing="1" w:after="100" w:afterAutospacing="1" w:line="240" w:lineRule="auto"/>
      <w:ind w:firstLine="0"/>
      <w:jc w:val="left"/>
    </w:pPr>
    <w:rPr>
      <w:rFonts w:eastAsia="Times New Roman"/>
      <w:lang w:eastAsia="ru-RU"/>
    </w:rPr>
  </w:style>
  <w:style w:type="character" w:customStyle="1" w:styleId="375pt">
    <w:name w:val="Основной текст (3) + 7;5 pt;Полужирный"/>
    <w:rsid w:val="00584FBA"/>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584FBA"/>
    <w:rPr>
      <w:rFonts w:ascii="Times New Roman" w:eastAsia="Times New Roman" w:hAnsi="Times New Roman"/>
      <w:b/>
      <w:bCs/>
      <w:shd w:val="clear" w:color="auto" w:fill="FFFFFF"/>
    </w:rPr>
  </w:style>
  <w:style w:type="paragraph" w:customStyle="1" w:styleId="8a">
    <w:name w:val="Заголовок №8"/>
    <w:basedOn w:val="ae"/>
    <w:link w:val="89"/>
    <w:rsid w:val="00584FBA"/>
    <w:pPr>
      <w:shd w:val="clear" w:color="auto" w:fill="FFFFFF"/>
      <w:spacing w:before="240" w:after="420" w:line="0" w:lineRule="atLeast"/>
      <w:ind w:hanging="2060"/>
      <w:outlineLvl w:val="7"/>
    </w:pPr>
    <w:rPr>
      <w:rFonts w:eastAsia="Times New Roman"/>
      <w:b/>
      <w:bCs/>
      <w:sz w:val="22"/>
    </w:rPr>
  </w:style>
  <w:style w:type="character" w:customStyle="1" w:styleId="182">
    <w:name w:val="Основной текст (18)"/>
    <w:rsid w:val="00584FBA"/>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rsid w:val="00584FBA"/>
    <w:rPr>
      <w:rFonts w:ascii="Arial" w:eastAsia="Arial" w:hAnsi="Arial" w:cs="Arial"/>
      <w:sz w:val="13"/>
      <w:szCs w:val="13"/>
      <w:shd w:val="clear" w:color="auto" w:fill="FFFFFF"/>
    </w:rPr>
  </w:style>
  <w:style w:type="paragraph" w:customStyle="1" w:styleId="431">
    <w:name w:val="Основной текст (43)"/>
    <w:basedOn w:val="ae"/>
    <w:link w:val="430"/>
    <w:rsid w:val="00584FBA"/>
    <w:pPr>
      <w:shd w:val="clear" w:color="auto" w:fill="FFFFFF"/>
      <w:spacing w:line="122" w:lineRule="exact"/>
      <w:ind w:firstLine="0"/>
      <w:jc w:val="left"/>
    </w:pPr>
    <w:rPr>
      <w:rFonts w:eastAsia="Arial" w:cs="Arial"/>
      <w:sz w:val="13"/>
      <w:szCs w:val="13"/>
    </w:rPr>
  </w:style>
  <w:style w:type="character" w:customStyle="1" w:styleId="76Exact">
    <w:name w:val="Заголовок №7 (6) Exact"/>
    <w:link w:val="760"/>
    <w:rsid w:val="00584FBA"/>
    <w:rPr>
      <w:rFonts w:ascii="Times New Roman" w:eastAsia="Times New Roman" w:hAnsi="Times New Roman"/>
      <w:sz w:val="26"/>
      <w:szCs w:val="26"/>
      <w:shd w:val="clear" w:color="auto" w:fill="FFFFFF"/>
    </w:rPr>
  </w:style>
  <w:style w:type="paragraph" w:customStyle="1" w:styleId="153">
    <w:name w:val="Основной текст (15)"/>
    <w:basedOn w:val="ae"/>
    <w:rsid w:val="00584FBA"/>
    <w:pPr>
      <w:shd w:val="clear" w:color="auto" w:fill="FFFFFF"/>
      <w:spacing w:after="60" w:line="104" w:lineRule="exact"/>
      <w:ind w:firstLine="0"/>
      <w:jc w:val="left"/>
    </w:pPr>
    <w:rPr>
      <w:rFonts w:eastAsia="Times New Roman"/>
      <w:sz w:val="18"/>
      <w:szCs w:val="18"/>
    </w:rPr>
  </w:style>
  <w:style w:type="paragraph" w:customStyle="1" w:styleId="760">
    <w:name w:val="Заголовок №7 (6)"/>
    <w:basedOn w:val="ae"/>
    <w:link w:val="76Exact"/>
    <w:rsid w:val="00584FBA"/>
    <w:pPr>
      <w:shd w:val="clear" w:color="auto" w:fill="FFFFFF"/>
      <w:spacing w:line="0" w:lineRule="atLeast"/>
      <w:ind w:firstLine="0"/>
      <w:jc w:val="left"/>
      <w:outlineLvl w:val="6"/>
    </w:pPr>
    <w:rPr>
      <w:rFonts w:eastAsia="Times New Roman"/>
      <w:sz w:val="26"/>
      <w:szCs w:val="26"/>
    </w:rPr>
  </w:style>
  <w:style w:type="character" w:customStyle="1" w:styleId="680">
    <w:name w:val="Основной текст (68)_"/>
    <w:rsid w:val="00584FBA"/>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584FBA"/>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4">
    <w:name w:val="_1. Знак"/>
    <w:link w:val="12"/>
    <w:locked/>
    <w:rsid w:val="00584FBA"/>
    <w:rPr>
      <w:rFonts w:ascii="Times New Roman" w:eastAsia="Times New Roman" w:hAnsi="Times New Roman" w:cs="Times New Roman"/>
      <w:b/>
      <w:bCs/>
      <w:caps/>
      <w:sz w:val="26"/>
      <w:szCs w:val="26"/>
      <w:lang w:val="ru-RU" w:bidi="ar-SA"/>
    </w:rPr>
  </w:style>
  <w:style w:type="paragraph" w:customStyle="1" w:styleId="11fa">
    <w:name w:val="_1.1."/>
    <w:basedOn w:val="20"/>
    <w:next w:val="ae"/>
    <w:link w:val="11fb"/>
    <w:rsid w:val="00584FBA"/>
    <w:pPr>
      <w:keepLines/>
      <w:numPr>
        <w:ilvl w:val="0"/>
        <w:numId w:val="0"/>
      </w:numPr>
      <w:tabs>
        <w:tab w:val="left" w:pos="1134"/>
      </w:tabs>
      <w:suppressAutoHyphens w:val="0"/>
      <w:spacing w:after="360"/>
      <w:ind w:right="424"/>
      <w:jc w:val="both"/>
    </w:pPr>
    <w:rPr>
      <w:bCs/>
      <w:szCs w:val="26"/>
    </w:rPr>
  </w:style>
  <w:style w:type="character" w:customStyle="1" w:styleId="11fb">
    <w:name w:val="_1.1. Знак"/>
    <w:link w:val="11fa"/>
    <w:locked/>
    <w:rsid w:val="00584FBA"/>
    <w:rPr>
      <w:rFonts w:ascii="Times New Roman" w:eastAsia="Times New Roman" w:hAnsi="Times New Roman" w:cs="Times New Roman"/>
      <w:b/>
      <w:bCs/>
      <w:sz w:val="26"/>
      <w:szCs w:val="26"/>
      <w:lang w:val="ru-RU" w:bidi="ar-SA"/>
    </w:rPr>
  </w:style>
  <w:style w:type="character" w:customStyle="1" w:styleId="Exact0">
    <w:name w:val="Подпись к картинке Exact"/>
    <w:link w:val="afffffffffff"/>
    <w:rsid w:val="00584FBA"/>
    <w:rPr>
      <w:rFonts w:ascii="Times New Roman" w:eastAsia="Times New Roman" w:hAnsi="Times New Roman"/>
      <w:shd w:val="clear" w:color="auto" w:fill="FFFFFF"/>
    </w:rPr>
  </w:style>
  <w:style w:type="paragraph" w:customStyle="1" w:styleId="afffffffffff">
    <w:name w:val="Подпись к картинке"/>
    <w:basedOn w:val="ae"/>
    <w:link w:val="Exact0"/>
    <w:rsid w:val="00584FBA"/>
    <w:pPr>
      <w:shd w:val="clear" w:color="auto" w:fill="FFFFFF"/>
      <w:spacing w:line="0" w:lineRule="atLeast"/>
      <w:ind w:firstLine="0"/>
      <w:jc w:val="left"/>
    </w:pPr>
    <w:rPr>
      <w:rFonts w:eastAsia="Times New Roman"/>
      <w:sz w:val="22"/>
    </w:rPr>
  </w:style>
  <w:style w:type="character" w:customStyle="1" w:styleId="27pt">
    <w:name w:val="Основной текст (2) + 7 pt"/>
    <w:rsid w:val="00584FBA"/>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rsid w:val="00584FBA"/>
    <w:rPr>
      <w:rFonts w:ascii="Times New Roman" w:eastAsia="Times New Roman" w:hAnsi="Times New Roman" w:cs="Times New Roman"/>
      <w:b w:val="0"/>
      <w:bCs w:val="0"/>
      <w:i w:val="0"/>
      <w:iCs w:val="0"/>
      <w:smallCaps w:val="0"/>
      <w:strike w:val="0"/>
      <w:sz w:val="22"/>
      <w:szCs w:val="22"/>
      <w:u w:val="none"/>
    </w:rPr>
  </w:style>
  <w:style w:type="character" w:customStyle="1" w:styleId="2ffd">
    <w:name w:val="Основной текст (2) + Полужирный;Курсив"/>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584FBA"/>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2"/>
    <w:rsid w:val="00584FBA"/>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584FBA"/>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2">
    <w:name w:val="Основной текст (113)"/>
    <w:basedOn w:val="ae"/>
    <w:link w:val="113Exact"/>
    <w:rsid w:val="00584FBA"/>
    <w:pPr>
      <w:shd w:val="clear" w:color="auto" w:fill="FFFFFF"/>
      <w:spacing w:line="292" w:lineRule="exact"/>
      <w:ind w:firstLine="0"/>
      <w:jc w:val="left"/>
    </w:pPr>
    <w:rPr>
      <w:rFonts w:eastAsia="Times New Roman"/>
      <w:sz w:val="21"/>
      <w:szCs w:val="21"/>
    </w:rPr>
  </w:style>
  <w:style w:type="paragraph" w:customStyle="1" w:styleId="msonormal0">
    <w:name w:val="msonormal"/>
    <w:basedOn w:val="ae"/>
    <w:rsid w:val="00584FBA"/>
    <w:pPr>
      <w:spacing w:before="100" w:beforeAutospacing="1" w:after="100" w:afterAutospacing="1" w:line="240" w:lineRule="auto"/>
      <w:ind w:firstLine="0"/>
      <w:jc w:val="left"/>
    </w:pPr>
    <w:rPr>
      <w:rFonts w:eastAsia="Times New Roman"/>
      <w:lang w:eastAsia="ru-RU"/>
    </w:rPr>
  </w:style>
  <w:style w:type="character" w:customStyle="1" w:styleId="79Exact">
    <w:name w:val="Заголовок №7 (9) Exact"/>
    <w:link w:val="79"/>
    <w:rsid w:val="00584FBA"/>
    <w:rPr>
      <w:rFonts w:ascii="Times New Roman" w:eastAsia="Times New Roman" w:hAnsi="Times New Roman"/>
      <w:b/>
      <w:bCs/>
      <w:shd w:val="clear" w:color="auto" w:fill="FFFFFF"/>
    </w:rPr>
  </w:style>
  <w:style w:type="paragraph" w:customStyle="1" w:styleId="79">
    <w:name w:val="Заголовок №7 (9)"/>
    <w:basedOn w:val="ae"/>
    <w:link w:val="79Exact"/>
    <w:rsid w:val="00584FBA"/>
    <w:pPr>
      <w:shd w:val="clear" w:color="auto" w:fill="FFFFFF"/>
      <w:spacing w:line="0" w:lineRule="atLeast"/>
      <w:ind w:firstLine="0"/>
      <w:jc w:val="left"/>
      <w:outlineLvl w:val="6"/>
    </w:pPr>
    <w:rPr>
      <w:rFonts w:eastAsia="Times New Roman"/>
      <w:b/>
      <w:bCs/>
      <w:sz w:val="22"/>
    </w:rPr>
  </w:style>
  <w:style w:type="character" w:customStyle="1" w:styleId="2FranklinGothicHeavy7pt">
    <w:name w:val="Основной текст (2) + Franklin Gothic Heavy;7 pt"/>
    <w:rsid w:val="00584FBA"/>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584FBA"/>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584FBA"/>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584FBA"/>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9"/>
    <w:rsid w:val="00584FBA"/>
    <w:rPr>
      <w:rFonts w:ascii="Times New Roman" w:eastAsia="Times New Roman" w:hAnsi="Times New Roman"/>
      <w:shd w:val="clear" w:color="auto" w:fill="FFFFFF"/>
    </w:rPr>
  </w:style>
  <w:style w:type="paragraph" w:customStyle="1" w:styleId="731">
    <w:name w:val="Основной текст (73)"/>
    <w:basedOn w:val="ae"/>
    <w:link w:val="730"/>
    <w:rsid w:val="00584FBA"/>
    <w:pPr>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9">
    <w:name w:val="Заголовок №6"/>
    <w:basedOn w:val="ae"/>
    <w:link w:val="6Exact0"/>
    <w:rsid w:val="00584FBA"/>
    <w:pPr>
      <w:shd w:val="clear" w:color="auto" w:fill="FFFFFF"/>
      <w:spacing w:line="0" w:lineRule="atLeast"/>
      <w:ind w:firstLine="0"/>
      <w:jc w:val="left"/>
      <w:outlineLvl w:val="5"/>
    </w:pPr>
    <w:rPr>
      <w:rFonts w:eastAsia="Times New Roman"/>
      <w:sz w:val="22"/>
    </w:rPr>
  </w:style>
  <w:style w:type="character" w:customStyle="1" w:styleId="360">
    <w:name w:val="Основной текст (36)_"/>
    <w:link w:val="361"/>
    <w:rsid w:val="00584FBA"/>
    <w:rPr>
      <w:rFonts w:ascii="Times New Roman" w:eastAsia="Times New Roman" w:hAnsi="Times New Roman"/>
      <w:b/>
      <w:bCs/>
      <w:sz w:val="21"/>
      <w:szCs w:val="21"/>
      <w:shd w:val="clear" w:color="auto" w:fill="FFFFFF"/>
    </w:rPr>
  </w:style>
  <w:style w:type="paragraph" w:customStyle="1" w:styleId="361">
    <w:name w:val="Основной текст (36)"/>
    <w:basedOn w:val="ae"/>
    <w:link w:val="360"/>
    <w:rsid w:val="00584FBA"/>
    <w:pPr>
      <w:shd w:val="clear" w:color="auto" w:fill="FFFFFF"/>
      <w:spacing w:line="252" w:lineRule="exact"/>
      <w:ind w:firstLine="0"/>
    </w:pPr>
    <w:rPr>
      <w:rFonts w:eastAsia="Times New Roman"/>
      <w:b/>
      <w:bCs/>
      <w:sz w:val="21"/>
      <w:szCs w:val="21"/>
    </w:rPr>
  </w:style>
  <w:style w:type="character" w:customStyle="1" w:styleId="31Tahoma10pt">
    <w:name w:val="Основной текст (31) + Tahoma;10 pt;Не курсив"/>
    <w:rsid w:val="00584FBA"/>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584FBA"/>
    <w:rPr>
      <w:sz w:val="15"/>
      <w:szCs w:val="15"/>
      <w:shd w:val="clear" w:color="auto" w:fill="FFFFFF"/>
    </w:rPr>
  </w:style>
  <w:style w:type="paragraph" w:customStyle="1" w:styleId="960">
    <w:name w:val="Основной текст (96)"/>
    <w:basedOn w:val="ae"/>
    <w:link w:val="96"/>
    <w:rsid w:val="00584FBA"/>
    <w:pPr>
      <w:shd w:val="clear" w:color="auto" w:fill="FFFFFF"/>
      <w:spacing w:line="212" w:lineRule="exact"/>
      <w:ind w:hanging="2140"/>
      <w:jc w:val="left"/>
    </w:pPr>
    <w:rPr>
      <w:rFonts w:asciiTheme="majorHAnsi" w:hAnsiTheme="majorHAnsi"/>
      <w:sz w:val="15"/>
      <w:szCs w:val="15"/>
    </w:rPr>
  </w:style>
  <w:style w:type="character" w:customStyle="1" w:styleId="47Exact">
    <w:name w:val="Основной текст (47) Exact"/>
    <w:link w:val="470"/>
    <w:rsid w:val="00584FBA"/>
    <w:rPr>
      <w:rFonts w:ascii="Times New Roman" w:eastAsia="Times New Roman" w:hAnsi="Times New Roman"/>
      <w:sz w:val="28"/>
      <w:szCs w:val="28"/>
      <w:shd w:val="clear" w:color="auto" w:fill="FFFFFF"/>
    </w:rPr>
  </w:style>
  <w:style w:type="character" w:customStyle="1" w:styleId="2ffe">
    <w:name w:val="Основной текст (2) + 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e"/>
    <w:link w:val="47Exact"/>
    <w:rsid w:val="00584FBA"/>
    <w:pPr>
      <w:shd w:val="clear" w:color="auto" w:fill="FFFFFF"/>
      <w:spacing w:line="370" w:lineRule="exact"/>
      <w:ind w:firstLine="0"/>
    </w:pPr>
    <w:rPr>
      <w:rFonts w:eastAsia="Times New Roman"/>
      <w:sz w:val="28"/>
      <w:szCs w:val="28"/>
    </w:rPr>
  </w:style>
  <w:style w:type="character" w:customStyle="1" w:styleId="155">
    <w:name w:val="Основной текст (155)_"/>
    <w:link w:val="1550"/>
    <w:rsid w:val="00584FBA"/>
    <w:rPr>
      <w:rFonts w:ascii="Arial" w:eastAsia="Arial" w:hAnsi="Arial" w:cs="Arial"/>
      <w:sz w:val="14"/>
      <w:szCs w:val="14"/>
      <w:shd w:val="clear" w:color="auto" w:fill="FFFFFF"/>
    </w:rPr>
  </w:style>
  <w:style w:type="paragraph" w:customStyle="1" w:styleId="1550">
    <w:name w:val="Основной текст (155)"/>
    <w:basedOn w:val="ae"/>
    <w:link w:val="155"/>
    <w:rsid w:val="00584FBA"/>
    <w:pPr>
      <w:shd w:val="clear" w:color="auto" w:fill="FFFFFF"/>
      <w:spacing w:line="0" w:lineRule="atLeast"/>
      <w:ind w:firstLine="0"/>
      <w:jc w:val="left"/>
    </w:pPr>
    <w:rPr>
      <w:rFonts w:eastAsia="Arial" w:cs="Arial"/>
      <w:sz w:val="14"/>
      <w:szCs w:val="14"/>
    </w:rPr>
  </w:style>
  <w:style w:type="paragraph" w:customStyle="1" w:styleId="1593">
    <w:name w:val="Основной текст (159)"/>
    <w:basedOn w:val="ae"/>
    <w:rsid w:val="00584FBA"/>
    <w:pPr>
      <w:shd w:val="clear" w:color="auto" w:fill="FFFFFF"/>
      <w:spacing w:line="320" w:lineRule="exact"/>
      <w:ind w:hanging="460"/>
    </w:pPr>
    <w:rPr>
      <w:rFonts w:eastAsia="Times New Roman"/>
      <w:color w:val="000000"/>
      <w:lang w:eastAsia="ru-RU" w:bidi="ru-RU"/>
    </w:rPr>
  </w:style>
  <w:style w:type="character" w:customStyle="1" w:styleId="15911pt0">
    <w:name w:val="Основной текст (159) + 11 pt"/>
    <w:aliases w:val="Малые прописные"/>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4"/>
    <w:rsid w:val="00584FBA"/>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e"/>
    <w:link w:val="15Exact"/>
    <w:rsid w:val="00584FBA"/>
    <w:pPr>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584FBA"/>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584FBA"/>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0">
    <w:name w:val="Текст титула"/>
    <w:link w:val="afffffffffff1"/>
    <w:qFormat/>
    <w:rsid w:val="00584FBA"/>
    <w:pPr>
      <w:spacing w:after="120" w:line="240" w:lineRule="auto"/>
      <w:jc w:val="center"/>
    </w:pPr>
    <w:rPr>
      <w:rFonts w:ascii="Times New Roman" w:eastAsia="Times New Roman" w:hAnsi="Times New Roman" w:cs="Times New Roman"/>
      <w:b/>
      <w:sz w:val="24"/>
      <w:szCs w:val="20"/>
      <w:lang w:val="ru-RU" w:bidi="ar-SA"/>
    </w:rPr>
  </w:style>
  <w:style w:type="character" w:customStyle="1" w:styleId="afffffffffff1">
    <w:name w:val="Текст титула Знак"/>
    <w:link w:val="afffffffffff0"/>
    <w:rsid w:val="00584FBA"/>
    <w:rPr>
      <w:rFonts w:ascii="Times New Roman" w:eastAsia="Times New Roman" w:hAnsi="Times New Roman" w:cs="Times New Roman"/>
      <w:b/>
      <w:sz w:val="24"/>
      <w:szCs w:val="20"/>
      <w:lang w:val="ru-RU" w:bidi="ar-SA"/>
    </w:rPr>
  </w:style>
  <w:style w:type="paragraph" w:customStyle="1" w:styleId="2fff">
    <w:name w:val="Текст титула 2"/>
    <w:basedOn w:val="ae"/>
    <w:qFormat/>
    <w:rsid w:val="00584FBA"/>
    <w:pPr>
      <w:snapToGrid w:val="0"/>
      <w:spacing w:before="4800" w:line="300" w:lineRule="auto"/>
      <w:ind w:firstLine="0"/>
      <w:contextualSpacing/>
      <w:jc w:val="center"/>
    </w:pPr>
    <w:rPr>
      <w:rFonts w:eastAsia="Times New Roman" w:cs="Arial"/>
      <w:b/>
    </w:rPr>
  </w:style>
  <w:style w:type="paragraph" w:customStyle="1" w:styleId="001">
    <w:name w:val="0.0 Текст"/>
    <w:basedOn w:val="ae"/>
    <w:link w:val="002"/>
    <w:rsid w:val="00584FBA"/>
    <w:pPr>
      <w:snapToGrid w:val="0"/>
      <w:spacing w:before="40" w:after="400" w:line="300" w:lineRule="auto"/>
      <w:ind w:firstLine="709"/>
      <w:contextualSpacing/>
    </w:pPr>
    <w:rPr>
      <w:rFonts w:eastAsia="Times New Roman" w:cs="Arial"/>
      <w:sz w:val="28"/>
    </w:rPr>
  </w:style>
  <w:style w:type="character" w:customStyle="1" w:styleId="002">
    <w:name w:val="0.0 Текст Знак"/>
    <w:link w:val="001"/>
    <w:rsid w:val="00584FBA"/>
    <w:rPr>
      <w:rFonts w:ascii="Times New Roman" w:eastAsia="Times New Roman" w:hAnsi="Times New Roman" w:cs="Arial"/>
      <w:sz w:val="28"/>
      <w:lang w:val="ru-RU" w:bidi="ar-SA"/>
    </w:rPr>
  </w:style>
  <w:style w:type="paragraph" w:customStyle="1" w:styleId="formattext">
    <w:name w:val="formattext"/>
    <w:basedOn w:val="ae"/>
    <w:rsid w:val="00584FBA"/>
    <w:pPr>
      <w:spacing w:before="100" w:beforeAutospacing="1" w:after="100" w:afterAutospacing="1" w:line="240" w:lineRule="auto"/>
      <w:ind w:firstLine="0"/>
      <w:jc w:val="left"/>
    </w:pPr>
    <w:rPr>
      <w:rFonts w:eastAsia="Times New Roman"/>
      <w:lang w:eastAsia="ru-RU"/>
    </w:rPr>
  </w:style>
  <w:style w:type="numbering" w:customStyle="1" w:styleId="3120">
    <w:name w:val="Заголовок 3 ур12"/>
    <w:uiPriority w:val="99"/>
    <w:rsid w:val="00584FBA"/>
  </w:style>
  <w:style w:type="table" w:customStyle="1" w:styleId="139">
    <w:name w:val="Классическая таблица 13"/>
    <w:basedOn w:val="af0"/>
    <w:next w:val="1e"/>
    <w:rsid w:val="00584FBA"/>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0"/>
    <w:next w:val="affc"/>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0"/>
    <w:next w:val="affc"/>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1"/>
    <w:uiPriority w:val="99"/>
    <w:semiHidden/>
    <w:unhideWhenUsed/>
    <w:rsid w:val="004A13A3"/>
  </w:style>
  <w:style w:type="table" w:customStyle="1" w:styleId="TableGridReport2">
    <w:name w:val="Table Grid Report2"/>
    <w:basedOn w:val="af0"/>
    <w:next w:val="affc"/>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0"/>
    <w:next w:val="affc"/>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Стиль13"/>
    <w:uiPriority w:val="99"/>
    <w:rsid w:val="004A13A3"/>
    <w:pPr>
      <w:numPr>
        <w:numId w:val="5"/>
      </w:numPr>
    </w:pPr>
  </w:style>
  <w:style w:type="numbering" w:customStyle="1" w:styleId="143">
    <w:name w:val="Нет списка14"/>
    <w:next w:val="af1"/>
    <w:uiPriority w:val="99"/>
    <w:semiHidden/>
    <w:unhideWhenUsed/>
    <w:rsid w:val="004A13A3"/>
  </w:style>
  <w:style w:type="table" w:customStyle="1" w:styleId="1100">
    <w:name w:val="Сетка таблицы110"/>
    <w:basedOn w:val="af0"/>
    <w:next w:val="affc"/>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Рис.2"/>
    <w:rsid w:val="004A13A3"/>
    <w:pPr>
      <w:numPr>
        <w:numId w:val="15"/>
      </w:numPr>
    </w:pPr>
  </w:style>
  <w:style w:type="table" w:customStyle="1" w:styleId="-34">
    <w:name w:val="Веб-таблица 34"/>
    <w:basedOn w:val="af0"/>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3">
    <w:name w:val="Нет списка113"/>
    <w:next w:val="af1"/>
    <w:uiPriority w:val="99"/>
    <w:semiHidden/>
    <w:unhideWhenUsed/>
    <w:rsid w:val="004A13A3"/>
  </w:style>
  <w:style w:type="table" w:customStyle="1" w:styleId="TableGridReport12">
    <w:name w:val="Table Grid Report12"/>
    <w:basedOn w:val="af0"/>
    <w:next w:val="affc"/>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0"/>
    <w:next w:val="affc"/>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basedOn w:val="af0"/>
    <w:next w:val="affc"/>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1"/>
    <w:uiPriority w:val="99"/>
    <w:semiHidden/>
    <w:unhideWhenUsed/>
    <w:rsid w:val="004A13A3"/>
  </w:style>
  <w:style w:type="table" w:customStyle="1" w:styleId="323">
    <w:name w:val="Сетка таблицы32"/>
    <w:basedOn w:val="af0"/>
    <w:next w:val="affc"/>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Рис.11"/>
    <w:rsid w:val="004A13A3"/>
    <w:pPr>
      <w:numPr>
        <w:numId w:val="7"/>
      </w:numPr>
    </w:pPr>
  </w:style>
  <w:style w:type="table" w:customStyle="1" w:styleId="-313">
    <w:name w:val="Веб-таблица 313"/>
    <w:basedOn w:val="af0"/>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1"/>
    <w:uiPriority w:val="99"/>
    <w:semiHidden/>
    <w:unhideWhenUsed/>
    <w:rsid w:val="004A13A3"/>
  </w:style>
  <w:style w:type="table" w:customStyle="1" w:styleId="TableGridReport111">
    <w:name w:val="Table Grid Report111"/>
    <w:basedOn w:val="af0"/>
    <w:next w:val="affc"/>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0"/>
    <w:next w:val="affc"/>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0"/>
    <w:next w:val="affc"/>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4A13A3"/>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
    <w:name w:val="Заголовок 3 ур13"/>
    <w:uiPriority w:val="99"/>
    <w:rsid w:val="004A13A3"/>
    <w:pPr>
      <w:numPr>
        <w:numId w:val="38"/>
      </w:numPr>
    </w:pPr>
  </w:style>
  <w:style w:type="table" w:customStyle="1" w:styleId="144">
    <w:name w:val="Классическая таблица 14"/>
    <w:basedOn w:val="af0"/>
    <w:next w:val="1e"/>
    <w:rsid w:val="004A13A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0"/>
    <w:next w:val="affc"/>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0"/>
    <w:next w:val="affc"/>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D76A38"/>
    <w:pPr>
      <w:widowControl w:val="0"/>
      <w:autoSpaceDE w:val="0"/>
      <w:autoSpaceDN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4BC7"/>
    <w:pPr>
      <w:widowControl w:val="0"/>
      <w:autoSpaceDE w:val="0"/>
      <w:autoSpaceDN w:val="0"/>
      <w:spacing w:after="0" w:line="240" w:lineRule="auto"/>
    </w:pPr>
    <w:rPr>
      <w:rFonts w:asciiTheme="minorHAnsi" w:eastAsiaTheme="minorHAnsi" w:hAnsiTheme="minorHAnsi" w:cstheme="minorBidi"/>
      <w:lang w:bidi="ar-SA"/>
    </w:rPr>
    <w:tblPr>
      <w:tblInd w:w="0" w:type="dxa"/>
      <w:tblCellMar>
        <w:top w:w="0" w:type="dxa"/>
        <w:left w:w="0" w:type="dxa"/>
        <w:bottom w:w="0" w:type="dxa"/>
        <w:right w:w="0" w:type="dxa"/>
      </w:tblCellMar>
    </w:tblPr>
  </w:style>
  <w:style w:type="paragraph" w:customStyle="1" w:styleId="afffffffffff2">
    <w:name w:val="Рисунки нумерация"/>
    <w:basedOn w:val="ae"/>
    <w:link w:val="afffffffffff3"/>
    <w:uiPriority w:val="1"/>
    <w:qFormat/>
    <w:rsid w:val="00AA0255"/>
    <w:pPr>
      <w:autoSpaceDE w:val="0"/>
      <w:autoSpaceDN w:val="0"/>
      <w:spacing w:before="64" w:line="240" w:lineRule="auto"/>
      <w:ind w:left="441" w:right="1655" w:firstLine="0"/>
      <w:jc w:val="center"/>
    </w:pPr>
    <w:rPr>
      <w:rFonts w:eastAsia="Arial"/>
      <w:b/>
      <w:sz w:val="20"/>
      <w:lang w:eastAsia="ru-RU" w:bidi="ru-RU"/>
    </w:rPr>
  </w:style>
  <w:style w:type="character" w:customStyle="1" w:styleId="afffffffffff3">
    <w:name w:val="Рисунки нумерация Знак"/>
    <w:basedOn w:val="af"/>
    <w:link w:val="afffffffffff2"/>
    <w:uiPriority w:val="1"/>
    <w:rsid w:val="00AA0255"/>
    <w:rPr>
      <w:rFonts w:ascii="Times New Roman" w:eastAsia="Arial" w:hAnsi="Times New Roman" w:cs="Times New Roman"/>
      <w:b/>
      <w:sz w:val="20"/>
      <w:lang w:val="ru-RU" w:eastAsia="ru-RU" w:bidi="ru-RU"/>
    </w:rPr>
  </w:style>
  <w:style w:type="paragraph" w:customStyle="1" w:styleId="afffffffffff4">
    <w:name w:val="Таблицы у края"/>
    <w:basedOn w:val="ae"/>
    <w:link w:val="afffffffffff5"/>
    <w:uiPriority w:val="1"/>
    <w:qFormat/>
    <w:rsid w:val="00AA0255"/>
    <w:pPr>
      <w:autoSpaceDE w:val="0"/>
      <w:autoSpaceDN w:val="0"/>
      <w:ind w:firstLine="0"/>
      <w:jc w:val="left"/>
    </w:pPr>
    <w:rPr>
      <w:rFonts w:eastAsia="Arial"/>
      <w:sz w:val="22"/>
      <w:lang w:eastAsia="ru-RU" w:bidi="ru-RU"/>
    </w:rPr>
  </w:style>
  <w:style w:type="character" w:customStyle="1" w:styleId="afffffffffff5">
    <w:name w:val="Таблицы у края Знак"/>
    <w:basedOn w:val="af"/>
    <w:link w:val="afffffffffff4"/>
    <w:uiPriority w:val="1"/>
    <w:rsid w:val="00AA0255"/>
    <w:rPr>
      <w:rFonts w:ascii="Times New Roman" w:eastAsia="Arial" w:hAnsi="Times New Roman" w:cs="Times New Roman"/>
      <w:lang w:val="ru-RU" w:eastAsia="ru-RU" w:bidi="ru-RU"/>
    </w:rPr>
  </w:style>
  <w:style w:type="table" w:customStyle="1" w:styleId="200">
    <w:name w:val="Сетка таблицы20"/>
    <w:basedOn w:val="af0"/>
    <w:next w:val="affc"/>
    <w:uiPriority w:val="59"/>
    <w:rsid w:val="00EC264B"/>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a">
    <w:name w:val="Заголовок 12"/>
    <w:basedOn w:val="ae"/>
    <w:uiPriority w:val="1"/>
    <w:qFormat/>
    <w:rsid w:val="00567C3A"/>
    <w:pPr>
      <w:autoSpaceDE w:val="0"/>
      <w:autoSpaceDN w:val="0"/>
      <w:spacing w:line="240" w:lineRule="auto"/>
      <w:ind w:left="1121" w:firstLine="0"/>
      <w:jc w:val="left"/>
      <w:outlineLvl w:val="1"/>
    </w:pPr>
    <w:rPr>
      <w:rFonts w:ascii="Arial Black" w:eastAsia="Arial Black" w:hAnsi="Arial Black" w:cs="Arial Black"/>
      <w:b/>
      <w:bCs/>
      <w:lang w:eastAsia="ru-RU" w:bidi="ru-RU"/>
    </w:rPr>
  </w:style>
  <w:style w:type="paragraph" w:customStyle="1" w:styleId="xl351">
    <w:name w:val="xl351"/>
    <w:basedOn w:val="ae"/>
    <w:rsid w:val="00FD5B35"/>
    <w:pPr>
      <w:pBdr>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52">
    <w:name w:val="xl352"/>
    <w:basedOn w:val="ae"/>
    <w:rsid w:val="00FD5B35"/>
    <w:pPr>
      <w:pBdr>
        <w:top w:val="single" w:sz="8" w:space="0" w:color="auto"/>
        <w:left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3">
    <w:name w:val="xl353"/>
    <w:basedOn w:val="ae"/>
    <w:rsid w:val="00FD5B35"/>
    <w:pPr>
      <w:pBdr>
        <w:top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4">
    <w:name w:val="xl354"/>
    <w:basedOn w:val="ae"/>
    <w:rsid w:val="00FD5B35"/>
    <w:pPr>
      <w:pBdr>
        <w:top w:val="single" w:sz="8" w:space="0" w:color="auto"/>
        <w:right w:val="single" w:sz="8" w:space="0" w:color="auto"/>
      </w:pBdr>
      <w:shd w:val="clear" w:color="000000" w:fill="D9D9D9"/>
      <w:spacing w:before="100" w:beforeAutospacing="1" w:after="100" w:afterAutospacing="1" w:line="240" w:lineRule="auto"/>
      <w:ind w:firstLine="0"/>
      <w:jc w:val="center"/>
    </w:pPr>
    <w:rPr>
      <w:rFonts w:eastAsia="Times New Roman"/>
      <w:b/>
      <w:bCs/>
      <w:sz w:val="20"/>
      <w:szCs w:val="20"/>
      <w:lang w:eastAsia="ru-RU"/>
    </w:rPr>
  </w:style>
  <w:style w:type="paragraph" w:customStyle="1" w:styleId="xl355">
    <w:name w:val="xl355"/>
    <w:basedOn w:val="ae"/>
    <w:rsid w:val="00FD5B35"/>
    <w:pPr>
      <w:pBdr>
        <w:top w:val="single" w:sz="4"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6">
    <w:name w:val="xl356"/>
    <w:basedOn w:val="ae"/>
    <w:rsid w:val="00FD5B35"/>
    <w:pPr>
      <w:pBdr>
        <w:top w:val="single" w:sz="8" w:space="0" w:color="auto"/>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7">
    <w:name w:val="xl357"/>
    <w:basedOn w:val="ae"/>
    <w:rsid w:val="00FD5B35"/>
    <w:pPr>
      <w:pBdr>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8">
    <w:name w:val="xl358"/>
    <w:basedOn w:val="ae"/>
    <w:rsid w:val="00FD5B35"/>
    <w:pPr>
      <w:pBdr>
        <w:left w:val="single" w:sz="4" w:space="0" w:color="auto"/>
        <w:bottom w:val="single" w:sz="8" w:space="0" w:color="auto"/>
        <w:right w:val="single" w:sz="4"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59">
    <w:name w:val="xl359"/>
    <w:basedOn w:val="ae"/>
    <w:rsid w:val="00FD5B35"/>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60">
    <w:name w:val="xl360"/>
    <w:basedOn w:val="ae"/>
    <w:rsid w:val="00FD5B35"/>
    <w:pPr>
      <w:pBdr>
        <w:left w:val="single" w:sz="8"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1">
    <w:name w:val="xl361"/>
    <w:basedOn w:val="ae"/>
    <w:rsid w:val="00FD5B35"/>
    <w:pPr>
      <w:pBdr>
        <w:left w:val="single" w:sz="4" w:space="0" w:color="auto"/>
        <w:bottom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2">
    <w:name w:val="xl362"/>
    <w:basedOn w:val="ae"/>
    <w:rsid w:val="00FD5B35"/>
    <w:pPr>
      <w:pBdr>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3">
    <w:name w:val="xl363"/>
    <w:basedOn w:val="ae"/>
    <w:rsid w:val="00FD5B35"/>
    <w:pPr>
      <w:pBdr>
        <w:lef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4">
    <w:name w:val="xl364"/>
    <w:basedOn w:val="ae"/>
    <w:rsid w:val="00FD5B35"/>
    <w:pPr>
      <w:pBdr>
        <w:left w:val="single" w:sz="8"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5">
    <w:name w:val="xl365"/>
    <w:basedOn w:val="ae"/>
    <w:rsid w:val="00FD5B35"/>
    <w:pPr>
      <w:pBdr>
        <w:left w:val="single" w:sz="4" w:space="0" w:color="auto"/>
        <w:bottom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character" w:customStyle="1" w:styleId="2Verdana">
    <w:name w:val="Основной текст (2) + Verdana"/>
    <w:aliases w:val="8 pt"/>
    <w:basedOn w:val="2fb"/>
    <w:rsid w:val="00204583"/>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0">
    <w:name w:val="Основной текст (2) + 9"/>
    <w:aliases w:val="5 pt,Основной текст (2) + 11,Основной текст (2) + 10,Полужирный1,Основной текст (159) + Arial,5,Основной текст (3) + 7,Малые прописные Exact"/>
    <w:rsid w:val="00204583"/>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2c">
    <w:name w:val="Заголовок 22"/>
    <w:aliases w:val="Заголовок 2 Знак11,Заголовок 2 Знак Знак1,Знак1 Знак Знак1,Знак1 Знак11"/>
    <w:rsid w:val="00204583"/>
    <w:rPr>
      <w:b/>
      <w:bCs/>
      <w:kern w:val="28"/>
      <w:sz w:val="24"/>
      <w:szCs w:val="26"/>
      <w:lang w:val="ru-RU" w:eastAsia="ru-RU" w:bidi="ar-SA"/>
    </w:rPr>
  </w:style>
  <w:style w:type="character" w:customStyle="1" w:styleId="232">
    <w:name w:val="Заголовок 23"/>
    <w:aliases w:val="Знак11,Заголовок 2 Знак12,Заголовок 2 Знак Знак2,Знак1 Знак Знак2,Знак1 Знак12,Заголовок 2 Знак2 Знак1,Знак1 Знак Знак Знак11,Заголовок 2 Знак1 Знак Знак Знак1,Заголовок 2 Знак Знак Знак Знак Знак1"/>
    <w:rsid w:val="00204583"/>
    <w:rPr>
      <w:b/>
      <w:bCs/>
      <w:kern w:val="28"/>
      <w:sz w:val="26"/>
      <w:szCs w:val="26"/>
      <w:lang w:val="ru-RU" w:eastAsia="ru-RU" w:bidi="ar-SA"/>
    </w:rPr>
  </w:style>
  <w:style w:type="character" w:customStyle="1" w:styleId="241">
    <w:name w:val="Заголовок 24"/>
    <w:aliases w:val="Знак12,Заголовок 2 Знак13,Заголовок 2 Знак Знак3,Знак1 Знак Знак3,Знак1 Знак13,Заголовок 2 Знак2 Знак2,Знак1 Знак Знак Знак12,Заголовок 2 Знак1 Знак Знак Знак2,Заголовок 2 Знак Знак Знак Знак Знак2,Знак1 Знак1 Знак Знак Знак Знак Знак1"/>
    <w:rsid w:val="00204583"/>
    <w:rPr>
      <w:b/>
      <w:bCs w:val="0"/>
      <w:kern w:val="28"/>
      <w:sz w:val="24"/>
      <w:szCs w:val="24"/>
      <w:lang w:val="ru-RU" w:eastAsia="ru-RU" w:bidi="ar-SA"/>
    </w:rPr>
  </w:style>
  <w:style w:type="character" w:customStyle="1" w:styleId="2Arial">
    <w:name w:val="Основной текст (2) + Arial"/>
    <w:aliases w:val="6,5 pt2"/>
    <w:rsid w:val="00204583"/>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
    <w:rsid w:val="00204583"/>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
    <w:rsid w:val="00204583"/>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0">
    <w:name w:val="Основной текст (2) + 7"/>
    <w:aliases w:val="5 pt1"/>
    <w:rsid w:val="00204583"/>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rsid w:val="00204583"/>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rsid w:val="00204583"/>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
    <w:rsid w:val="00204583"/>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rsid w:val="00204583"/>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
    <w:rsid w:val="00204583"/>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table" w:customStyle="1" w:styleId="260">
    <w:name w:val="Сетка таблицы26"/>
    <w:basedOn w:val="af0"/>
    <w:next w:val="affc"/>
    <w:uiPriority w:val="59"/>
    <w:rsid w:val="003139DB"/>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6">
    <w:name w:val="ТАБЛИЦА"/>
    <w:basedOn w:val="afffffffffd"/>
    <w:link w:val="afffffffffff7"/>
    <w:qFormat/>
    <w:rsid w:val="00E12693"/>
    <w:pPr>
      <w:ind w:firstLine="567"/>
    </w:pPr>
    <w:rPr>
      <w:rFonts w:ascii="Times New Roman" w:hAnsi="Times New Roman" w:cs="Times New Roman"/>
      <w:b/>
      <w:sz w:val="24"/>
      <w:szCs w:val="24"/>
    </w:rPr>
  </w:style>
  <w:style w:type="character" w:customStyle="1" w:styleId="afffffffffff7">
    <w:name w:val="ТАБЛИЦА Знак"/>
    <w:basedOn w:val="afffffffffe"/>
    <w:link w:val="afffffffffff6"/>
    <w:rsid w:val="00E12693"/>
    <w:rPr>
      <w:rFonts w:ascii="Times New Roman" w:eastAsia="Calibri" w:hAnsi="Times New Roman" w:cs="Times New Roman"/>
      <w:b/>
      <w:sz w:val="24"/>
      <w:szCs w:val="24"/>
      <w:lang w:val="ru-RU" w:bidi="ar-SA"/>
    </w:rPr>
  </w:style>
  <w:style w:type="character" w:customStyle="1" w:styleId="1fff5">
    <w:name w:val="Неразрешенное упоминание1"/>
    <w:basedOn w:val="af"/>
    <w:uiPriority w:val="99"/>
    <w:semiHidden/>
    <w:unhideWhenUsed/>
    <w:rsid w:val="00387F20"/>
    <w:rPr>
      <w:color w:val="808080"/>
      <w:shd w:val="clear" w:color="auto" w:fill="E6E6E6"/>
    </w:rPr>
  </w:style>
  <w:style w:type="character" w:customStyle="1" w:styleId="2fff0">
    <w:name w:val="Неразрешенное упоминание2"/>
    <w:basedOn w:val="af"/>
    <w:uiPriority w:val="99"/>
    <w:semiHidden/>
    <w:unhideWhenUsed/>
    <w:rsid w:val="00F2553F"/>
    <w:rPr>
      <w:color w:val="808080"/>
      <w:shd w:val="clear" w:color="auto" w:fill="E6E6E6"/>
    </w:rPr>
  </w:style>
  <w:style w:type="paragraph" w:customStyle="1" w:styleId="xl366">
    <w:name w:val="xl366"/>
    <w:basedOn w:val="ae"/>
    <w:rsid w:val="009345AA"/>
    <w:pPr>
      <w:pBdr>
        <w:top w:val="single" w:sz="8" w:space="0" w:color="auto"/>
        <w:lef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67">
    <w:name w:val="xl367"/>
    <w:basedOn w:val="ae"/>
    <w:rsid w:val="009345AA"/>
    <w:pPr>
      <w:pBdr>
        <w:top w:val="single" w:sz="8"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68">
    <w:name w:val="xl368"/>
    <w:basedOn w:val="ae"/>
    <w:rsid w:val="009345AA"/>
    <w:pPr>
      <w:pBdr>
        <w:top w:val="single" w:sz="8" w:space="0" w:color="auto"/>
        <w:right w:val="single" w:sz="4"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a5">
    <w:name w:val="Перечисление"/>
    <w:basedOn w:val="ae"/>
    <w:link w:val="afffffffffff8"/>
    <w:qFormat/>
    <w:rsid w:val="00B41141"/>
    <w:pPr>
      <w:numPr>
        <w:numId w:val="42"/>
      </w:numPr>
      <w:spacing w:before="2" w:after="120"/>
      <w:ind w:right="227"/>
    </w:pPr>
  </w:style>
  <w:style w:type="character" w:customStyle="1" w:styleId="afffffffffff8">
    <w:name w:val="Перечисление Знак"/>
    <w:basedOn w:val="af"/>
    <w:link w:val="a5"/>
    <w:rsid w:val="00B41141"/>
    <w:rPr>
      <w:rFonts w:ascii="Times New Roman" w:eastAsia="Calibri" w:hAnsi="Times New Roman" w:cs="Times New Roman"/>
      <w:sz w:val="24"/>
      <w:szCs w:val="24"/>
      <w:lang w:val="ru-RU" w:bidi="ar-SA"/>
    </w:rPr>
  </w:style>
  <w:style w:type="paragraph" w:customStyle="1" w:styleId="xl369">
    <w:name w:val="xl369"/>
    <w:basedOn w:val="ae"/>
    <w:rsid w:val="00447DC4"/>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0">
    <w:name w:val="xl370"/>
    <w:basedOn w:val="ae"/>
    <w:rsid w:val="00447DC4"/>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1">
    <w:name w:val="xl371"/>
    <w:basedOn w:val="ae"/>
    <w:rsid w:val="00447DC4"/>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2">
    <w:name w:val="xl372"/>
    <w:basedOn w:val="ae"/>
    <w:rsid w:val="00447DC4"/>
    <w:pPr>
      <w:pBdr>
        <w:top w:val="single" w:sz="4" w:space="0" w:color="auto"/>
        <w:left w:val="single" w:sz="4" w:space="0" w:color="auto"/>
        <w:bottom w:val="single" w:sz="8" w:space="0" w:color="auto"/>
      </w:pBdr>
      <w:spacing w:before="100" w:beforeAutospacing="1" w:after="100" w:afterAutospacing="1" w:line="240" w:lineRule="auto"/>
      <w:ind w:firstLine="0"/>
      <w:jc w:val="center"/>
    </w:pPr>
    <w:rPr>
      <w:rFonts w:eastAsia="Times New Roman"/>
      <w:sz w:val="20"/>
      <w:szCs w:val="20"/>
      <w:lang w:eastAsia="ru-RU"/>
    </w:rPr>
  </w:style>
  <w:style w:type="paragraph" w:customStyle="1" w:styleId="xl373">
    <w:name w:val="xl373"/>
    <w:basedOn w:val="ae"/>
    <w:rsid w:val="00447DC4"/>
    <w:pPr>
      <w:pBdr>
        <w:top w:val="single" w:sz="8" w:space="0" w:color="auto"/>
        <w:left w:val="single" w:sz="4" w:space="0" w:color="auto"/>
        <w:right w:val="single" w:sz="8" w:space="0" w:color="auto"/>
      </w:pBdr>
      <w:spacing w:before="100" w:beforeAutospacing="1" w:after="100" w:afterAutospacing="1" w:line="240" w:lineRule="auto"/>
      <w:ind w:firstLine="0"/>
      <w:jc w:val="center"/>
      <w:textAlignment w:val="center"/>
    </w:pPr>
    <w:rPr>
      <w:rFonts w:eastAsia="Times New Roman"/>
      <w:sz w:val="20"/>
      <w:szCs w:val="20"/>
      <w:lang w:eastAsia="ru-RU"/>
    </w:rPr>
  </w:style>
  <w:style w:type="paragraph" w:customStyle="1" w:styleId="xl374">
    <w:name w:val="xl374"/>
    <w:basedOn w:val="ae"/>
    <w:rsid w:val="00447DC4"/>
    <w:pPr>
      <w:pBdr>
        <w:left w:val="single" w:sz="8" w:space="0" w:color="auto"/>
        <w:bottom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5">
    <w:name w:val="xl375"/>
    <w:basedOn w:val="ae"/>
    <w:rsid w:val="00447DC4"/>
    <w:pPr>
      <w:pBdr>
        <w:bottom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6">
    <w:name w:val="xl376"/>
    <w:basedOn w:val="ae"/>
    <w:rsid w:val="00447DC4"/>
    <w:pPr>
      <w:pBdr>
        <w:top w:val="single" w:sz="8" w:space="0" w:color="auto"/>
        <w:left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paragraph" w:customStyle="1" w:styleId="xl377">
    <w:name w:val="xl377"/>
    <w:basedOn w:val="ae"/>
    <w:rsid w:val="00447DC4"/>
    <w:pPr>
      <w:pBdr>
        <w:top w:val="single" w:sz="8" w:space="0" w:color="auto"/>
        <w:right w:val="single" w:sz="8" w:space="0" w:color="auto"/>
      </w:pBdr>
      <w:shd w:val="clear" w:color="000000" w:fill="D9D9D9"/>
      <w:spacing w:before="100" w:beforeAutospacing="1" w:after="100" w:afterAutospacing="1" w:line="240" w:lineRule="auto"/>
      <w:ind w:firstLine="0"/>
      <w:jc w:val="center"/>
      <w:textAlignment w:val="center"/>
    </w:pPr>
    <w:rPr>
      <w:rFonts w:eastAsia="Times New Roman"/>
      <w:b/>
      <w:bCs/>
      <w:sz w:val="20"/>
      <w:szCs w:val="20"/>
      <w:lang w:eastAsia="ru-RU"/>
    </w:rPr>
  </w:style>
  <w:style w:type="character" w:customStyle="1" w:styleId="3fb">
    <w:name w:val="Неразрешенное упоминание3"/>
    <w:basedOn w:val="af"/>
    <w:uiPriority w:val="99"/>
    <w:semiHidden/>
    <w:unhideWhenUsed/>
    <w:rsid w:val="00594104"/>
    <w:rPr>
      <w:color w:val="808080"/>
      <w:shd w:val="clear" w:color="auto" w:fill="E6E6E6"/>
    </w:rPr>
  </w:style>
  <w:style w:type="character" w:customStyle="1" w:styleId="233">
    <w:name w:val="Основной текст (2)3"/>
    <w:basedOn w:val="2fb"/>
    <w:rsid w:val="00506C8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table" w:customStyle="1" w:styleId="TableGridReport15">
    <w:name w:val="Table Grid Report15"/>
    <w:basedOn w:val="af0"/>
    <w:uiPriority w:val="59"/>
    <w:rsid w:val="00EC01E8"/>
    <w:pPr>
      <w:spacing w:after="0" w:line="240" w:lineRule="auto"/>
      <w:jc w:val="center"/>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0">
    <w:name w:val="1 / 1.1 / 1.1.20"/>
    <w:basedOn w:val="af1"/>
    <w:next w:val="111111"/>
    <w:rsid w:val="00355980"/>
    <w:pPr>
      <w:numPr>
        <w:numId w:val="47"/>
      </w:numPr>
    </w:pPr>
  </w:style>
  <w:style w:type="paragraph" w:customStyle="1" w:styleId="afffffffffff9">
    <w:name w:val="Заголовок табл."/>
    <w:basedOn w:val="afffffffa"/>
    <w:link w:val="afffffffffffa"/>
    <w:autoRedefine/>
    <w:qFormat/>
    <w:rsid w:val="00016319"/>
    <w:pPr>
      <w:tabs>
        <w:tab w:val="clear" w:pos="9356"/>
        <w:tab w:val="right" w:pos="-3969"/>
        <w:tab w:val="left" w:pos="426"/>
        <w:tab w:val="left" w:pos="567"/>
        <w:tab w:val="left" w:pos="3686"/>
        <w:tab w:val="left" w:pos="5387"/>
        <w:tab w:val="left" w:pos="5670"/>
      </w:tabs>
      <w:suppressAutoHyphens w:val="0"/>
      <w:spacing w:line="276" w:lineRule="auto"/>
      <w:ind w:left="0" w:firstLine="0"/>
      <w:jc w:val="left"/>
    </w:pPr>
    <w:rPr>
      <w:bCs w:val="0"/>
    </w:rPr>
  </w:style>
  <w:style w:type="character" w:customStyle="1" w:styleId="afffffffffffa">
    <w:name w:val="Заголовок табл. Знак"/>
    <w:link w:val="afffffffffff9"/>
    <w:rsid w:val="00016319"/>
    <w:rPr>
      <w:rFonts w:ascii="Times New Roman" w:eastAsia="Times New Roman" w:hAnsi="Times New Roman" w:cs="Times New Roman"/>
      <w:b/>
      <w:sz w:val="24"/>
      <w:szCs w:val="24"/>
      <w:lang w:val="ru-RU" w:eastAsia="ru-RU" w:bidi="ar-SA"/>
    </w:rPr>
  </w:style>
  <w:style w:type="paragraph" w:customStyle="1" w:styleId="xl800">
    <w:name w:val="xl800"/>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01">
    <w:name w:val="xl801"/>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02">
    <w:name w:val="xl802"/>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03">
    <w:name w:val="xl803"/>
    <w:basedOn w:val="ae"/>
    <w:rsid w:val="00136021"/>
    <w:pPr>
      <w:widowControl/>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04">
    <w:name w:val="xl804"/>
    <w:basedOn w:val="ae"/>
    <w:rsid w:val="00136021"/>
    <w:pPr>
      <w:widowControl/>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5">
    <w:name w:val="xl805"/>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6">
    <w:name w:val="xl806"/>
    <w:basedOn w:val="ae"/>
    <w:rsid w:val="00136021"/>
    <w:pPr>
      <w:widowControl/>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7">
    <w:name w:val="xl807"/>
    <w:basedOn w:val="ae"/>
    <w:rsid w:val="00136021"/>
    <w:pPr>
      <w:widowControl/>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08">
    <w:name w:val="xl808"/>
    <w:basedOn w:val="ae"/>
    <w:rsid w:val="00136021"/>
    <w:pPr>
      <w:widowControl/>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09">
    <w:name w:val="xl809"/>
    <w:basedOn w:val="ae"/>
    <w:rsid w:val="00136021"/>
    <w:pPr>
      <w:widowControl/>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10">
    <w:name w:val="xl810"/>
    <w:basedOn w:val="ae"/>
    <w:rsid w:val="00136021"/>
    <w:pPr>
      <w:widowControl/>
      <w:pBdr>
        <w:top w:val="single" w:sz="4" w:space="0" w:color="auto"/>
        <w:left w:val="single" w:sz="4" w:space="0" w:color="auto"/>
        <w:bottom w:val="single" w:sz="4" w:space="0" w:color="auto"/>
        <w:right w:val="single" w:sz="4" w:space="0" w:color="auto"/>
      </w:pBdr>
      <w:shd w:val="clear" w:color="000000" w:fill="A9D18D"/>
      <w:spacing w:before="100" w:beforeAutospacing="1" w:after="100" w:afterAutospacing="1" w:line="240" w:lineRule="auto"/>
      <w:ind w:firstLine="0"/>
      <w:jc w:val="center"/>
      <w:textAlignment w:val="center"/>
    </w:pPr>
    <w:rPr>
      <w:rFonts w:ascii="Arial" w:eastAsia="Times New Roman" w:hAnsi="Arial" w:cs="Arial"/>
      <w:b/>
      <w:bCs/>
      <w:sz w:val="20"/>
      <w:szCs w:val="20"/>
      <w:lang w:eastAsia="ru-RU"/>
    </w:rPr>
  </w:style>
  <w:style w:type="paragraph" w:customStyle="1" w:styleId="xl811">
    <w:name w:val="xl811"/>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2">
    <w:name w:val="xl812"/>
    <w:basedOn w:val="ae"/>
    <w:rsid w:val="00136021"/>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3">
    <w:name w:val="xl813"/>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14">
    <w:name w:val="xl814"/>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5">
    <w:name w:val="xl815"/>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6">
    <w:name w:val="xl816"/>
    <w:basedOn w:val="ae"/>
    <w:rsid w:val="00136021"/>
    <w:pPr>
      <w:widowControl/>
      <w:pBdr>
        <w:top w:val="single" w:sz="4" w:space="0" w:color="auto"/>
        <w:left w:val="single" w:sz="4" w:space="0" w:color="auto"/>
        <w:bottom w:val="single" w:sz="4" w:space="0" w:color="auto"/>
        <w:right w:val="single" w:sz="4" w:space="0" w:color="auto"/>
      </w:pBdr>
      <w:shd w:val="clear" w:color="000000" w:fill="ED7D31"/>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7">
    <w:name w:val="xl817"/>
    <w:basedOn w:val="ae"/>
    <w:rsid w:val="00136021"/>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8">
    <w:name w:val="xl818"/>
    <w:basedOn w:val="ae"/>
    <w:rsid w:val="00136021"/>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19">
    <w:name w:val="xl819"/>
    <w:basedOn w:val="ae"/>
    <w:rsid w:val="00136021"/>
    <w:pPr>
      <w:widowControl/>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20">
    <w:name w:val="xl820"/>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21">
    <w:name w:val="xl821"/>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2">
    <w:name w:val="xl822"/>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3">
    <w:name w:val="xl823"/>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4">
    <w:name w:val="xl824"/>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5">
    <w:name w:val="xl825"/>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6">
    <w:name w:val="xl826"/>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color w:val="FFFFFF"/>
      <w:sz w:val="20"/>
      <w:szCs w:val="20"/>
      <w:lang w:eastAsia="ru-RU"/>
    </w:rPr>
  </w:style>
  <w:style w:type="paragraph" w:customStyle="1" w:styleId="xl827">
    <w:name w:val="xl827"/>
    <w:basedOn w:val="ae"/>
    <w:rsid w:val="00136021"/>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8">
    <w:name w:val="xl828"/>
    <w:basedOn w:val="ae"/>
    <w:rsid w:val="00136021"/>
    <w:pPr>
      <w:widowControl/>
      <w:pBdr>
        <w:top w:val="single" w:sz="4" w:space="0" w:color="auto"/>
        <w:left w:val="single" w:sz="4" w:space="0" w:color="auto"/>
        <w:bottom w:val="single" w:sz="4" w:space="0" w:color="auto"/>
        <w:right w:val="single" w:sz="4" w:space="0" w:color="auto"/>
      </w:pBdr>
      <w:shd w:val="clear" w:color="000000" w:fill="660066"/>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29">
    <w:name w:val="xl829"/>
    <w:basedOn w:val="ae"/>
    <w:rsid w:val="00136021"/>
    <w:pPr>
      <w:widowControl/>
      <w:pBdr>
        <w:top w:val="single" w:sz="4" w:space="0" w:color="auto"/>
        <w:left w:val="single" w:sz="4" w:space="0" w:color="auto"/>
        <w:bottom w:val="single" w:sz="4" w:space="0" w:color="auto"/>
        <w:right w:val="single" w:sz="4" w:space="0" w:color="auto"/>
      </w:pBdr>
      <w:shd w:val="clear" w:color="000000" w:fill="660066"/>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30">
    <w:name w:val="xl830"/>
    <w:basedOn w:val="ae"/>
    <w:rsid w:val="00136021"/>
    <w:pPr>
      <w:widowControl/>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1">
    <w:name w:val="xl831"/>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2">
    <w:name w:val="xl832"/>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3">
    <w:name w:val="xl833"/>
    <w:basedOn w:val="ae"/>
    <w:rsid w:val="00136021"/>
    <w:pPr>
      <w:widowControl/>
      <w:pBdr>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4">
    <w:name w:val="xl834"/>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5">
    <w:name w:val="xl835"/>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6">
    <w:name w:val="xl836"/>
    <w:basedOn w:val="ae"/>
    <w:rsid w:val="00136021"/>
    <w:pPr>
      <w:widowControl/>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7">
    <w:name w:val="xl837"/>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38">
    <w:name w:val="xl838"/>
    <w:basedOn w:val="ae"/>
    <w:rsid w:val="00136021"/>
    <w:pPr>
      <w:widowControl/>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39">
    <w:name w:val="xl839"/>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0">
    <w:name w:val="xl840"/>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1">
    <w:name w:val="xl841"/>
    <w:basedOn w:val="ae"/>
    <w:rsid w:val="00136021"/>
    <w:pPr>
      <w:widowControl/>
      <w:pBdr>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2">
    <w:name w:val="xl842"/>
    <w:basedOn w:val="ae"/>
    <w:rsid w:val="00136021"/>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3">
    <w:name w:val="xl843"/>
    <w:basedOn w:val="ae"/>
    <w:rsid w:val="00136021"/>
    <w:pPr>
      <w:widowControl/>
      <w:shd w:val="clear" w:color="000000" w:fill="FF00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844">
    <w:name w:val="xl844"/>
    <w:basedOn w:val="ae"/>
    <w:rsid w:val="00136021"/>
    <w:pPr>
      <w:widowControl/>
      <w:pBdr>
        <w:left w:val="single" w:sz="4" w:space="0" w:color="auto"/>
        <w:right w:val="single" w:sz="4" w:space="0" w:color="auto"/>
      </w:pBd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845">
    <w:name w:val="xl845"/>
    <w:basedOn w:val="ae"/>
    <w:rsid w:val="00136021"/>
    <w:pPr>
      <w:widowControl/>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3361180">
      <w:bodyDiv w:val="1"/>
      <w:marLeft w:val="0"/>
      <w:marRight w:val="0"/>
      <w:marTop w:val="0"/>
      <w:marBottom w:val="0"/>
      <w:divBdr>
        <w:top w:val="none" w:sz="0" w:space="0" w:color="auto"/>
        <w:left w:val="none" w:sz="0" w:space="0" w:color="auto"/>
        <w:bottom w:val="none" w:sz="0" w:space="0" w:color="auto"/>
        <w:right w:val="none" w:sz="0" w:space="0" w:color="auto"/>
      </w:divBdr>
    </w:div>
    <w:div w:id="7027712">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1614429">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7514961">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4527668">
      <w:bodyDiv w:val="1"/>
      <w:marLeft w:val="0"/>
      <w:marRight w:val="0"/>
      <w:marTop w:val="0"/>
      <w:marBottom w:val="0"/>
      <w:divBdr>
        <w:top w:val="none" w:sz="0" w:space="0" w:color="auto"/>
        <w:left w:val="none" w:sz="0" w:space="0" w:color="auto"/>
        <w:bottom w:val="none" w:sz="0" w:space="0" w:color="auto"/>
        <w:right w:val="none" w:sz="0" w:space="0" w:color="auto"/>
      </w:divBdr>
    </w:div>
    <w:div w:id="26109123">
      <w:bodyDiv w:val="1"/>
      <w:marLeft w:val="0"/>
      <w:marRight w:val="0"/>
      <w:marTop w:val="0"/>
      <w:marBottom w:val="0"/>
      <w:divBdr>
        <w:top w:val="none" w:sz="0" w:space="0" w:color="auto"/>
        <w:left w:val="none" w:sz="0" w:space="0" w:color="auto"/>
        <w:bottom w:val="none" w:sz="0" w:space="0" w:color="auto"/>
        <w:right w:val="none" w:sz="0" w:space="0" w:color="auto"/>
      </w:divBdr>
    </w:div>
    <w:div w:id="27344342">
      <w:bodyDiv w:val="1"/>
      <w:marLeft w:val="0"/>
      <w:marRight w:val="0"/>
      <w:marTop w:val="0"/>
      <w:marBottom w:val="0"/>
      <w:divBdr>
        <w:top w:val="none" w:sz="0" w:space="0" w:color="auto"/>
        <w:left w:val="none" w:sz="0" w:space="0" w:color="auto"/>
        <w:bottom w:val="none" w:sz="0" w:space="0" w:color="auto"/>
        <w:right w:val="none" w:sz="0" w:space="0" w:color="auto"/>
      </w:divBdr>
    </w:div>
    <w:div w:id="32463491">
      <w:bodyDiv w:val="1"/>
      <w:marLeft w:val="0"/>
      <w:marRight w:val="0"/>
      <w:marTop w:val="0"/>
      <w:marBottom w:val="0"/>
      <w:divBdr>
        <w:top w:val="none" w:sz="0" w:space="0" w:color="auto"/>
        <w:left w:val="none" w:sz="0" w:space="0" w:color="auto"/>
        <w:bottom w:val="none" w:sz="0" w:space="0" w:color="auto"/>
        <w:right w:val="none" w:sz="0" w:space="0" w:color="auto"/>
      </w:divBdr>
    </w:div>
    <w:div w:id="32658442">
      <w:bodyDiv w:val="1"/>
      <w:marLeft w:val="0"/>
      <w:marRight w:val="0"/>
      <w:marTop w:val="0"/>
      <w:marBottom w:val="0"/>
      <w:divBdr>
        <w:top w:val="none" w:sz="0" w:space="0" w:color="auto"/>
        <w:left w:val="none" w:sz="0" w:space="0" w:color="auto"/>
        <w:bottom w:val="none" w:sz="0" w:space="0" w:color="auto"/>
        <w:right w:val="none" w:sz="0" w:space="0" w:color="auto"/>
      </w:divBdr>
    </w:div>
    <w:div w:id="33193184">
      <w:bodyDiv w:val="1"/>
      <w:marLeft w:val="0"/>
      <w:marRight w:val="0"/>
      <w:marTop w:val="0"/>
      <w:marBottom w:val="0"/>
      <w:divBdr>
        <w:top w:val="none" w:sz="0" w:space="0" w:color="auto"/>
        <w:left w:val="none" w:sz="0" w:space="0" w:color="auto"/>
        <w:bottom w:val="none" w:sz="0" w:space="0" w:color="auto"/>
        <w:right w:val="none" w:sz="0" w:space="0" w:color="auto"/>
      </w:divBdr>
    </w:div>
    <w:div w:id="37512713">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1489600">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9960051">
      <w:bodyDiv w:val="1"/>
      <w:marLeft w:val="0"/>
      <w:marRight w:val="0"/>
      <w:marTop w:val="0"/>
      <w:marBottom w:val="0"/>
      <w:divBdr>
        <w:top w:val="none" w:sz="0" w:space="0" w:color="auto"/>
        <w:left w:val="none" w:sz="0" w:space="0" w:color="auto"/>
        <w:bottom w:val="none" w:sz="0" w:space="0" w:color="auto"/>
        <w:right w:val="none" w:sz="0" w:space="0" w:color="auto"/>
      </w:divBdr>
    </w:div>
    <w:div w:id="52506778">
      <w:bodyDiv w:val="1"/>
      <w:marLeft w:val="0"/>
      <w:marRight w:val="0"/>
      <w:marTop w:val="0"/>
      <w:marBottom w:val="0"/>
      <w:divBdr>
        <w:top w:val="none" w:sz="0" w:space="0" w:color="auto"/>
        <w:left w:val="none" w:sz="0" w:space="0" w:color="auto"/>
        <w:bottom w:val="none" w:sz="0" w:space="0" w:color="auto"/>
        <w:right w:val="none" w:sz="0" w:space="0" w:color="auto"/>
      </w:divBdr>
    </w:div>
    <w:div w:id="53892812">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6518821">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8528637">
      <w:bodyDiv w:val="1"/>
      <w:marLeft w:val="0"/>
      <w:marRight w:val="0"/>
      <w:marTop w:val="0"/>
      <w:marBottom w:val="0"/>
      <w:divBdr>
        <w:top w:val="none" w:sz="0" w:space="0" w:color="auto"/>
        <w:left w:val="none" w:sz="0" w:space="0" w:color="auto"/>
        <w:bottom w:val="none" w:sz="0" w:space="0" w:color="auto"/>
        <w:right w:val="none" w:sz="0" w:space="0" w:color="auto"/>
      </w:divBdr>
    </w:div>
    <w:div w:id="60177919">
      <w:bodyDiv w:val="1"/>
      <w:marLeft w:val="0"/>
      <w:marRight w:val="0"/>
      <w:marTop w:val="0"/>
      <w:marBottom w:val="0"/>
      <w:divBdr>
        <w:top w:val="none" w:sz="0" w:space="0" w:color="auto"/>
        <w:left w:val="none" w:sz="0" w:space="0" w:color="auto"/>
        <w:bottom w:val="none" w:sz="0" w:space="0" w:color="auto"/>
        <w:right w:val="none" w:sz="0" w:space="0" w:color="auto"/>
      </w:divBdr>
    </w:div>
    <w:div w:id="64110493">
      <w:bodyDiv w:val="1"/>
      <w:marLeft w:val="0"/>
      <w:marRight w:val="0"/>
      <w:marTop w:val="0"/>
      <w:marBottom w:val="0"/>
      <w:divBdr>
        <w:top w:val="none" w:sz="0" w:space="0" w:color="auto"/>
        <w:left w:val="none" w:sz="0" w:space="0" w:color="auto"/>
        <w:bottom w:val="none" w:sz="0" w:space="0" w:color="auto"/>
        <w:right w:val="none" w:sz="0" w:space="0" w:color="auto"/>
      </w:divBdr>
    </w:div>
    <w:div w:id="67508756">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1313597">
      <w:bodyDiv w:val="1"/>
      <w:marLeft w:val="0"/>
      <w:marRight w:val="0"/>
      <w:marTop w:val="0"/>
      <w:marBottom w:val="0"/>
      <w:divBdr>
        <w:top w:val="none" w:sz="0" w:space="0" w:color="auto"/>
        <w:left w:val="none" w:sz="0" w:space="0" w:color="auto"/>
        <w:bottom w:val="none" w:sz="0" w:space="0" w:color="auto"/>
        <w:right w:val="none" w:sz="0" w:space="0" w:color="auto"/>
      </w:divBdr>
    </w:div>
    <w:div w:id="71858268">
      <w:bodyDiv w:val="1"/>
      <w:marLeft w:val="0"/>
      <w:marRight w:val="0"/>
      <w:marTop w:val="0"/>
      <w:marBottom w:val="0"/>
      <w:divBdr>
        <w:top w:val="none" w:sz="0" w:space="0" w:color="auto"/>
        <w:left w:val="none" w:sz="0" w:space="0" w:color="auto"/>
        <w:bottom w:val="none" w:sz="0" w:space="0" w:color="auto"/>
        <w:right w:val="none" w:sz="0" w:space="0" w:color="auto"/>
      </w:divBdr>
    </w:div>
    <w:div w:id="73671314">
      <w:bodyDiv w:val="1"/>
      <w:marLeft w:val="0"/>
      <w:marRight w:val="0"/>
      <w:marTop w:val="0"/>
      <w:marBottom w:val="0"/>
      <w:divBdr>
        <w:top w:val="none" w:sz="0" w:space="0" w:color="auto"/>
        <w:left w:val="none" w:sz="0" w:space="0" w:color="auto"/>
        <w:bottom w:val="none" w:sz="0" w:space="0" w:color="auto"/>
        <w:right w:val="none" w:sz="0" w:space="0" w:color="auto"/>
      </w:divBdr>
    </w:div>
    <w:div w:id="75641241">
      <w:bodyDiv w:val="1"/>
      <w:marLeft w:val="0"/>
      <w:marRight w:val="0"/>
      <w:marTop w:val="0"/>
      <w:marBottom w:val="0"/>
      <w:divBdr>
        <w:top w:val="none" w:sz="0" w:space="0" w:color="auto"/>
        <w:left w:val="none" w:sz="0" w:space="0" w:color="auto"/>
        <w:bottom w:val="none" w:sz="0" w:space="0" w:color="auto"/>
        <w:right w:val="none" w:sz="0" w:space="0" w:color="auto"/>
      </w:divBdr>
    </w:div>
    <w:div w:id="75826925">
      <w:bodyDiv w:val="1"/>
      <w:marLeft w:val="0"/>
      <w:marRight w:val="0"/>
      <w:marTop w:val="0"/>
      <w:marBottom w:val="0"/>
      <w:divBdr>
        <w:top w:val="none" w:sz="0" w:space="0" w:color="auto"/>
        <w:left w:val="none" w:sz="0" w:space="0" w:color="auto"/>
        <w:bottom w:val="none" w:sz="0" w:space="0" w:color="auto"/>
        <w:right w:val="none" w:sz="0" w:space="0" w:color="auto"/>
      </w:divBdr>
    </w:div>
    <w:div w:id="76288470">
      <w:bodyDiv w:val="1"/>
      <w:marLeft w:val="0"/>
      <w:marRight w:val="0"/>
      <w:marTop w:val="0"/>
      <w:marBottom w:val="0"/>
      <w:divBdr>
        <w:top w:val="none" w:sz="0" w:space="0" w:color="auto"/>
        <w:left w:val="none" w:sz="0" w:space="0" w:color="auto"/>
        <w:bottom w:val="none" w:sz="0" w:space="0" w:color="auto"/>
        <w:right w:val="none" w:sz="0" w:space="0" w:color="auto"/>
      </w:divBdr>
    </w:div>
    <w:div w:id="76363449">
      <w:bodyDiv w:val="1"/>
      <w:marLeft w:val="0"/>
      <w:marRight w:val="0"/>
      <w:marTop w:val="0"/>
      <w:marBottom w:val="0"/>
      <w:divBdr>
        <w:top w:val="none" w:sz="0" w:space="0" w:color="auto"/>
        <w:left w:val="none" w:sz="0" w:space="0" w:color="auto"/>
        <w:bottom w:val="none" w:sz="0" w:space="0" w:color="auto"/>
        <w:right w:val="none" w:sz="0" w:space="0" w:color="auto"/>
      </w:divBdr>
    </w:div>
    <w:div w:id="76437976">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78525596">
      <w:bodyDiv w:val="1"/>
      <w:marLeft w:val="0"/>
      <w:marRight w:val="0"/>
      <w:marTop w:val="0"/>
      <w:marBottom w:val="0"/>
      <w:divBdr>
        <w:top w:val="none" w:sz="0" w:space="0" w:color="auto"/>
        <w:left w:val="none" w:sz="0" w:space="0" w:color="auto"/>
        <w:bottom w:val="none" w:sz="0" w:space="0" w:color="auto"/>
        <w:right w:val="none" w:sz="0" w:space="0" w:color="auto"/>
      </w:divBdr>
    </w:div>
    <w:div w:id="79255194">
      <w:bodyDiv w:val="1"/>
      <w:marLeft w:val="0"/>
      <w:marRight w:val="0"/>
      <w:marTop w:val="0"/>
      <w:marBottom w:val="0"/>
      <w:divBdr>
        <w:top w:val="none" w:sz="0" w:space="0" w:color="auto"/>
        <w:left w:val="none" w:sz="0" w:space="0" w:color="auto"/>
        <w:bottom w:val="none" w:sz="0" w:space="0" w:color="auto"/>
        <w:right w:val="none" w:sz="0" w:space="0" w:color="auto"/>
      </w:divBdr>
    </w:div>
    <w:div w:id="86469296">
      <w:bodyDiv w:val="1"/>
      <w:marLeft w:val="0"/>
      <w:marRight w:val="0"/>
      <w:marTop w:val="0"/>
      <w:marBottom w:val="0"/>
      <w:divBdr>
        <w:top w:val="none" w:sz="0" w:space="0" w:color="auto"/>
        <w:left w:val="none" w:sz="0" w:space="0" w:color="auto"/>
        <w:bottom w:val="none" w:sz="0" w:space="0" w:color="auto"/>
        <w:right w:val="none" w:sz="0" w:space="0" w:color="auto"/>
      </w:divBdr>
    </w:div>
    <w:div w:id="88015749">
      <w:bodyDiv w:val="1"/>
      <w:marLeft w:val="0"/>
      <w:marRight w:val="0"/>
      <w:marTop w:val="0"/>
      <w:marBottom w:val="0"/>
      <w:divBdr>
        <w:top w:val="none" w:sz="0" w:space="0" w:color="auto"/>
        <w:left w:val="none" w:sz="0" w:space="0" w:color="auto"/>
        <w:bottom w:val="none" w:sz="0" w:space="0" w:color="auto"/>
        <w:right w:val="none" w:sz="0" w:space="0" w:color="auto"/>
      </w:divBdr>
    </w:div>
    <w:div w:id="89669234">
      <w:bodyDiv w:val="1"/>
      <w:marLeft w:val="0"/>
      <w:marRight w:val="0"/>
      <w:marTop w:val="0"/>
      <w:marBottom w:val="0"/>
      <w:divBdr>
        <w:top w:val="none" w:sz="0" w:space="0" w:color="auto"/>
        <w:left w:val="none" w:sz="0" w:space="0" w:color="auto"/>
        <w:bottom w:val="none" w:sz="0" w:space="0" w:color="auto"/>
        <w:right w:val="none" w:sz="0" w:space="0" w:color="auto"/>
      </w:divBdr>
    </w:div>
    <w:div w:id="91900453">
      <w:bodyDiv w:val="1"/>
      <w:marLeft w:val="0"/>
      <w:marRight w:val="0"/>
      <w:marTop w:val="0"/>
      <w:marBottom w:val="0"/>
      <w:divBdr>
        <w:top w:val="none" w:sz="0" w:space="0" w:color="auto"/>
        <w:left w:val="none" w:sz="0" w:space="0" w:color="auto"/>
        <w:bottom w:val="none" w:sz="0" w:space="0" w:color="auto"/>
        <w:right w:val="none" w:sz="0" w:space="0" w:color="auto"/>
      </w:divBdr>
    </w:div>
    <w:div w:id="97408041">
      <w:bodyDiv w:val="1"/>
      <w:marLeft w:val="0"/>
      <w:marRight w:val="0"/>
      <w:marTop w:val="0"/>
      <w:marBottom w:val="0"/>
      <w:divBdr>
        <w:top w:val="none" w:sz="0" w:space="0" w:color="auto"/>
        <w:left w:val="none" w:sz="0" w:space="0" w:color="auto"/>
        <w:bottom w:val="none" w:sz="0" w:space="0" w:color="auto"/>
        <w:right w:val="none" w:sz="0" w:space="0" w:color="auto"/>
      </w:divBdr>
    </w:div>
    <w:div w:id="101345012">
      <w:bodyDiv w:val="1"/>
      <w:marLeft w:val="0"/>
      <w:marRight w:val="0"/>
      <w:marTop w:val="0"/>
      <w:marBottom w:val="0"/>
      <w:divBdr>
        <w:top w:val="none" w:sz="0" w:space="0" w:color="auto"/>
        <w:left w:val="none" w:sz="0" w:space="0" w:color="auto"/>
        <w:bottom w:val="none" w:sz="0" w:space="0" w:color="auto"/>
        <w:right w:val="none" w:sz="0" w:space="0" w:color="auto"/>
      </w:divBdr>
    </w:div>
    <w:div w:id="106849406">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9957718">
      <w:bodyDiv w:val="1"/>
      <w:marLeft w:val="0"/>
      <w:marRight w:val="0"/>
      <w:marTop w:val="0"/>
      <w:marBottom w:val="0"/>
      <w:divBdr>
        <w:top w:val="none" w:sz="0" w:space="0" w:color="auto"/>
        <w:left w:val="none" w:sz="0" w:space="0" w:color="auto"/>
        <w:bottom w:val="none" w:sz="0" w:space="0" w:color="auto"/>
        <w:right w:val="none" w:sz="0" w:space="0" w:color="auto"/>
      </w:divBdr>
    </w:div>
    <w:div w:id="119961960">
      <w:bodyDiv w:val="1"/>
      <w:marLeft w:val="0"/>
      <w:marRight w:val="0"/>
      <w:marTop w:val="0"/>
      <w:marBottom w:val="0"/>
      <w:divBdr>
        <w:top w:val="none" w:sz="0" w:space="0" w:color="auto"/>
        <w:left w:val="none" w:sz="0" w:space="0" w:color="auto"/>
        <w:bottom w:val="none" w:sz="0" w:space="0" w:color="auto"/>
        <w:right w:val="none" w:sz="0" w:space="0" w:color="auto"/>
      </w:divBdr>
    </w:div>
    <w:div w:id="121045994">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3357531">
      <w:bodyDiv w:val="1"/>
      <w:marLeft w:val="0"/>
      <w:marRight w:val="0"/>
      <w:marTop w:val="0"/>
      <w:marBottom w:val="0"/>
      <w:divBdr>
        <w:top w:val="none" w:sz="0" w:space="0" w:color="auto"/>
        <w:left w:val="none" w:sz="0" w:space="0" w:color="auto"/>
        <w:bottom w:val="none" w:sz="0" w:space="0" w:color="auto"/>
        <w:right w:val="none" w:sz="0" w:space="0" w:color="auto"/>
      </w:divBdr>
    </w:div>
    <w:div w:id="123931818">
      <w:bodyDiv w:val="1"/>
      <w:marLeft w:val="0"/>
      <w:marRight w:val="0"/>
      <w:marTop w:val="0"/>
      <w:marBottom w:val="0"/>
      <w:divBdr>
        <w:top w:val="none" w:sz="0" w:space="0" w:color="auto"/>
        <w:left w:val="none" w:sz="0" w:space="0" w:color="auto"/>
        <w:bottom w:val="none" w:sz="0" w:space="0" w:color="auto"/>
        <w:right w:val="none" w:sz="0" w:space="0" w:color="auto"/>
      </w:divBdr>
    </w:div>
    <w:div w:id="127556933">
      <w:bodyDiv w:val="1"/>
      <w:marLeft w:val="0"/>
      <w:marRight w:val="0"/>
      <w:marTop w:val="0"/>
      <w:marBottom w:val="0"/>
      <w:divBdr>
        <w:top w:val="none" w:sz="0" w:space="0" w:color="auto"/>
        <w:left w:val="none" w:sz="0" w:space="0" w:color="auto"/>
        <w:bottom w:val="none" w:sz="0" w:space="0" w:color="auto"/>
        <w:right w:val="none" w:sz="0" w:space="0" w:color="auto"/>
      </w:divBdr>
    </w:div>
    <w:div w:id="128013042">
      <w:bodyDiv w:val="1"/>
      <w:marLeft w:val="0"/>
      <w:marRight w:val="0"/>
      <w:marTop w:val="0"/>
      <w:marBottom w:val="0"/>
      <w:divBdr>
        <w:top w:val="none" w:sz="0" w:space="0" w:color="auto"/>
        <w:left w:val="none" w:sz="0" w:space="0" w:color="auto"/>
        <w:bottom w:val="none" w:sz="0" w:space="0" w:color="auto"/>
        <w:right w:val="none" w:sz="0" w:space="0" w:color="auto"/>
      </w:divBdr>
    </w:div>
    <w:div w:id="128519712">
      <w:bodyDiv w:val="1"/>
      <w:marLeft w:val="0"/>
      <w:marRight w:val="0"/>
      <w:marTop w:val="0"/>
      <w:marBottom w:val="0"/>
      <w:divBdr>
        <w:top w:val="none" w:sz="0" w:space="0" w:color="auto"/>
        <w:left w:val="none" w:sz="0" w:space="0" w:color="auto"/>
        <w:bottom w:val="none" w:sz="0" w:space="0" w:color="auto"/>
        <w:right w:val="none" w:sz="0" w:space="0" w:color="auto"/>
      </w:divBdr>
    </w:div>
    <w:div w:id="129515280">
      <w:bodyDiv w:val="1"/>
      <w:marLeft w:val="0"/>
      <w:marRight w:val="0"/>
      <w:marTop w:val="0"/>
      <w:marBottom w:val="0"/>
      <w:divBdr>
        <w:top w:val="none" w:sz="0" w:space="0" w:color="auto"/>
        <w:left w:val="none" w:sz="0" w:space="0" w:color="auto"/>
        <w:bottom w:val="none" w:sz="0" w:space="0" w:color="auto"/>
        <w:right w:val="none" w:sz="0" w:space="0" w:color="auto"/>
      </w:divBdr>
    </w:div>
    <w:div w:id="130485728">
      <w:bodyDiv w:val="1"/>
      <w:marLeft w:val="0"/>
      <w:marRight w:val="0"/>
      <w:marTop w:val="0"/>
      <w:marBottom w:val="0"/>
      <w:divBdr>
        <w:top w:val="none" w:sz="0" w:space="0" w:color="auto"/>
        <w:left w:val="none" w:sz="0" w:space="0" w:color="auto"/>
        <w:bottom w:val="none" w:sz="0" w:space="0" w:color="auto"/>
        <w:right w:val="none" w:sz="0" w:space="0" w:color="auto"/>
      </w:divBdr>
    </w:div>
    <w:div w:id="13522175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470113">
      <w:bodyDiv w:val="1"/>
      <w:marLeft w:val="0"/>
      <w:marRight w:val="0"/>
      <w:marTop w:val="0"/>
      <w:marBottom w:val="0"/>
      <w:divBdr>
        <w:top w:val="none" w:sz="0" w:space="0" w:color="auto"/>
        <w:left w:val="none" w:sz="0" w:space="0" w:color="auto"/>
        <w:bottom w:val="none" w:sz="0" w:space="0" w:color="auto"/>
        <w:right w:val="none" w:sz="0" w:space="0" w:color="auto"/>
      </w:divBdr>
    </w:div>
    <w:div w:id="141511130">
      <w:bodyDiv w:val="1"/>
      <w:marLeft w:val="0"/>
      <w:marRight w:val="0"/>
      <w:marTop w:val="0"/>
      <w:marBottom w:val="0"/>
      <w:divBdr>
        <w:top w:val="none" w:sz="0" w:space="0" w:color="auto"/>
        <w:left w:val="none" w:sz="0" w:space="0" w:color="auto"/>
        <w:bottom w:val="none" w:sz="0" w:space="0" w:color="auto"/>
        <w:right w:val="none" w:sz="0" w:space="0" w:color="auto"/>
      </w:divBdr>
    </w:div>
    <w:div w:id="144050694">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5194516">
      <w:bodyDiv w:val="1"/>
      <w:marLeft w:val="0"/>
      <w:marRight w:val="0"/>
      <w:marTop w:val="0"/>
      <w:marBottom w:val="0"/>
      <w:divBdr>
        <w:top w:val="none" w:sz="0" w:space="0" w:color="auto"/>
        <w:left w:val="none" w:sz="0" w:space="0" w:color="auto"/>
        <w:bottom w:val="none" w:sz="0" w:space="0" w:color="auto"/>
        <w:right w:val="none" w:sz="0" w:space="0" w:color="auto"/>
      </w:divBdr>
    </w:div>
    <w:div w:id="155994348">
      <w:bodyDiv w:val="1"/>
      <w:marLeft w:val="0"/>
      <w:marRight w:val="0"/>
      <w:marTop w:val="0"/>
      <w:marBottom w:val="0"/>
      <w:divBdr>
        <w:top w:val="none" w:sz="0" w:space="0" w:color="auto"/>
        <w:left w:val="none" w:sz="0" w:space="0" w:color="auto"/>
        <w:bottom w:val="none" w:sz="0" w:space="0" w:color="auto"/>
        <w:right w:val="none" w:sz="0" w:space="0" w:color="auto"/>
      </w:divBdr>
    </w:div>
    <w:div w:id="160053015">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3520539">
      <w:bodyDiv w:val="1"/>
      <w:marLeft w:val="0"/>
      <w:marRight w:val="0"/>
      <w:marTop w:val="0"/>
      <w:marBottom w:val="0"/>
      <w:divBdr>
        <w:top w:val="none" w:sz="0" w:space="0" w:color="auto"/>
        <w:left w:val="none" w:sz="0" w:space="0" w:color="auto"/>
        <w:bottom w:val="none" w:sz="0" w:space="0" w:color="auto"/>
        <w:right w:val="none" w:sz="0" w:space="0" w:color="auto"/>
      </w:divBdr>
    </w:div>
    <w:div w:id="168720886">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4073834">
      <w:bodyDiv w:val="1"/>
      <w:marLeft w:val="0"/>
      <w:marRight w:val="0"/>
      <w:marTop w:val="0"/>
      <w:marBottom w:val="0"/>
      <w:divBdr>
        <w:top w:val="none" w:sz="0" w:space="0" w:color="auto"/>
        <w:left w:val="none" w:sz="0" w:space="0" w:color="auto"/>
        <w:bottom w:val="none" w:sz="0" w:space="0" w:color="auto"/>
        <w:right w:val="none" w:sz="0" w:space="0" w:color="auto"/>
      </w:divBdr>
    </w:div>
    <w:div w:id="174266475">
      <w:bodyDiv w:val="1"/>
      <w:marLeft w:val="0"/>
      <w:marRight w:val="0"/>
      <w:marTop w:val="0"/>
      <w:marBottom w:val="0"/>
      <w:divBdr>
        <w:top w:val="none" w:sz="0" w:space="0" w:color="auto"/>
        <w:left w:val="none" w:sz="0" w:space="0" w:color="auto"/>
        <w:bottom w:val="none" w:sz="0" w:space="0" w:color="auto"/>
        <w:right w:val="none" w:sz="0" w:space="0" w:color="auto"/>
      </w:divBdr>
    </w:div>
    <w:div w:id="174925691">
      <w:bodyDiv w:val="1"/>
      <w:marLeft w:val="0"/>
      <w:marRight w:val="0"/>
      <w:marTop w:val="0"/>
      <w:marBottom w:val="0"/>
      <w:divBdr>
        <w:top w:val="none" w:sz="0" w:space="0" w:color="auto"/>
        <w:left w:val="none" w:sz="0" w:space="0" w:color="auto"/>
        <w:bottom w:val="none" w:sz="0" w:space="0" w:color="auto"/>
        <w:right w:val="none" w:sz="0" w:space="0" w:color="auto"/>
      </w:divBdr>
    </w:div>
    <w:div w:id="176575718">
      <w:bodyDiv w:val="1"/>
      <w:marLeft w:val="0"/>
      <w:marRight w:val="0"/>
      <w:marTop w:val="0"/>
      <w:marBottom w:val="0"/>
      <w:divBdr>
        <w:top w:val="none" w:sz="0" w:space="0" w:color="auto"/>
        <w:left w:val="none" w:sz="0" w:space="0" w:color="auto"/>
        <w:bottom w:val="none" w:sz="0" w:space="0" w:color="auto"/>
        <w:right w:val="none" w:sz="0" w:space="0" w:color="auto"/>
      </w:divBdr>
    </w:div>
    <w:div w:id="176772878">
      <w:bodyDiv w:val="1"/>
      <w:marLeft w:val="0"/>
      <w:marRight w:val="0"/>
      <w:marTop w:val="0"/>
      <w:marBottom w:val="0"/>
      <w:divBdr>
        <w:top w:val="none" w:sz="0" w:space="0" w:color="auto"/>
        <w:left w:val="none" w:sz="0" w:space="0" w:color="auto"/>
        <w:bottom w:val="none" w:sz="0" w:space="0" w:color="auto"/>
        <w:right w:val="none" w:sz="0" w:space="0" w:color="auto"/>
      </w:divBdr>
    </w:div>
    <w:div w:id="17723632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0053645">
      <w:bodyDiv w:val="1"/>
      <w:marLeft w:val="0"/>
      <w:marRight w:val="0"/>
      <w:marTop w:val="0"/>
      <w:marBottom w:val="0"/>
      <w:divBdr>
        <w:top w:val="none" w:sz="0" w:space="0" w:color="auto"/>
        <w:left w:val="none" w:sz="0" w:space="0" w:color="auto"/>
        <w:bottom w:val="none" w:sz="0" w:space="0" w:color="auto"/>
        <w:right w:val="none" w:sz="0" w:space="0" w:color="auto"/>
      </w:divBdr>
    </w:div>
    <w:div w:id="181208812">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2112154">
      <w:bodyDiv w:val="1"/>
      <w:marLeft w:val="0"/>
      <w:marRight w:val="0"/>
      <w:marTop w:val="0"/>
      <w:marBottom w:val="0"/>
      <w:divBdr>
        <w:top w:val="none" w:sz="0" w:space="0" w:color="auto"/>
        <w:left w:val="none" w:sz="0" w:space="0" w:color="auto"/>
        <w:bottom w:val="none" w:sz="0" w:space="0" w:color="auto"/>
        <w:right w:val="none" w:sz="0" w:space="0" w:color="auto"/>
      </w:divBdr>
    </w:div>
    <w:div w:id="196116108">
      <w:bodyDiv w:val="1"/>
      <w:marLeft w:val="0"/>
      <w:marRight w:val="0"/>
      <w:marTop w:val="0"/>
      <w:marBottom w:val="0"/>
      <w:divBdr>
        <w:top w:val="none" w:sz="0" w:space="0" w:color="auto"/>
        <w:left w:val="none" w:sz="0" w:space="0" w:color="auto"/>
        <w:bottom w:val="none" w:sz="0" w:space="0" w:color="auto"/>
        <w:right w:val="none" w:sz="0" w:space="0" w:color="auto"/>
      </w:divBdr>
    </w:div>
    <w:div w:id="197279205">
      <w:bodyDiv w:val="1"/>
      <w:marLeft w:val="0"/>
      <w:marRight w:val="0"/>
      <w:marTop w:val="0"/>
      <w:marBottom w:val="0"/>
      <w:divBdr>
        <w:top w:val="none" w:sz="0" w:space="0" w:color="auto"/>
        <w:left w:val="none" w:sz="0" w:space="0" w:color="auto"/>
        <w:bottom w:val="none" w:sz="0" w:space="0" w:color="auto"/>
        <w:right w:val="none" w:sz="0" w:space="0" w:color="auto"/>
      </w:divBdr>
    </w:div>
    <w:div w:id="197861435">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1552167">
      <w:bodyDiv w:val="1"/>
      <w:marLeft w:val="0"/>
      <w:marRight w:val="0"/>
      <w:marTop w:val="0"/>
      <w:marBottom w:val="0"/>
      <w:divBdr>
        <w:top w:val="none" w:sz="0" w:space="0" w:color="auto"/>
        <w:left w:val="none" w:sz="0" w:space="0" w:color="auto"/>
        <w:bottom w:val="none" w:sz="0" w:space="0" w:color="auto"/>
        <w:right w:val="none" w:sz="0" w:space="0" w:color="auto"/>
      </w:divBdr>
    </w:div>
    <w:div w:id="204489095">
      <w:bodyDiv w:val="1"/>
      <w:marLeft w:val="0"/>
      <w:marRight w:val="0"/>
      <w:marTop w:val="0"/>
      <w:marBottom w:val="0"/>
      <w:divBdr>
        <w:top w:val="none" w:sz="0" w:space="0" w:color="auto"/>
        <w:left w:val="none" w:sz="0" w:space="0" w:color="auto"/>
        <w:bottom w:val="none" w:sz="0" w:space="0" w:color="auto"/>
        <w:right w:val="none" w:sz="0" w:space="0" w:color="auto"/>
      </w:divBdr>
    </w:div>
    <w:div w:id="206842101">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2229113">
      <w:bodyDiv w:val="1"/>
      <w:marLeft w:val="0"/>
      <w:marRight w:val="0"/>
      <w:marTop w:val="0"/>
      <w:marBottom w:val="0"/>
      <w:divBdr>
        <w:top w:val="none" w:sz="0" w:space="0" w:color="auto"/>
        <w:left w:val="none" w:sz="0" w:space="0" w:color="auto"/>
        <w:bottom w:val="none" w:sz="0" w:space="0" w:color="auto"/>
        <w:right w:val="none" w:sz="0" w:space="0" w:color="auto"/>
      </w:divBdr>
    </w:div>
    <w:div w:id="212891504">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3028718">
      <w:bodyDiv w:val="1"/>
      <w:marLeft w:val="0"/>
      <w:marRight w:val="0"/>
      <w:marTop w:val="0"/>
      <w:marBottom w:val="0"/>
      <w:divBdr>
        <w:top w:val="none" w:sz="0" w:space="0" w:color="auto"/>
        <w:left w:val="none" w:sz="0" w:space="0" w:color="auto"/>
        <w:bottom w:val="none" w:sz="0" w:space="0" w:color="auto"/>
        <w:right w:val="none" w:sz="0" w:space="0" w:color="auto"/>
      </w:divBdr>
    </w:div>
    <w:div w:id="224335167">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227861">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6289933">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0335802">
      <w:bodyDiv w:val="1"/>
      <w:marLeft w:val="0"/>
      <w:marRight w:val="0"/>
      <w:marTop w:val="0"/>
      <w:marBottom w:val="0"/>
      <w:divBdr>
        <w:top w:val="none" w:sz="0" w:space="0" w:color="auto"/>
        <w:left w:val="none" w:sz="0" w:space="0" w:color="auto"/>
        <w:bottom w:val="none" w:sz="0" w:space="0" w:color="auto"/>
        <w:right w:val="none" w:sz="0" w:space="0" w:color="auto"/>
      </w:divBdr>
    </w:div>
    <w:div w:id="240650294">
      <w:bodyDiv w:val="1"/>
      <w:marLeft w:val="0"/>
      <w:marRight w:val="0"/>
      <w:marTop w:val="0"/>
      <w:marBottom w:val="0"/>
      <w:divBdr>
        <w:top w:val="none" w:sz="0" w:space="0" w:color="auto"/>
        <w:left w:val="none" w:sz="0" w:space="0" w:color="auto"/>
        <w:bottom w:val="none" w:sz="0" w:space="0" w:color="auto"/>
        <w:right w:val="none" w:sz="0" w:space="0" w:color="auto"/>
      </w:divBdr>
    </w:div>
    <w:div w:id="242640328">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50286594">
      <w:bodyDiv w:val="1"/>
      <w:marLeft w:val="0"/>
      <w:marRight w:val="0"/>
      <w:marTop w:val="0"/>
      <w:marBottom w:val="0"/>
      <w:divBdr>
        <w:top w:val="none" w:sz="0" w:space="0" w:color="auto"/>
        <w:left w:val="none" w:sz="0" w:space="0" w:color="auto"/>
        <w:bottom w:val="none" w:sz="0" w:space="0" w:color="auto"/>
        <w:right w:val="none" w:sz="0" w:space="0" w:color="auto"/>
      </w:divBdr>
    </w:div>
    <w:div w:id="255945733">
      <w:bodyDiv w:val="1"/>
      <w:marLeft w:val="0"/>
      <w:marRight w:val="0"/>
      <w:marTop w:val="0"/>
      <w:marBottom w:val="0"/>
      <w:divBdr>
        <w:top w:val="none" w:sz="0" w:space="0" w:color="auto"/>
        <w:left w:val="none" w:sz="0" w:space="0" w:color="auto"/>
        <w:bottom w:val="none" w:sz="0" w:space="0" w:color="auto"/>
        <w:right w:val="none" w:sz="0" w:space="0" w:color="auto"/>
      </w:divBdr>
    </w:div>
    <w:div w:id="261840122">
      <w:bodyDiv w:val="1"/>
      <w:marLeft w:val="0"/>
      <w:marRight w:val="0"/>
      <w:marTop w:val="0"/>
      <w:marBottom w:val="0"/>
      <w:divBdr>
        <w:top w:val="none" w:sz="0" w:space="0" w:color="auto"/>
        <w:left w:val="none" w:sz="0" w:space="0" w:color="auto"/>
        <w:bottom w:val="none" w:sz="0" w:space="0" w:color="auto"/>
        <w:right w:val="none" w:sz="0" w:space="0" w:color="auto"/>
      </w:divBdr>
    </w:div>
    <w:div w:id="261959526">
      <w:bodyDiv w:val="1"/>
      <w:marLeft w:val="0"/>
      <w:marRight w:val="0"/>
      <w:marTop w:val="0"/>
      <w:marBottom w:val="0"/>
      <w:divBdr>
        <w:top w:val="none" w:sz="0" w:space="0" w:color="auto"/>
        <w:left w:val="none" w:sz="0" w:space="0" w:color="auto"/>
        <w:bottom w:val="none" w:sz="0" w:space="0" w:color="auto"/>
        <w:right w:val="none" w:sz="0" w:space="0" w:color="auto"/>
      </w:divBdr>
    </w:div>
    <w:div w:id="262617612">
      <w:bodyDiv w:val="1"/>
      <w:marLeft w:val="0"/>
      <w:marRight w:val="0"/>
      <w:marTop w:val="0"/>
      <w:marBottom w:val="0"/>
      <w:divBdr>
        <w:top w:val="none" w:sz="0" w:space="0" w:color="auto"/>
        <w:left w:val="none" w:sz="0" w:space="0" w:color="auto"/>
        <w:bottom w:val="none" w:sz="0" w:space="0" w:color="auto"/>
        <w:right w:val="none" w:sz="0" w:space="0" w:color="auto"/>
      </w:divBdr>
    </w:div>
    <w:div w:id="265423839">
      <w:bodyDiv w:val="1"/>
      <w:marLeft w:val="0"/>
      <w:marRight w:val="0"/>
      <w:marTop w:val="0"/>
      <w:marBottom w:val="0"/>
      <w:divBdr>
        <w:top w:val="none" w:sz="0" w:space="0" w:color="auto"/>
        <w:left w:val="none" w:sz="0" w:space="0" w:color="auto"/>
        <w:bottom w:val="none" w:sz="0" w:space="0" w:color="auto"/>
        <w:right w:val="none" w:sz="0" w:space="0" w:color="auto"/>
      </w:divBdr>
    </w:div>
    <w:div w:id="266011510">
      <w:bodyDiv w:val="1"/>
      <w:marLeft w:val="0"/>
      <w:marRight w:val="0"/>
      <w:marTop w:val="0"/>
      <w:marBottom w:val="0"/>
      <w:divBdr>
        <w:top w:val="none" w:sz="0" w:space="0" w:color="auto"/>
        <w:left w:val="none" w:sz="0" w:space="0" w:color="auto"/>
        <w:bottom w:val="none" w:sz="0" w:space="0" w:color="auto"/>
        <w:right w:val="none" w:sz="0" w:space="0" w:color="auto"/>
      </w:divBdr>
    </w:div>
    <w:div w:id="270210694">
      <w:bodyDiv w:val="1"/>
      <w:marLeft w:val="0"/>
      <w:marRight w:val="0"/>
      <w:marTop w:val="0"/>
      <w:marBottom w:val="0"/>
      <w:divBdr>
        <w:top w:val="none" w:sz="0" w:space="0" w:color="auto"/>
        <w:left w:val="none" w:sz="0" w:space="0" w:color="auto"/>
        <w:bottom w:val="none" w:sz="0" w:space="0" w:color="auto"/>
        <w:right w:val="none" w:sz="0" w:space="0" w:color="auto"/>
      </w:divBdr>
    </w:div>
    <w:div w:id="276261493">
      <w:bodyDiv w:val="1"/>
      <w:marLeft w:val="0"/>
      <w:marRight w:val="0"/>
      <w:marTop w:val="0"/>
      <w:marBottom w:val="0"/>
      <w:divBdr>
        <w:top w:val="none" w:sz="0" w:space="0" w:color="auto"/>
        <w:left w:val="none" w:sz="0" w:space="0" w:color="auto"/>
        <w:bottom w:val="none" w:sz="0" w:space="0" w:color="auto"/>
        <w:right w:val="none" w:sz="0" w:space="0" w:color="auto"/>
      </w:divBdr>
    </w:div>
    <w:div w:id="279846118">
      <w:bodyDiv w:val="1"/>
      <w:marLeft w:val="0"/>
      <w:marRight w:val="0"/>
      <w:marTop w:val="0"/>
      <w:marBottom w:val="0"/>
      <w:divBdr>
        <w:top w:val="none" w:sz="0" w:space="0" w:color="auto"/>
        <w:left w:val="none" w:sz="0" w:space="0" w:color="auto"/>
        <w:bottom w:val="none" w:sz="0" w:space="0" w:color="auto"/>
        <w:right w:val="none" w:sz="0" w:space="0" w:color="auto"/>
      </w:divBdr>
    </w:div>
    <w:div w:id="282540569">
      <w:bodyDiv w:val="1"/>
      <w:marLeft w:val="0"/>
      <w:marRight w:val="0"/>
      <w:marTop w:val="0"/>
      <w:marBottom w:val="0"/>
      <w:divBdr>
        <w:top w:val="none" w:sz="0" w:space="0" w:color="auto"/>
        <w:left w:val="none" w:sz="0" w:space="0" w:color="auto"/>
        <w:bottom w:val="none" w:sz="0" w:space="0" w:color="auto"/>
        <w:right w:val="none" w:sz="0" w:space="0" w:color="auto"/>
      </w:divBdr>
    </w:div>
    <w:div w:id="284897128">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89482117">
      <w:bodyDiv w:val="1"/>
      <w:marLeft w:val="0"/>
      <w:marRight w:val="0"/>
      <w:marTop w:val="0"/>
      <w:marBottom w:val="0"/>
      <w:divBdr>
        <w:top w:val="none" w:sz="0" w:space="0" w:color="auto"/>
        <w:left w:val="none" w:sz="0" w:space="0" w:color="auto"/>
        <w:bottom w:val="none" w:sz="0" w:space="0" w:color="auto"/>
        <w:right w:val="none" w:sz="0" w:space="0" w:color="auto"/>
      </w:divBdr>
    </w:div>
    <w:div w:id="290405623">
      <w:bodyDiv w:val="1"/>
      <w:marLeft w:val="0"/>
      <w:marRight w:val="0"/>
      <w:marTop w:val="0"/>
      <w:marBottom w:val="0"/>
      <w:divBdr>
        <w:top w:val="none" w:sz="0" w:space="0" w:color="auto"/>
        <w:left w:val="none" w:sz="0" w:space="0" w:color="auto"/>
        <w:bottom w:val="none" w:sz="0" w:space="0" w:color="auto"/>
        <w:right w:val="none" w:sz="0" w:space="0" w:color="auto"/>
      </w:divBdr>
    </w:div>
    <w:div w:id="291059106">
      <w:bodyDiv w:val="1"/>
      <w:marLeft w:val="0"/>
      <w:marRight w:val="0"/>
      <w:marTop w:val="0"/>
      <w:marBottom w:val="0"/>
      <w:divBdr>
        <w:top w:val="none" w:sz="0" w:space="0" w:color="auto"/>
        <w:left w:val="none" w:sz="0" w:space="0" w:color="auto"/>
        <w:bottom w:val="none" w:sz="0" w:space="0" w:color="auto"/>
        <w:right w:val="none" w:sz="0" w:space="0" w:color="auto"/>
      </w:divBdr>
    </w:div>
    <w:div w:id="291445728">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296880529">
      <w:bodyDiv w:val="1"/>
      <w:marLeft w:val="0"/>
      <w:marRight w:val="0"/>
      <w:marTop w:val="0"/>
      <w:marBottom w:val="0"/>
      <w:divBdr>
        <w:top w:val="none" w:sz="0" w:space="0" w:color="auto"/>
        <w:left w:val="none" w:sz="0" w:space="0" w:color="auto"/>
        <w:bottom w:val="none" w:sz="0" w:space="0" w:color="auto"/>
        <w:right w:val="none" w:sz="0" w:space="0" w:color="auto"/>
      </w:divBdr>
    </w:div>
    <w:div w:id="297758192">
      <w:bodyDiv w:val="1"/>
      <w:marLeft w:val="0"/>
      <w:marRight w:val="0"/>
      <w:marTop w:val="0"/>
      <w:marBottom w:val="0"/>
      <w:divBdr>
        <w:top w:val="none" w:sz="0" w:space="0" w:color="auto"/>
        <w:left w:val="none" w:sz="0" w:space="0" w:color="auto"/>
        <w:bottom w:val="none" w:sz="0" w:space="0" w:color="auto"/>
        <w:right w:val="none" w:sz="0" w:space="0" w:color="auto"/>
      </w:divBdr>
    </w:div>
    <w:div w:id="304360973">
      <w:bodyDiv w:val="1"/>
      <w:marLeft w:val="0"/>
      <w:marRight w:val="0"/>
      <w:marTop w:val="0"/>
      <w:marBottom w:val="0"/>
      <w:divBdr>
        <w:top w:val="none" w:sz="0" w:space="0" w:color="auto"/>
        <w:left w:val="none" w:sz="0" w:space="0" w:color="auto"/>
        <w:bottom w:val="none" w:sz="0" w:space="0" w:color="auto"/>
        <w:right w:val="none" w:sz="0" w:space="0" w:color="auto"/>
      </w:divBdr>
    </w:div>
    <w:div w:id="306595071">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6037713">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1861288">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2243732">
      <w:bodyDiv w:val="1"/>
      <w:marLeft w:val="0"/>
      <w:marRight w:val="0"/>
      <w:marTop w:val="0"/>
      <w:marBottom w:val="0"/>
      <w:divBdr>
        <w:top w:val="none" w:sz="0" w:space="0" w:color="auto"/>
        <w:left w:val="none" w:sz="0" w:space="0" w:color="auto"/>
        <w:bottom w:val="none" w:sz="0" w:space="0" w:color="auto"/>
        <w:right w:val="none" w:sz="0" w:space="0" w:color="auto"/>
      </w:divBdr>
    </w:div>
    <w:div w:id="323821601">
      <w:bodyDiv w:val="1"/>
      <w:marLeft w:val="0"/>
      <w:marRight w:val="0"/>
      <w:marTop w:val="0"/>
      <w:marBottom w:val="0"/>
      <w:divBdr>
        <w:top w:val="none" w:sz="0" w:space="0" w:color="auto"/>
        <w:left w:val="none" w:sz="0" w:space="0" w:color="auto"/>
        <w:bottom w:val="none" w:sz="0" w:space="0" w:color="auto"/>
        <w:right w:val="none" w:sz="0" w:space="0" w:color="auto"/>
      </w:divBdr>
    </w:div>
    <w:div w:id="325863217">
      <w:bodyDiv w:val="1"/>
      <w:marLeft w:val="0"/>
      <w:marRight w:val="0"/>
      <w:marTop w:val="0"/>
      <w:marBottom w:val="0"/>
      <w:divBdr>
        <w:top w:val="none" w:sz="0" w:space="0" w:color="auto"/>
        <w:left w:val="none" w:sz="0" w:space="0" w:color="auto"/>
        <w:bottom w:val="none" w:sz="0" w:space="0" w:color="auto"/>
        <w:right w:val="none" w:sz="0" w:space="0" w:color="auto"/>
      </w:divBdr>
    </w:div>
    <w:div w:id="327631899">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1687572">
      <w:bodyDiv w:val="1"/>
      <w:marLeft w:val="0"/>
      <w:marRight w:val="0"/>
      <w:marTop w:val="0"/>
      <w:marBottom w:val="0"/>
      <w:divBdr>
        <w:top w:val="none" w:sz="0" w:space="0" w:color="auto"/>
        <w:left w:val="none" w:sz="0" w:space="0" w:color="auto"/>
        <w:bottom w:val="none" w:sz="0" w:space="0" w:color="auto"/>
        <w:right w:val="none" w:sz="0" w:space="0" w:color="auto"/>
      </w:divBdr>
    </w:div>
    <w:div w:id="331879637">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4307810">
      <w:bodyDiv w:val="1"/>
      <w:marLeft w:val="0"/>
      <w:marRight w:val="0"/>
      <w:marTop w:val="0"/>
      <w:marBottom w:val="0"/>
      <w:divBdr>
        <w:top w:val="none" w:sz="0" w:space="0" w:color="auto"/>
        <w:left w:val="none" w:sz="0" w:space="0" w:color="auto"/>
        <w:bottom w:val="none" w:sz="0" w:space="0" w:color="auto"/>
        <w:right w:val="none" w:sz="0" w:space="0" w:color="auto"/>
      </w:divBdr>
    </w:div>
    <w:div w:id="334459192">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8317983">
      <w:bodyDiv w:val="1"/>
      <w:marLeft w:val="0"/>
      <w:marRight w:val="0"/>
      <w:marTop w:val="0"/>
      <w:marBottom w:val="0"/>
      <w:divBdr>
        <w:top w:val="none" w:sz="0" w:space="0" w:color="auto"/>
        <w:left w:val="none" w:sz="0" w:space="0" w:color="auto"/>
        <w:bottom w:val="none" w:sz="0" w:space="0" w:color="auto"/>
        <w:right w:val="none" w:sz="0" w:space="0" w:color="auto"/>
      </w:divBdr>
    </w:div>
    <w:div w:id="338435407">
      <w:bodyDiv w:val="1"/>
      <w:marLeft w:val="0"/>
      <w:marRight w:val="0"/>
      <w:marTop w:val="0"/>
      <w:marBottom w:val="0"/>
      <w:divBdr>
        <w:top w:val="none" w:sz="0" w:space="0" w:color="auto"/>
        <w:left w:val="none" w:sz="0" w:space="0" w:color="auto"/>
        <w:bottom w:val="none" w:sz="0" w:space="0" w:color="auto"/>
        <w:right w:val="none" w:sz="0" w:space="0" w:color="auto"/>
      </w:divBdr>
    </w:div>
    <w:div w:id="339353960">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6176130">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2076106">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273636">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6542208">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7027321">
      <w:bodyDiv w:val="1"/>
      <w:marLeft w:val="0"/>
      <w:marRight w:val="0"/>
      <w:marTop w:val="0"/>
      <w:marBottom w:val="0"/>
      <w:divBdr>
        <w:top w:val="none" w:sz="0" w:space="0" w:color="auto"/>
        <w:left w:val="none" w:sz="0" w:space="0" w:color="auto"/>
        <w:bottom w:val="none" w:sz="0" w:space="0" w:color="auto"/>
        <w:right w:val="none" w:sz="0" w:space="0" w:color="auto"/>
      </w:divBdr>
    </w:div>
    <w:div w:id="369956315">
      <w:bodyDiv w:val="1"/>
      <w:marLeft w:val="0"/>
      <w:marRight w:val="0"/>
      <w:marTop w:val="0"/>
      <w:marBottom w:val="0"/>
      <w:divBdr>
        <w:top w:val="none" w:sz="0" w:space="0" w:color="auto"/>
        <w:left w:val="none" w:sz="0" w:space="0" w:color="auto"/>
        <w:bottom w:val="none" w:sz="0" w:space="0" w:color="auto"/>
        <w:right w:val="none" w:sz="0" w:space="0" w:color="auto"/>
      </w:divBdr>
    </w:div>
    <w:div w:id="370229776">
      <w:bodyDiv w:val="1"/>
      <w:marLeft w:val="0"/>
      <w:marRight w:val="0"/>
      <w:marTop w:val="0"/>
      <w:marBottom w:val="0"/>
      <w:divBdr>
        <w:top w:val="none" w:sz="0" w:space="0" w:color="auto"/>
        <w:left w:val="none" w:sz="0" w:space="0" w:color="auto"/>
        <w:bottom w:val="none" w:sz="0" w:space="0" w:color="auto"/>
        <w:right w:val="none" w:sz="0" w:space="0" w:color="auto"/>
      </w:divBdr>
    </w:div>
    <w:div w:id="372729073">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0834599">
      <w:bodyDiv w:val="1"/>
      <w:marLeft w:val="0"/>
      <w:marRight w:val="0"/>
      <w:marTop w:val="0"/>
      <w:marBottom w:val="0"/>
      <w:divBdr>
        <w:top w:val="none" w:sz="0" w:space="0" w:color="auto"/>
        <w:left w:val="none" w:sz="0" w:space="0" w:color="auto"/>
        <w:bottom w:val="none" w:sz="0" w:space="0" w:color="auto"/>
        <w:right w:val="none" w:sz="0" w:space="0" w:color="auto"/>
      </w:divBdr>
    </w:div>
    <w:div w:id="383257359">
      <w:bodyDiv w:val="1"/>
      <w:marLeft w:val="0"/>
      <w:marRight w:val="0"/>
      <w:marTop w:val="0"/>
      <w:marBottom w:val="0"/>
      <w:divBdr>
        <w:top w:val="none" w:sz="0" w:space="0" w:color="auto"/>
        <w:left w:val="none" w:sz="0" w:space="0" w:color="auto"/>
        <w:bottom w:val="none" w:sz="0" w:space="0" w:color="auto"/>
        <w:right w:val="none" w:sz="0" w:space="0" w:color="auto"/>
      </w:divBdr>
    </w:div>
    <w:div w:id="383524994">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0615209">
      <w:bodyDiv w:val="1"/>
      <w:marLeft w:val="0"/>
      <w:marRight w:val="0"/>
      <w:marTop w:val="0"/>
      <w:marBottom w:val="0"/>
      <w:divBdr>
        <w:top w:val="none" w:sz="0" w:space="0" w:color="auto"/>
        <w:left w:val="none" w:sz="0" w:space="0" w:color="auto"/>
        <w:bottom w:val="none" w:sz="0" w:space="0" w:color="auto"/>
        <w:right w:val="none" w:sz="0" w:space="0" w:color="auto"/>
      </w:divBdr>
    </w:div>
    <w:div w:id="392583808">
      <w:bodyDiv w:val="1"/>
      <w:marLeft w:val="0"/>
      <w:marRight w:val="0"/>
      <w:marTop w:val="0"/>
      <w:marBottom w:val="0"/>
      <w:divBdr>
        <w:top w:val="none" w:sz="0" w:space="0" w:color="auto"/>
        <w:left w:val="none" w:sz="0" w:space="0" w:color="auto"/>
        <w:bottom w:val="none" w:sz="0" w:space="0" w:color="auto"/>
        <w:right w:val="none" w:sz="0" w:space="0" w:color="auto"/>
      </w:divBdr>
    </w:div>
    <w:div w:id="39501213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7049036">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064229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532831">
      <w:bodyDiv w:val="1"/>
      <w:marLeft w:val="0"/>
      <w:marRight w:val="0"/>
      <w:marTop w:val="0"/>
      <w:marBottom w:val="0"/>
      <w:divBdr>
        <w:top w:val="none" w:sz="0" w:space="0" w:color="auto"/>
        <w:left w:val="none" w:sz="0" w:space="0" w:color="auto"/>
        <w:bottom w:val="none" w:sz="0" w:space="0" w:color="auto"/>
        <w:right w:val="none" w:sz="0" w:space="0" w:color="auto"/>
      </w:divBdr>
    </w:div>
    <w:div w:id="404111010">
      <w:bodyDiv w:val="1"/>
      <w:marLeft w:val="0"/>
      <w:marRight w:val="0"/>
      <w:marTop w:val="0"/>
      <w:marBottom w:val="0"/>
      <w:divBdr>
        <w:top w:val="none" w:sz="0" w:space="0" w:color="auto"/>
        <w:left w:val="none" w:sz="0" w:space="0" w:color="auto"/>
        <w:bottom w:val="none" w:sz="0" w:space="0" w:color="auto"/>
        <w:right w:val="none" w:sz="0" w:space="0" w:color="auto"/>
      </w:divBdr>
    </w:div>
    <w:div w:id="409743046">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1397073">
      <w:bodyDiv w:val="1"/>
      <w:marLeft w:val="0"/>
      <w:marRight w:val="0"/>
      <w:marTop w:val="0"/>
      <w:marBottom w:val="0"/>
      <w:divBdr>
        <w:top w:val="none" w:sz="0" w:space="0" w:color="auto"/>
        <w:left w:val="none" w:sz="0" w:space="0" w:color="auto"/>
        <w:bottom w:val="none" w:sz="0" w:space="0" w:color="auto"/>
        <w:right w:val="none" w:sz="0" w:space="0" w:color="auto"/>
      </w:divBdr>
    </w:div>
    <w:div w:id="411437626">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6752254">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3232977">
      <w:bodyDiv w:val="1"/>
      <w:marLeft w:val="0"/>
      <w:marRight w:val="0"/>
      <w:marTop w:val="0"/>
      <w:marBottom w:val="0"/>
      <w:divBdr>
        <w:top w:val="none" w:sz="0" w:space="0" w:color="auto"/>
        <w:left w:val="none" w:sz="0" w:space="0" w:color="auto"/>
        <w:bottom w:val="none" w:sz="0" w:space="0" w:color="auto"/>
        <w:right w:val="none" w:sz="0" w:space="0" w:color="auto"/>
      </w:divBdr>
    </w:div>
    <w:div w:id="423915397">
      <w:bodyDiv w:val="1"/>
      <w:marLeft w:val="0"/>
      <w:marRight w:val="0"/>
      <w:marTop w:val="0"/>
      <w:marBottom w:val="0"/>
      <w:divBdr>
        <w:top w:val="none" w:sz="0" w:space="0" w:color="auto"/>
        <w:left w:val="none" w:sz="0" w:space="0" w:color="auto"/>
        <w:bottom w:val="none" w:sz="0" w:space="0" w:color="auto"/>
        <w:right w:val="none" w:sz="0" w:space="0" w:color="auto"/>
      </w:divBdr>
    </w:div>
    <w:div w:id="426081415">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8531068">
      <w:bodyDiv w:val="1"/>
      <w:marLeft w:val="0"/>
      <w:marRight w:val="0"/>
      <w:marTop w:val="0"/>
      <w:marBottom w:val="0"/>
      <w:divBdr>
        <w:top w:val="none" w:sz="0" w:space="0" w:color="auto"/>
        <w:left w:val="none" w:sz="0" w:space="0" w:color="auto"/>
        <w:bottom w:val="none" w:sz="0" w:space="0" w:color="auto"/>
        <w:right w:val="none" w:sz="0" w:space="0" w:color="auto"/>
      </w:divBdr>
    </w:div>
    <w:div w:id="439762920">
      <w:bodyDiv w:val="1"/>
      <w:marLeft w:val="0"/>
      <w:marRight w:val="0"/>
      <w:marTop w:val="0"/>
      <w:marBottom w:val="0"/>
      <w:divBdr>
        <w:top w:val="none" w:sz="0" w:space="0" w:color="auto"/>
        <w:left w:val="none" w:sz="0" w:space="0" w:color="auto"/>
        <w:bottom w:val="none" w:sz="0" w:space="0" w:color="auto"/>
        <w:right w:val="none" w:sz="0" w:space="0" w:color="auto"/>
      </w:divBdr>
    </w:div>
    <w:div w:id="440615410">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49203660">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1637058">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58688243">
      <w:bodyDiv w:val="1"/>
      <w:marLeft w:val="0"/>
      <w:marRight w:val="0"/>
      <w:marTop w:val="0"/>
      <w:marBottom w:val="0"/>
      <w:divBdr>
        <w:top w:val="none" w:sz="0" w:space="0" w:color="auto"/>
        <w:left w:val="none" w:sz="0" w:space="0" w:color="auto"/>
        <w:bottom w:val="none" w:sz="0" w:space="0" w:color="auto"/>
        <w:right w:val="none" w:sz="0" w:space="0" w:color="auto"/>
      </w:divBdr>
    </w:div>
    <w:div w:id="465201587">
      <w:bodyDiv w:val="1"/>
      <w:marLeft w:val="0"/>
      <w:marRight w:val="0"/>
      <w:marTop w:val="0"/>
      <w:marBottom w:val="0"/>
      <w:divBdr>
        <w:top w:val="none" w:sz="0" w:space="0" w:color="auto"/>
        <w:left w:val="none" w:sz="0" w:space="0" w:color="auto"/>
        <w:bottom w:val="none" w:sz="0" w:space="0" w:color="auto"/>
        <w:right w:val="none" w:sz="0" w:space="0" w:color="auto"/>
      </w:divBdr>
    </w:div>
    <w:div w:id="465202889">
      <w:bodyDiv w:val="1"/>
      <w:marLeft w:val="0"/>
      <w:marRight w:val="0"/>
      <w:marTop w:val="0"/>
      <w:marBottom w:val="0"/>
      <w:divBdr>
        <w:top w:val="none" w:sz="0" w:space="0" w:color="auto"/>
        <w:left w:val="none" w:sz="0" w:space="0" w:color="auto"/>
        <w:bottom w:val="none" w:sz="0" w:space="0" w:color="auto"/>
        <w:right w:val="none" w:sz="0" w:space="0" w:color="auto"/>
      </w:divBdr>
    </w:div>
    <w:div w:id="470287220">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2988359">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255122">
      <w:bodyDiv w:val="1"/>
      <w:marLeft w:val="0"/>
      <w:marRight w:val="0"/>
      <w:marTop w:val="0"/>
      <w:marBottom w:val="0"/>
      <w:divBdr>
        <w:top w:val="none" w:sz="0" w:space="0" w:color="auto"/>
        <w:left w:val="none" w:sz="0" w:space="0" w:color="auto"/>
        <w:bottom w:val="none" w:sz="0" w:space="0" w:color="auto"/>
        <w:right w:val="none" w:sz="0" w:space="0" w:color="auto"/>
      </w:divBdr>
    </w:div>
    <w:div w:id="475758198">
      <w:bodyDiv w:val="1"/>
      <w:marLeft w:val="0"/>
      <w:marRight w:val="0"/>
      <w:marTop w:val="0"/>
      <w:marBottom w:val="0"/>
      <w:divBdr>
        <w:top w:val="none" w:sz="0" w:space="0" w:color="auto"/>
        <w:left w:val="none" w:sz="0" w:space="0" w:color="auto"/>
        <w:bottom w:val="none" w:sz="0" w:space="0" w:color="auto"/>
        <w:right w:val="none" w:sz="0" w:space="0" w:color="auto"/>
      </w:divBdr>
    </w:div>
    <w:div w:id="476528448">
      <w:bodyDiv w:val="1"/>
      <w:marLeft w:val="0"/>
      <w:marRight w:val="0"/>
      <w:marTop w:val="0"/>
      <w:marBottom w:val="0"/>
      <w:divBdr>
        <w:top w:val="none" w:sz="0" w:space="0" w:color="auto"/>
        <w:left w:val="none" w:sz="0" w:space="0" w:color="auto"/>
        <w:bottom w:val="none" w:sz="0" w:space="0" w:color="auto"/>
        <w:right w:val="none" w:sz="0" w:space="0" w:color="auto"/>
      </w:divBdr>
    </w:div>
    <w:div w:id="478691367">
      <w:bodyDiv w:val="1"/>
      <w:marLeft w:val="0"/>
      <w:marRight w:val="0"/>
      <w:marTop w:val="0"/>
      <w:marBottom w:val="0"/>
      <w:divBdr>
        <w:top w:val="none" w:sz="0" w:space="0" w:color="auto"/>
        <w:left w:val="none" w:sz="0" w:space="0" w:color="auto"/>
        <w:bottom w:val="none" w:sz="0" w:space="0" w:color="auto"/>
        <w:right w:val="none" w:sz="0" w:space="0" w:color="auto"/>
      </w:divBdr>
    </w:div>
    <w:div w:id="480001246">
      <w:bodyDiv w:val="1"/>
      <w:marLeft w:val="0"/>
      <w:marRight w:val="0"/>
      <w:marTop w:val="0"/>
      <w:marBottom w:val="0"/>
      <w:divBdr>
        <w:top w:val="none" w:sz="0" w:space="0" w:color="auto"/>
        <w:left w:val="none" w:sz="0" w:space="0" w:color="auto"/>
        <w:bottom w:val="none" w:sz="0" w:space="0" w:color="auto"/>
        <w:right w:val="none" w:sz="0" w:space="0" w:color="auto"/>
      </w:divBdr>
    </w:div>
    <w:div w:id="482234347">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6819621">
      <w:bodyDiv w:val="1"/>
      <w:marLeft w:val="0"/>
      <w:marRight w:val="0"/>
      <w:marTop w:val="0"/>
      <w:marBottom w:val="0"/>
      <w:divBdr>
        <w:top w:val="none" w:sz="0" w:space="0" w:color="auto"/>
        <w:left w:val="none" w:sz="0" w:space="0" w:color="auto"/>
        <w:bottom w:val="none" w:sz="0" w:space="0" w:color="auto"/>
        <w:right w:val="none" w:sz="0" w:space="0" w:color="auto"/>
      </w:divBdr>
    </w:div>
    <w:div w:id="487133624">
      <w:bodyDiv w:val="1"/>
      <w:marLeft w:val="0"/>
      <w:marRight w:val="0"/>
      <w:marTop w:val="0"/>
      <w:marBottom w:val="0"/>
      <w:divBdr>
        <w:top w:val="none" w:sz="0" w:space="0" w:color="auto"/>
        <w:left w:val="none" w:sz="0" w:space="0" w:color="auto"/>
        <w:bottom w:val="none" w:sz="0" w:space="0" w:color="auto"/>
        <w:right w:val="none" w:sz="0" w:space="0" w:color="auto"/>
      </w:divBdr>
    </w:div>
    <w:div w:id="487983521">
      <w:bodyDiv w:val="1"/>
      <w:marLeft w:val="0"/>
      <w:marRight w:val="0"/>
      <w:marTop w:val="0"/>
      <w:marBottom w:val="0"/>
      <w:divBdr>
        <w:top w:val="none" w:sz="0" w:space="0" w:color="auto"/>
        <w:left w:val="none" w:sz="0" w:space="0" w:color="auto"/>
        <w:bottom w:val="none" w:sz="0" w:space="0" w:color="auto"/>
        <w:right w:val="none" w:sz="0" w:space="0" w:color="auto"/>
      </w:divBdr>
    </w:div>
    <w:div w:id="488179027">
      <w:bodyDiv w:val="1"/>
      <w:marLeft w:val="0"/>
      <w:marRight w:val="0"/>
      <w:marTop w:val="0"/>
      <w:marBottom w:val="0"/>
      <w:divBdr>
        <w:top w:val="none" w:sz="0" w:space="0" w:color="auto"/>
        <w:left w:val="none" w:sz="0" w:space="0" w:color="auto"/>
        <w:bottom w:val="none" w:sz="0" w:space="0" w:color="auto"/>
        <w:right w:val="none" w:sz="0" w:space="0" w:color="auto"/>
      </w:divBdr>
    </w:div>
    <w:div w:id="489054979">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6772657">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2403467">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6210880">
      <w:bodyDiv w:val="1"/>
      <w:marLeft w:val="0"/>
      <w:marRight w:val="0"/>
      <w:marTop w:val="0"/>
      <w:marBottom w:val="0"/>
      <w:divBdr>
        <w:top w:val="none" w:sz="0" w:space="0" w:color="auto"/>
        <w:left w:val="none" w:sz="0" w:space="0" w:color="auto"/>
        <w:bottom w:val="none" w:sz="0" w:space="0" w:color="auto"/>
        <w:right w:val="none" w:sz="0" w:space="0" w:color="auto"/>
      </w:divBdr>
    </w:div>
    <w:div w:id="510267012">
      <w:bodyDiv w:val="1"/>
      <w:marLeft w:val="0"/>
      <w:marRight w:val="0"/>
      <w:marTop w:val="0"/>
      <w:marBottom w:val="0"/>
      <w:divBdr>
        <w:top w:val="none" w:sz="0" w:space="0" w:color="auto"/>
        <w:left w:val="none" w:sz="0" w:space="0" w:color="auto"/>
        <w:bottom w:val="none" w:sz="0" w:space="0" w:color="auto"/>
        <w:right w:val="none" w:sz="0" w:space="0" w:color="auto"/>
      </w:divBdr>
    </w:div>
    <w:div w:id="510753341">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4072080">
      <w:bodyDiv w:val="1"/>
      <w:marLeft w:val="0"/>
      <w:marRight w:val="0"/>
      <w:marTop w:val="0"/>
      <w:marBottom w:val="0"/>
      <w:divBdr>
        <w:top w:val="none" w:sz="0" w:space="0" w:color="auto"/>
        <w:left w:val="none" w:sz="0" w:space="0" w:color="auto"/>
        <w:bottom w:val="none" w:sz="0" w:space="0" w:color="auto"/>
        <w:right w:val="none" w:sz="0" w:space="0" w:color="auto"/>
      </w:divBdr>
    </w:div>
    <w:div w:id="516383204">
      <w:bodyDiv w:val="1"/>
      <w:marLeft w:val="0"/>
      <w:marRight w:val="0"/>
      <w:marTop w:val="0"/>
      <w:marBottom w:val="0"/>
      <w:divBdr>
        <w:top w:val="none" w:sz="0" w:space="0" w:color="auto"/>
        <w:left w:val="none" w:sz="0" w:space="0" w:color="auto"/>
        <w:bottom w:val="none" w:sz="0" w:space="0" w:color="auto"/>
        <w:right w:val="none" w:sz="0" w:space="0" w:color="auto"/>
      </w:divBdr>
    </w:div>
    <w:div w:id="517430489">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0776511">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6427329">
      <w:bodyDiv w:val="1"/>
      <w:marLeft w:val="0"/>
      <w:marRight w:val="0"/>
      <w:marTop w:val="0"/>
      <w:marBottom w:val="0"/>
      <w:divBdr>
        <w:top w:val="none" w:sz="0" w:space="0" w:color="auto"/>
        <w:left w:val="none" w:sz="0" w:space="0" w:color="auto"/>
        <w:bottom w:val="none" w:sz="0" w:space="0" w:color="auto"/>
        <w:right w:val="none" w:sz="0" w:space="0" w:color="auto"/>
      </w:divBdr>
    </w:div>
    <w:div w:id="536551916">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39050669">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1406716">
      <w:bodyDiv w:val="1"/>
      <w:marLeft w:val="0"/>
      <w:marRight w:val="0"/>
      <w:marTop w:val="0"/>
      <w:marBottom w:val="0"/>
      <w:divBdr>
        <w:top w:val="none" w:sz="0" w:space="0" w:color="auto"/>
        <w:left w:val="none" w:sz="0" w:space="0" w:color="auto"/>
        <w:bottom w:val="none" w:sz="0" w:space="0" w:color="auto"/>
        <w:right w:val="none" w:sz="0" w:space="0" w:color="auto"/>
      </w:divBdr>
    </w:div>
    <w:div w:id="546918333">
      <w:bodyDiv w:val="1"/>
      <w:marLeft w:val="0"/>
      <w:marRight w:val="0"/>
      <w:marTop w:val="0"/>
      <w:marBottom w:val="0"/>
      <w:divBdr>
        <w:top w:val="none" w:sz="0" w:space="0" w:color="auto"/>
        <w:left w:val="none" w:sz="0" w:space="0" w:color="auto"/>
        <w:bottom w:val="none" w:sz="0" w:space="0" w:color="auto"/>
        <w:right w:val="none" w:sz="0" w:space="0" w:color="auto"/>
      </w:divBdr>
    </w:div>
    <w:div w:id="548105227">
      <w:bodyDiv w:val="1"/>
      <w:marLeft w:val="0"/>
      <w:marRight w:val="0"/>
      <w:marTop w:val="0"/>
      <w:marBottom w:val="0"/>
      <w:divBdr>
        <w:top w:val="none" w:sz="0" w:space="0" w:color="auto"/>
        <w:left w:val="none" w:sz="0" w:space="0" w:color="auto"/>
        <w:bottom w:val="none" w:sz="0" w:space="0" w:color="auto"/>
        <w:right w:val="none" w:sz="0" w:space="0" w:color="auto"/>
      </w:divBdr>
    </w:div>
    <w:div w:id="548105345">
      <w:bodyDiv w:val="1"/>
      <w:marLeft w:val="0"/>
      <w:marRight w:val="0"/>
      <w:marTop w:val="0"/>
      <w:marBottom w:val="0"/>
      <w:divBdr>
        <w:top w:val="none" w:sz="0" w:space="0" w:color="auto"/>
        <w:left w:val="none" w:sz="0" w:space="0" w:color="auto"/>
        <w:bottom w:val="none" w:sz="0" w:space="0" w:color="auto"/>
        <w:right w:val="none" w:sz="0" w:space="0" w:color="auto"/>
      </w:divBdr>
    </w:div>
    <w:div w:id="548961659">
      <w:bodyDiv w:val="1"/>
      <w:marLeft w:val="0"/>
      <w:marRight w:val="0"/>
      <w:marTop w:val="0"/>
      <w:marBottom w:val="0"/>
      <w:divBdr>
        <w:top w:val="none" w:sz="0" w:space="0" w:color="auto"/>
        <w:left w:val="none" w:sz="0" w:space="0" w:color="auto"/>
        <w:bottom w:val="none" w:sz="0" w:space="0" w:color="auto"/>
        <w:right w:val="none" w:sz="0" w:space="0" w:color="auto"/>
      </w:divBdr>
    </w:div>
    <w:div w:id="558057040">
      <w:bodyDiv w:val="1"/>
      <w:marLeft w:val="0"/>
      <w:marRight w:val="0"/>
      <w:marTop w:val="0"/>
      <w:marBottom w:val="0"/>
      <w:divBdr>
        <w:top w:val="none" w:sz="0" w:space="0" w:color="auto"/>
        <w:left w:val="none" w:sz="0" w:space="0" w:color="auto"/>
        <w:bottom w:val="none" w:sz="0" w:space="0" w:color="auto"/>
        <w:right w:val="none" w:sz="0" w:space="0" w:color="auto"/>
      </w:divBdr>
    </w:div>
    <w:div w:id="558058763">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68033257">
      <w:bodyDiv w:val="1"/>
      <w:marLeft w:val="0"/>
      <w:marRight w:val="0"/>
      <w:marTop w:val="0"/>
      <w:marBottom w:val="0"/>
      <w:divBdr>
        <w:top w:val="none" w:sz="0" w:space="0" w:color="auto"/>
        <w:left w:val="none" w:sz="0" w:space="0" w:color="auto"/>
        <w:bottom w:val="none" w:sz="0" w:space="0" w:color="auto"/>
        <w:right w:val="none" w:sz="0" w:space="0" w:color="auto"/>
      </w:divBdr>
    </w:div>
    <w:div w:id="570623130">
      <w:bodyDiv w:val="1"/>
      <w:marLeft w:val="0"/>
      <w:marRight w:val="0"/>
      <w:marTop w:val="0"/>
      <w:marBottom w:val="0"/>
      <w:divBdr>
        <w:top w:val="none" w:sz="0" w:space="0" w:color="auto"/>
        <w:left w:val="none" w:sz="0" w:space="0" w:color="auto"/>
        <w:bottom w:val="none" w:sz="0" w:space="0" w:color="auto"/>
        <w:right w:val="none" w:sz="0" w:space="0" w:color="auto"/>
      </w:divBdr>
    </w:div>
    <w:div w:id="571700885">
      <w:bodyDiv w:val="1"/>
      <w:marLeft w:val="0"/>
      <w:marRight w:val="0"/>
      <w:marTop w:val="0"/>
      <w:marBottom w:val="0"/>
      <w:divBdr>
        <w:top w:val="none" w:sz="0" w:space="0" w:color="auto"/>
        <w:left w:val="none" w:sz="0" w:space="0" w:color="auto"/>
        <w:bottom w:val="none" w:sz="0" w:space="0" w:color="auto"/>
        <w:right w:val="none" w:sz="0" w:space="0" w:color="auto"/>
      </w:divBdr>
    </w:div>
    <w:div w:id="573130960">
      <w:bodyDiv w:val="1"/>
      <w:marLeft w:val="0"/>
      <w:marRight w:val="0"/>
      <w:marTop w:val="0"/>
      <w:marBottom w:val="0"/>
      <w:divBdr>
        <w:top w:val="none" w:sz="0" w:space="0" w:color="auto"/>
        <w:left w:val="none" w:sz="0" w:space="0" w:color="auto"/>
        <w:bottom w:val="none" w:sz="0" w:space="0" w:color="auto"/>
        <w:right w:val="none" w:sz="0" w:space="0" w:color="auto"/>
      </w:divBdr>
    </w:div>
    <w:div w:id="576522404">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8251684">
      <w:bodyDiv w:val="1"/>
      <w:marLeft w:val="0"/>
      <w:marRight w:val="0"/>
      <w:marTop w:val="0"/>
      <w:marBottom w:val="0"/>
      <w:divBdr>
        <w:top w:val="none" w:sz="0" w:space="0" w:color="auto"/>
        <w:left w:val="none" w:sz="0" w:space="0" w:color="auto"/>
        <w:bottom w:val="none" w:sz="0" w:space="0" w:color="auto"/>
        <w:right w:val="none" w:sz="0" w:space="0" w:color="auto"/>
      </w:divBdr>
    </w:div>
    <w:div w:id="579172415">
      <w:bodyDiv w:val="1"/>
      <w:marLeft w:val="0"/>
      <w:marRight w:val="0"/>
      <w:marTop w:val="0"/>
      <w:marBottom w:val="0"/>
      <w:divBdr>
        <w:top w:val="none" w:sz="0" w:space="0" w:color="auto"/>
        <w:left w:val="none" w:sz="0" w:space="0" w:color="auto"/>
        <w:bottom w:val="none" w:sz="0" w:space="0" w:color="auto"/>
        <w:right w:val="none" w:sz="0" w:space="0" w:color="auto"/>
      </w:divBdr>
    </w:div>
    <w:div w:id="581374740">
      <w:bodyDiv w:val="1"/>
      <w:marLeft w:val="0"/>
      <w:marRight w:val="0"/>
      <w:marTop w:val="0"/>
      <w:marBottom w:val="0"/>
      <w:divBdr>
        <w:top w:val="none" w:sz="0" w:space="0" w:color="auto"/>
        <w:left w:val="none" w:sz="0" w:space="0" w:color="auto"/>
        <w:bottom w:val="none" w:sz="0" w:space="0" w:color="auto"/>
        <w:right w:val="none" w:sz="0" w:space="0" w:color="auto"/>
      </w:divBdr>
    </w:div>
    <w:div w:id="583995627">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160181">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596404811">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3534142">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7082037">
      <w:bodyDiv w:val="1"/>
      <w:marLeft w:val="0"/>
      <w:marRight w:val="0"/>
      <w:marTop w:val="0"/>
      <w:marBottom w:val="0"/>
      <w:divBdr>
        <w:top w:val="none" w:sz="0" w:space="0" w:color="auto"/>
        <w:left w:val="none" w:sz="0" w:space="0" w:color="auto"/>
        <w:bottom w:val="none" w:sz="0" w:space="0" w:color="auto"/>
        <w:right w:val="none" w:sz="0" w:space="0" w:color="auto"/>
      </w:divBdr>
    </w:div>
    <w:div w:id="608045627">
      <w:bodyDiv w:val="1"/>
      <w:marLeft w:val="0"/>
      <w:marRight w:val="0"/>
      <w:marTop w:val="0"/>
      <w:marBottom w:val="0"/>
      <w:divBdr>
        <w:top w:val="none" w:sz="0" w:space="0" w:color="auto"/>
        <w:left w:val="none" w:sz="0" w:space="0" w:color="auto"/>
        <w:bottom w:val="none" w:sz="0" w:space="0" w:color="auto"/>
        <w:right w:val="none" w:sz="0" w:space="0" w:color="auto"/>
      </w:divBdr>
    </w:div>
    <w:div w:id="609431195">
      <w:bodyDiv w:val="1"/>
      <w:marLeft w:val="0"/>
      <w:marRight w:val="0"/>
      <w:marTop w:val="0"/>
      <w:marBottom w:val="0"/>
      <w:divBdr>
        <w:top w:val="none" w:sz="0" w:space="0" w:color="auto"/>
        <w:left w:val="none" w:sz="0" w:space="0" w:color="auto"/>
        <w:bottom w:val="none" w:sz="0" w:space="0" w:color="auto"/>
        <w:right w:val="none" w:sz="0" w:space="0" w:color="auto"/>
      </w:divBdr>
    </w:div>
    <w:div w:id="611591585">
      <w:bodyDiv w:val="1"/>
      <w:marLeft w:val="0"/>
      <w:marRight w:val="0"/>
      <w:marTop w:val="0"/>
      <w:marBottom w:val="0"/>
      <w:divBdr>
        <w:top w:val="none" w:sz="0" w:space="0" w:color="auto"/>
        <w:left w:val="none" w:sz="0" w:space="0" w:color="auto"/>
        <w:bottom w:val="none" w:sz="0" w:space="0" w:color="auto"/>
        <w:right w:val="none" w:sz="0" w:space="0" w:color="auto"/>
      </w:divBdr>
    </w:div>
    <w:div w:id="622006420">
      <w:bodyDiv w:val="1"/>
      <w:marLeft w:val="0"/>
      <w:marRight w:val="0"/>
      <w:marTop w:val="0"/>
      <w:marBottom w:val="0"/>
      <w:divBdr>
        <w:top w:val="none" w:sz="0" w:space="0" w:color="auto"/>
        <w:left w:val="none" w:sz="0" w:space="0" w:color="auto"/>
        <w:bottom w:val="none" w:sz="0" w:space="0" w:color="auto"/>
        <w:right w:val="none" w:sz="0" w:space="0" w:color="auto"/>
      </w:divBdr>
    </w:div>
    <w:div w:id="624431845">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8126368">
      <w:bodyDiv w:val="1"/>
      <w:marLeft w:val="0"/>
      <w:marRight w:val="0"/>
      <w:marTop w:val="0"/>
      <w:marBottom w:val="0"/>
      <w:divBdr>
        <w:top w:val="none" w:sz="0" w:space="0" w:color="auto"/>
        <w:left w:val="none" w:sz="0" w:space="0" w:color="auto"/>
        <w:bottom w:val="none" w:sz="0" w:space="0" w:color="auto"/>
        <w:right w:val="none" w:sz="0" w:space="0" w:color="auto"/>
      </w:divBdr>
    </w:div>
    <w:div w:id="628245083">
      <w:bodyDiv w:val="1"/>
      <w:marLeft w:val="0"/>
      <w:marRight w:val="0"/>
      <w:marTop w:val="0"/>
      <w:marBottom w:val="0"/>
      <w:divBdr>
        <w:top w:val="none" w:sz="0" w:space="0" w:color="auto"/>
        <w:left w:val="none" w:sz="0" w:space="0" w:color="auto"/>
        <w:bottom w:val="none" w:sz="0" w:space="0" w:color="auto"/>
        <w:right w:val="none" w:sz="0" w:space="0" w:color="auto"/>
      </w:divBdr>
    </w:div>
    <w:div w:id="631598434">
      <w:bodyDiv w:val="1"/>
      <w:marLeft w:val="0"/>
      <w:marRight w:val="0"/>
      <w:marTop w:val="0"/>
      <w:marBottom w:val="0"/>
      <w:divBdr>
        <w:top w:val="none" w:sz="0" w:space="0" w:color="auto"/>
        <w:left w:val="none" w:sz="0" w:space="0" w:color="auto"/>
        <w:bottom w:val="none" w:sz="0" w:space="0" w:color="auto"/>
        <w:right w:val="none" w:sz="0" w:space="0" w:color="auto"/>
      </w:divBdr>
    </w:div>
    <w:div w:id="632713993">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8726343">
      <w:bodyDiv w:val="1"/>
      <w:marLeft w:val="0"/>
      <w:marRight w:val="0"/>
      <w:marTop w:val="0"/>
      <w:marBottom w:val="0"/>
      <w:divBdr>
        <w:top w:val="none" w:sz="0" w:space="0" w:color="auto"/>
        <w:left w:val="none" w:sz="0" w:space="0" w:color="auto"/>
        <w:bottom w:val="none" w:sz="0" w:space="0" w:color="auto"/>
        <w:right w:val="none" w:sz="0" w:space="0" w:color="auto"/>
      </w:divBdr>
    </w:div>
    <w:div w:id="639186607">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2466864">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50329824">
      <w:bodyDiv w:val="1"/>
      <w:marLeft w:val="0"/>
      <w:marRight w:val="0"/>
      <w:marTop w:val="0"/>
      <w:marBottom w:val="0"/>
      <w:divBdr>
        <w:top w:val="none" w:sz="0" w:space="0" w:color="auto"/>
        <w:left w:val="none" w:sz="0" w:space="0" w:color="auto"/>
        <w:bottom w:val="none" w:sz="0" w:space="0" w:color="auto"/>
        <w:right w:val="none" w:sz="0" w:space="0" w:color="auto"/>
      </w:divBdr>
    </w:div>
    <w:div w:id="658000916">
      <w:bodyDiv w:val="1"/>
      <w:marLeft w:val="0"/>
      <w:marRight w:val="0"/>
      <w:marTop w:val="0"/>
      <w:marBottom w:val="0"/>
      <w:divBdr>
        <w:top w:val="none" w:sz="0" w:space="0" w:color="auto"/>
        <w:left w:val="none" w:sz="0" w:space="0" w:color="auto"/>
        <w:bottom w:val="none" w:sz="0" w:space="0" w:color="auto"/>
        <w:right w:val="none" w:sz="0" w:space="0" w:color="auto"/>
      </w:divBdr>
    </w:div>
    <w:div w:id="659504433">
      <w:bodyDiv w:val="1"/>
      <w:marLeft w:val="0"/>
      <w:marRight w:val="0"/>
      <w:marTop w:val="0"/>
      <w:marBottom w:val="0"/>
      <w:divBdr>
        <w:top w:val="none" w:sz="0" w:space="0" w:color="auto"/>
        <w:left w:val="none" w:sz="0" w:space="0" w:color="auto"/>
        <w:bottom w:val="none" w:sz="0" w:space="0" w:color="auto"/>
        <w:right w:val="none" w:sz="0" w:space="0" w:color="auto"/>
      </w:divBdr>
    </w:div>
    <w:div w:id="665983646">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1222320">
      <w:bodyDiv w:val="1"/>
      <w:marLeft w:val="0"/>
      <w:marRight w:val="0"/>
      <w:marTop w:val="0"/>
      <w:marBottom w:val="0"/>
      <w:divBdr>
        <w:top w:val="none" w:sz="0" w:space="0" w:color="auto"/>
        <w:left w:val="none" w:sz="0" w:space="0" w:color="auto"/>
        <w:bottom w:val="none" w:sz="0" w:space="0" w:color="auto"/>
        <w:right w:val="none" w:sz="0" w:space="0" w:color="auto"/>
      </w:divBdr>
    </w:div>
    <w:div w:id="671757087">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0163283">
      <w:bodyDiv w:val="1"/>
      <w:marLeft w:val="0"/>
      <w:marRight w:val="0"/>
      <w:marTop w:val="0"/>
      <w:marBottom w:val="0"/>
      <w:divBdr>
        <w:top w:val="none" w:sz="0" w:space="0" w:color="auto"/>
        <w:left w:val="none" w:sz="0" w:space="0" w:color="auto"/>
        <w:bottom w:val="none" w:sz="0" w:space="0" w:color="auto"/>
        <w:right w:val="none" w:sz="0" w:space="0" w:color="auto"/>
      </w:divBdr>
    </w:div>
    <w:div w:id="682048428">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8675623">
      <w:bodyDiv w:val="1"/>
      <w:marLeft w:val="0"/>
      <w:marRight w:val="0"/>
      <w:marTop w:val="0"/>
      <w:marBottom w:val="0"/>
      <w:divBdr>
        <w:top w:val="none" w:sz="0" w:space="0" w:color="auto"/>
        <w:left w:val="none" w:sz="0" w:space="0" w:color="auto"/>
        <w:bottom w:val="none" w:sz="0" w:space="0" w:color="auto"/>
        <w:right w:val="none" w:sz="0" w:space="0" w:color="auto"/>
      </w:divBdr>
    </w:div>
    <w:div w:id="689835557">
      <w:bodyDiv w:val="1"/>
      <w:marLeft w:val="0"/>
      <w:marRight w:val="0"/>
      <w:marTop w:val="0"/>
      <w:marBottom w:val="0"/>
      <w:divBdr>
        <w:top w:val="none" w:sz="0" w:space="0" w:color="auto"/>
        <w:left w:val="none" w:sz="0" w:space="0" w:color="auto"/>
        <w:bottom w:val="none" w:sz="0" w:space="0" w:color="auto"/>
        <w:right w:val="none" w:sz="0" w:space="0" w:color="auto"/>
      </w:divBdr>
    </w:div>
    <w:div w:id="693389509">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4619494">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166677">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0784148">
      <w:bodyDiv w:val="1"/>
      <w:marLeft w:val="0"/>
      <w:marRight w:val="0"/>
      <w:marTop w:val="0"/>
      <w:marBottom w:val="0"/>
      <w:divBdr>
        <w:top w:val="none" w:sz="0" w:space="0" w:color="auto"/>
        <w:left w:val="none" w:sz="0" w:space="0" w:color="auto"/>
        <w:bottom w:val="none" w:sz="0" w:space="0" w:color="auto"/>
        <w:right w:val="none" w:sz="0" w:space="0" w:color="auto"/>
      </w:divBdr>
    </w:div>
    <w:div w:id="702176120">
      <w:bodyDiv w:val="1"/>
      <w:marLeft w:val="0"/>
      <w:marRight w:val="0"/>
      <w:marTop w:val="0"/>
      <w:marBottom w:val="0"/>
      <w:divBdr>
        <w:top w:val="none" w:sz="0" w:space="0" w:color="auto"/>
        <w:left w:val="none" w:sz="0" w:space="0" w:color="auto"/>
        <w:bottom w:val="none" w:sz="0" w:space="0" w:color="auto"/>
        <w:right w:val="none" w:sz="0" w:space="0" w:color="auto"/>
      </w:divBdr>
    </w:div>
    <w:div w:id="704335782">
      <w:bodyDiv w:val="1"/>
      <w:marLeft w:val="0"/>
      <w:marRight w:val="0"/>
      <w:marTop w:val="0"/>
      <w:marBottom w:val="0"/>
      <w:divBdr>
        <w:top w:val="none" w:sz="0" w:space="0" w:color="auto"/>
        <w:left w:val="none" w:sz="0" w:space="0" w:color="auto"/>
        <w:bottom w:val="none" w:sz="0" w:space="0" w:color="auto"/>
        <w:right w:val="none" w:sz="0" w:space="0" w:color="auto"/>
      </w:divBdr>
    </w:div>
    <w:div w:id="705761145">
      <w:bodyDiv w:val="1"/>
      <w:marLeft w:val="0"/>
      <w:marRight w:val="0"/>
      <w:marTop w:val="0"/>
      <w:marBottom w:val="0"/>
      <w:divBdr>
        <w:top w:val="none" w:sz="0" w:space="0" w:color="auto"/>
        <w:left w:val="none" w:sz="0" w:space="0" w:color="auto"/>
        <w:bottom w:val="none" w:sz="0" w:space="0" w:color="auto"/>
        <w:right w:val="none" w:sz="0" w:space="0" w:color="auto"/>
      </w:divBdr>
    </w:div>
    <w:div w:id="707872683">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4349326">
      <w:bodyDiv w:val="1"/>
      <w:marLeft w:val="0"/>
      <w:marRight w:val="0"/>
      <w:marTop w:val="0"/>
      <w:marBottom w:val="0"/>
      <w:divBdr>
        <w:top w:val="none" w:sz="0" w:space="0" w:color="auto"/>
        <w:left w:val="none" w:sz="0" w:space="0" w:color="auto"/>
        <w:bottom w:val="none" w:sz="0" w:space="0" w:color="auto"/>
        <w:right w:val="none" w:sz="0" w:space="0" w:color="auto"/>
      </w:divBdr>
    </w:div>
    <w:div w:id="714812296">
      <w:bodyDiv w:val="1"/>
      <w:marLeft w:val="0"/>
      <w:marRight w:val="0"/>
      <w:marTop w:val="0"/>
      <w:marBottom w:val="0"/>
      <w:divBdr>
        <w:top w:val="none" w:sz="0" w:space="0" w:color="auto"/>
        <w:left w:val="none" w:sz="0" w:space="0" w:color="auto"/>
        <w:bottom w:val="none" w:sz="0" w:space="0" w:color="auto"/>
        <w:right w:val="none" w:sz="0" w:space="0" w:color="auto"/>
      </w:divBdr>
    </w:div>
    <w:div w:id="716397510">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9792574">
      <w:bodyDiv w:val="1"/>
      <w:marLeft w:val="0"/>
      <w:marRight w:val="0"/>
      <w:marTop w:val="0"/>
      <w:marBottom w:val="0"/>
      <w:divBdr>
        <w:top w:val="none" w:sz="0" w:space="0" w:color="auto"/>
        <w:left w:val="none" w:sz="0" w:space="0" w:color="auto"/>
        <w:bottom w:val="none" w:sz="0" w:space="0" w:color="auto"/>
        <w:right w:val="none" w:sz="0" w:space="0" w:color="auto"/>
      </w:divBdr>
    </w:div>
    <w:div w:id="720593118">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5224690">
      <w:bodyDiv w:val="1"/>
      <w:marLeft w:val="0"/>
      <w:marRight w:val="0"/>
      <w:marTop w:val="0"/>
      <w:marBottom w:val="0"/>
      <w:divBdr>
        <w:top w:val="none" w:sz="0" w:space="0" w:color="auto"/>
        <w:left w:val="none" w:sz="0" w:space="0" w:color="auto"/>
        <w:bottom w:val="none" w:sz="0" w:space="0" w:color="auto"/>
        <w:right w:val="none" w:sz="0" w:space="0" w:color="auto"/>
      </w:divBdr>
    </w:div>
    <w:div w:id="728458058">
      <w:bodyDiv w:val="1"/>
      <w:marLeft w:val="0"/>
      <w:marRight w:val="0"/>
      <w:marTop w:val="0"/>
      <w:marBottom w:val="0"/>
      <w:divBdr>
        <w:top w:val="none" w:sz="0" w:space="0" w:color="auto"/>
        <w:left w:val="none" w:sz="0" w:space="0" w:color="auto"/>
        <w:bottom w:val="none" w:sz="0" w:space="0" w:color="auto"/>
        <w:right w:val="none" w:sz="0" w:space="0" w:color="auto"/>
      </w:divBdr>
    </w:div>
    <w:div w:id="730271019">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47149">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38556400">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5028279">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8885423">
      <w:bodyDiv w:val="1"/>
      <w:marLeft w:val="0"/>
      <w:marRight w:val="0"/>
      <w:marTop w:val="0"/>
      <w:marBottom w:val="0"/>
      <w:divBdr>
        <w:top w:val="none" w:sz="0" w:space="0" w:color="auto"/>
        <w:left w:val="none" w:sz="0" w:space="0" w:color="auto"/>
        <w:bottom w:val="none" w:sz="0" w:space="0" w:color="auto"/>
        <w:right w:val="none" w:sz="0" w:space="0" w:color="auto"/>
      </w:divBdr>
    </w:div>
    <w:div w:id="751774446">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2236327">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45410">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3041176">
      <w:bodyDiv w:val="1"/>
      <w:marLeft w:val="0"/>
      <w:marRight w:val="0"/>
      <w:marTop w:val="0"/>
      <w:marBottom w:val="0"/>
      <w:divBdr>
        <w:top w:val="none" w:sz="0" w:space="0" w:color="auto"/>
        <w:left w:val="none" w:sz="0" w:space="0" w:color="auto"/>
        <w:bottom w:val="none" w:sz="0" w:space="0" w:color="auto"/>
        <w:right w:val="none" w:sz="0" w:space="0" w:color="auto"/>
      </w:divBdr>
    </w:div>
    <w:div w:id="769004484">
      <w:bodyDiv w:val="1"/>
      <w:marLeft w:val="0"/>
      <w:marRight w:val="0"/>
      <w:marTop w:val="0"/>
      <w:marBottom w:val="0"/>
      <w:divBdr>
        <w:top w:val="none" w:sz="0" w:space="0" w:color="auto"/>
        <w:left w:val="none" w:sz="0" w:space="0" w:color="auto"/>
        <w:bottom w:val="none" w:sz="0" w:space="0" w:color="auto"/>
        <w:right w:val="none" w:sz="0" w:space="0" w:color="auto"/>
      </w:divBdr>
    </w:div>
    <w:div w:id="77163270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8136469">
      <w:bodyDiv w:val="1"/>
      <w:marLeft w:val="0"/>
      <w:marRight w:val="0"/>
      <w:marTop w:val="0"/>
      <w:marBottom w:val="0"/>
      <w:divBdr>
        <w:top w:val="none" w:sz="0" w:space="0" w:color="auto"/>
        <w:left w:val="none" w:sz="0" w:space="0" w:color="auto"/>
        <w:bottom w:val="none" w:sz="0" w:space="0" w:color="auto"/>
        <w:right w:val="none" w:sz="0" w:space="0" w:color="auto"/>
      </w:divBdr>
    </w:div>
    <w:div w:id="778835229">
      <w:bodyDiv w:val="1"/>
      <w:marLeft w:val="0"/>
      <w:marRight w:val="0"/>
      <w:marTop w:val="0"/>
      <w:marBottom w:val="0"/>
      <w:divBdr>
        <w:top w:val="none" w:sz="0" w:space="0" w:color="auto"/>
        <w:left w:val="none" w:sz="0" w:space="0" w:color="auto"/>
        <w:bottom w:val="none" w:sz="0" w:space="0" w:color="auto"/>
        <w:right w:val="none" w:sz="0" w:space="0" w:color="auto"/>
      </w:divBdr>
    </w:div>
    <w:div w:id="7791114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0953422">
      <w:bodyDiv w:val="1"/>
      <w:marLeft w:val="0"/>
      <w:marRight w:val="0"/>
      <w:marTop w:val="0"/>
      <w:marBottom w:val="0"/>
      <w:divBdr>
        <w:top w:val="none" w:sz="0" w:space="0" w:color="auto"/>
        <w:left w:val="none" w:sz="0" w:space="0" w:color="auto"/>
        <w:bottom w:val="none" w:sz="0" w:space="0" w:color="auto"/>
        <w:right w:val="none" w:sz="0" w:space="0" w:color="auto"/>
      </w:divBdr>
    </w:div>
    <w:div w:id="782304836">
      <w:bodyDiv w:val="1"/>
      <w:marLeft w:val="0"/>
      <w:marRight w:val="0"/>
      <w:marTop w:val="0"/>
      <w:marBottom w:val="0"/>
      <w:divBdr>
        <w:top w:val="none" w:sz="0" w:space="0" w:color="auto"/>
        <w:left w:val="none" w:sz="0" w:space="0" w:color="auto"/>
        <w:bottom w:val="none" w:sz="0" w:space="0" w:color="auto"/>
        <w:right w:val="none" w:sz="0" w:space="0" w:color="auto"/>
      </w:divBdr>
    </w:div>
    <w:div w:id="784226448">
      <w:bodyDiv w:val="1"/>
      <w:marLeft w:val="0"/>
      <w:marRight w:val="0"/>
      <w:marTop w:val="0"/>
      <w:marBottom w:val="0"/>
      <w:divBdr>
        <w:top w:val="none" w:sz="0" w:space="0" w:color="auto"/>
        <w:left w:val="none" w:sz="0" w:space="0" w:color="auto"/>
        <w:bottom w:val="none" w:sz="0" w:space="0" w:color="auto"/>
        <w:right w:val="none" w:sz="0" w:space="0" w:color="auto"/>
      </w:divBdr>
    </w:div>
    <w:div w:id="788008787">
      <w:bodyDiv w:val="1"/>
      <w:marLeft w:val="0"/>
      <w:marRight w:val="0"/>
      <w:marTop w:val="0"/>
      <w:marBottom w:val="0"/>
      <w:divBdr>
        <w:top w:val="none" w:sz="0" w:space="0" w:color="auto"/>
        <w:left w:val="none" w:sz="0" w:space="0" w:color="auto"/>
        <w:bottom w:val="none" w:sz="0" w:space="0" w:color="auto"/>
        <w:right w:val="none" w:sz="0" w:space="0" w:color="auto"/>
      </w:divBdr>
    </w:div>
    <w:div w:id="791676514">
      <w:bodyDiv w:val="1"/>
      <w:marLeft w:val="0"/>
      <w:marRight w:val="0"/>
      <w:marTop w:val="0"/>
      <w:marBottom w:val="0"/>
      <w:divBdr>
        <w:top w:val="none" w:sz="0" w:space="0" w:color="auto"/>
        <w:left w:val="none" w:sz="0" w:space="0" w:color="auto"/>
        <w:bottom w:val="none" w:sz="0" w:space="0" w:color="auto"/>
        <w:right w:val="none" w:sz="0" w:space="0" w:color="auto"/>
      </w:divBdr>
    </w:div>
    <w:div w:id="792287499">
      <w:bodyDiv w:val="1"/>
      <w:marLeft w:val="0"/>
      <w:marRight w:val="0"/>
      <w:marTop w:val="0"/>
      <w:marBottom w:val="0"/>
      <w:divBdr>
        <w:top w:val="none" w:sz="0" w:space="0" w:color="auto"/>
        <w:left w:val="none" w:sz="0" w:space="0" w:color="auto"/>
        <w:bottom w:val="none" w:sz="0" w:space="0" w:color="auto"/>
        <w:right w:val="none" w:sz="0" w:space="0" w:color="auto"/>
      </w:divBdr>
    </w:div>
    <w:div w:id="793867471">
      <w:bodyDiv w:val="1"/>
      <w:marLeft w:val="0"/>
      <w:marRight w:val="0"/>
      <w:marTop w:val="0"/>
      <w:marBottom w:val="0"/>
      <w:divBdr>
        <w:top w:val="none" w:sz="0" w:space="0" w:color="auto"/>
        <w:left w:val="none" w:sz="0" w:space="0" w:color="auto"/>
        <w:bottom w:val="none" w:sz="0" w:space="0" w:color="auto"/>
        <w:right w:val="none" w:sz="0" w:space="0" w:color="auto"/>
      </w:divBdr>
    </w:div>
    <w:div w:id="796409267">
      <w:bodyDiv w:val="1"/>
      <w:marLeft w:val="0"/>
      <w:marRight w:val="0"/>
      <w:marTop w:val="0"/>
      <w:marBottom w:val="0"/>
      <w:divBdr>
        <w:top w:val="none" w:sz="0" w:space="0" w:color="auto"/>
        <w:left w:val="none" w:sz="0" w:space="0" w:color="auto"/>
        <w:bottom w:val="none" w:sz="0" w:space="0" w:color="auto"/>
        <w:right w:val="none" w:sz="0" w:space="0" w:color="auto"/>
      </w:divBdr>
    </w:div>
    <w:div w:id="796602218">
      <w:bodyDiv w:val="1"/>
      <w:marLeft w:val="0"/>
      <w:marRight w:val="0"/>
      <w:marTop w:val="0"/>
      <w:marBottom w:val="0"/>
      <w:divBdr>
        <w:top w:val="none" w:sz="0" w:space="0" w:color="auto"/>
        <w:left w:val="none" w:sz="0" w:space="0" w:color="auto"/>
        <w:bottom w:val="none" w:sz="0" w:space="0" w:color="auto"/>
        <w:right w:val="none" w:sz="0" w:space="0" w:color="auto"/>
      </w:divBdr>
    </w:div>
    <w:div w:id="797383343">
      <w:bodyDiv w:val="1"/>
      <w:marLeft w:val="0"/>
      <w:marRight w:val="0"/>
      <w:marTop w:val="0"/>
      <w:marBottom w:val="0"/>
      <w:divBdr>
        <w:top w:val="none" w:sz="0" w:space="0" w:color="auto"/>
        <w:left w:val="none" w:sz="0" w:space="0" w:color="auto"/>
        <w:bottom w:val="none" w:sz="0" w:space="0" w:color="auto"/>
        <w:right w:val="none" w:sz="0" w:space="0" w:color="auto"/>
      </w:divBdr>
    </w:div>
    <w:div w:id="797919233">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2964973">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2672235">
      <w:bodyDiv w:val="1"/>
      <w:marLeft w:val="0"/>
      <w:marRight w:val="0"/>
      <w:marTop w:val="0"/>
      <w:marBottom w:val="0"/>
      <w:divBdr>
        <w:top w:val="none" w:sz="0" w:space="0" w:color="auto"/>
        <w:left w:val="none" w:sz="0" w:space="0" w:color="auto"/>
        <w:bottom w:val="none" w:sz="0" w:space="0" w:color="auto"/>
        <w:right w:val="none" w:sz="0" w:space="0" w:color="auto"/>
      </w:divBdr>
    </w:div>
    <w:div w:id="812715636">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64683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7962335">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0121705">
      <w:bodyDiv w:val="1"/>
      <w:marLeft w:val="0"/>
      <w:marRight w:val="0"/>
      <w:marTop w:val="0"/>
      <w:marBottom w:val="0"/>
      <w:divBdr>
        <w:top w:val="none" w:sz="0" w:space="0" w:color="auto"/>
        <w:left w:val="none" w:sz="0" w:space="0" w:color="auto"/>
        <w:bottom w:val="none" w:sz="0" w:space="0" w:color="auto"/>
        <w:right w:val="none" w:sz="0" w:space="0" w:color="auto"/>
      </w:divBdr>
    </w:div>
    <w:div w:id="821822220">
      <w:bodyDiv w:val="1"/>
      <w:marLeft w:val="0"/>
      <w:marRight w:val="0"/>
      <w:marTop w:val="0"/>
      <w:marBottom w:val="0"/>
      <w:divBdr>
        <w:top w:val="none" w:sz="0" w:space="0" w:color="auto"/>
        <w:left w:val="none" w:sz="0" w:space="0" w:color="auto"/>
        <w:bottom w:val="none" w:sz="0" w:space="0" w:color="auto"/>
        <w:right w:val="none" w:sz="0" w:space="0" w:color="auto"/>
      </w:divBdr>
    </w:div>
    <w:div w:id="824584921">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29324741">
      <w:bodyDiv w:val="1"/>
      <w:marLeft w:val="0"/>
      <w:marRight w:val="0"/>
      <w:marTop w:val="0"/>
      <w:marBottom w:val="0"/>
      <w:divBdr>
        <w:top w:val="none" w:sz="0" w:space="0" w:color="auto"/>
        <w:left w:val="none" w:sz="0" w:space="0" w:color="auto"/>
        <w:bottom w:val="none" w:sz="0" w:space="0" w:color="auto"/>
        <w:right w:val="none" w:sz="0" w:space="0" w:color="auto"/>
      </w:divBdr>
    </w:div>
    <w:div w:id="831986956">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2009104">
      <w:bodyDiv w:val="1"/>
      <w:marLeft w:val="0"/>
      <w:marRight w:val="0"/>
      <w:marTop w:val="0"/>
      <w:marBottom w:val="0"/>
      <w:divBdr>
        <w:top w:val="none" w:sz="0" w:space="0" w:color="auto"/>
        <w:left w:val="none" w:sz="0" w:space="0" w:color="auto"/>
        <w:bottom w:val="none" w:sz="0" w:space="0" w:color="auto"/>
        <w:right w:val="none" w:sz="0" w:space="0" w:color="auto"/>
      </w:divBdr>
    </w:div>
    <w:div w:id="842672499">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0513490">
      <w:bodyDiv w:val="1"/>
      <w:marLeft w:val="0"/>
      <w:marRight w:val="0"/>
      <w:marTop w:val="0"/>
      <w:marBottom w:val="0"/>
      <w:divBdr>
        <w:top w:val="none" w:sz="0" w:space="0" w:color="auto"/>
        <w:left w:val="none" w:sz="0" w:space="0" w:color="auto"/>
        <w:bottom w:val="none" w:sz="0" w:space="0" w:color="auto"/>
        <w:right w:val="none" w:sz="0" w:space="0" w:color="auto"/>
      </w:divBdr>
    </w:div>
    <w:div w:id="864905772">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6413277">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69729756">
      <w:bodyDiv w:val="1"/>
      <w:marLeft w:val="0"/>
      <w:marRight w:val="0"/>
      <w:marTop w:val="0"/>
      <w:marBottom w:val="0"/>
      <w:divBdr>
        <w:top w:val="none" w:sz="0" w:space="0" w:color="auto"/>
        <w:left w:val="none" w:sz="0" w:space="0" w:color="auto"/>
        <w:bottom w:val="none" w:sz="0" w:space="0" w:color="auto"/>
        <w:right w:val="none" w:sz="0" w:space="0" w:color="auto"/>
      </w:divBdr>
    </w:div>
    <w:div w:id="874732444">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7812787">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489325">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6183104">
      <w:bodyDiv w:val="1"/>
      <w:marLeft w:val="0"/>
      <w:marRight w:val="0"/>
      <w:marTop w:val="0"/>
      <w:marBottom w:val="0"/>
      <w:divBdr>
        <w:top w:val="none" w:sz="0" w:space="0" w:color="auto"/>
        <w:left w:val="none" w:sz="0" w:space="0" w:color="auto"/>
        <w:bottom w:val="none" w:sz="0" w:space="0" w:color="auto"/>
        <w:right w:val="none" w:sz="0" w:space="0" w:color="auto"/>
      </w:divBdr>
    </w:div>
    <w:div w:id="888607412">
      <w:bodyDiv w:val="1"/>
      <w:marLeft w:val="0"/>
      <w:marRight w:val="0"/>
      <w:marTop w:val="0"/>
      <w:marBottom w:val="0"/>
      <w:divBdr>
        <w:top w:val="none" w:sz="0" w:space="0" w:color="auto"/>
        <w:left w:val="none" w:sz="0" w:space="0" w:color="auto"/>
        <w:bottom w:val="none" w:sz="0" w:space="0" w:color="auto"/>
        <w:right w:val="none" w:sz="0" w:space="0" w:color="auto"/>
      </w:divBdr>
    </w:div>
    <w:div w:id="888607622">
      <w:bodyDiv w:val="1"/>
      <w:marLeft w:val="0"/>
      <w:marRight w:val="0"/>
      <w:marTop w:val="0"/>
      <w:marBottom w:val="0"/>
      <w:divBdr>
        <w:top w:val="none" w:sz="0" w:space="0" w:color="auto"/>
        <w:left w:val="none" w:sz="0" w:space="0" w:color="auto"/>
        <w:bottom w:val="none" w:sz="0" w:space="0" w:color="auto"/>
        <w:right w:val="none" w:sz="0" w:space="0" w:color="auto"/>
      </w:divBdr>
    </w:div>
    <w:div w:id="888611620">
      <w:bodyDiv w:val="1"/>
      <w:marLeft w:val="0"/>
      <w:marRight w:val="0"/>
      <w:marTop w:val="0"/>
      <w:marBottom w:val="0"/>
      <w:divBdr>
        <w:top w:val="none" w:sz="0" w:space="0" w:color="auto"/>
        <w:left w:val="none" w:sz="0" w:space="0" w:color="auto"/>
        <w:bottom w:val="none" w:sz="0" w:space="0" w:color="auto"/>
        <w:right w:val="none" w:sz="0" w:space="0" w:color="auto"/>
      </w:divBdr>
    </w:div>
    <w:div w:id="889152357">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4932">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7741041">
      <w:bodyDiv w:val="1"/>
      <w:marLeft w:val="0"/>
      <w:marRight w:val="0"/>
      <w:marTop w:val="0"/>
      <w:marBottom w:val="0"/>
      <w:divBdr>
        <w:top w:val="none" w:sz="0" w:space="0" w:color="auto"/>
        <w:left w:val="none" w:sz="0" w:space="0" w:color="auto"/>
        <w:bottom w:val="none" w:sz="0" w:space="0" w:color="auto"/>
        <w:right w:val="none" w:sz="0" w:space="0" w:color="auto"/>
      </w:divBdr>
    </w:div>
    <w:div w:id="89812786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0360562">
      <w:bodyDiv w:val="1"/>
      <w:marLeft w:val="0"/>
      <w:marRight w:val="0"/>
      <w:marTop w:val="0"/>
      <w:marBottom w:val="0"/>
      <w:divBdr>
        <w:top w:val="none" w:sz="0" w:space="0" w:color="auto"/>
        <w:left w:val="none" w:sz="0" w:space="0" w:color="auto"/>
        <w:bottom w:val="none" w:sz="0" w:space="0" w:color="auto"/>
        <w:right w:val="none" w:sz="0" w:space="0" w:color="auto"/>
      </w:divBdr>
    </w:div>
    <w:div w:id="900598810">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1402744">
      <w:bodyDiv w:val="1"/>
      <w:marLeft w:val="0"/>
      <w:marRight w:val="0"/>
      <w:marTop w:val="0"/>
      <w:marBottom w:val="0"/>
      <w:divBdr>
        <w:top w:val="none" w:sz="0" w:space="0" w:color="auto"/>
        <w:left w:val="none" w:sz="0" w:space="0" w:color="auto"/>
        <w:bottom w:val="none" w:sz="0" w:space="0" w:color="auto"/>
        <w:right w:val="none" w:sz="0" w:space="0" w:color="auto"/>
      </w:divBdr>
    </w:div>
    <w:div w:id="901868201">
      <w:bodyDiv w:val="1"/>
      <w:marLeft w:val="0"/>
      <w:marRight w:val="0"/>
      <w:marTop w:val="0"/>
      <w:marBottom w:val="0"/>
      <w:divBdr>
        <w:top w:val="none" w:sz="0" w:space="0" w:color="auto"/>
        <w:left w:val="none" w:sz="0" w:space="0" w:color="auto"/>
        <w:bottom w:val="none" w:sz="0" w:space="0" w:color="auto"/>
        <w:right w:val="none" w:sz="0" w:space="0" w:color="auto"/>
      </w:divBdr>
    </w:div>
    <w:div w:id="903223822">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7112235">
      <w:bodyDiv w:val="1"/>
      <w:marLeft w:val="0"/>
      <w:marRight w:val="0"/>
      <w:marTop w:val="0"/>
      <w:marBottom w:val="0"/>
      <w:divBdr>
        <w:top w:val="none" w:sz="0" w:space="0" w:color="auto"/>
        <w:left w:val="none" w:sz="0" w:space="0" w:color="auto"/>
        <w:bottom w:val="none" w:sz="0" w:space="0" w:color="auto"/>
        <w:right w:val="none" w:sz="0" w:space="0" w:color="auto"/>
      </w:divBdr>
    </w:div>
    <w:div w:id="909578631">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0852059">
      <w:bodyDiv w:val="1"/>
      <w:marLeft w:val="0"/>
      <w:marRight w:val="0"/>
      <w:marTop w:val="0"/>
      <w:marBottom w:val="0"/>
      <w:divBdr>
        <w:top w:val="none" w:sz="0" w:space="0" w:color="auto"/>
        <w:left w:val="none" w:sz="0" w:space="0" w:color="auto"/>
        <w:bottom w:val="none" w:sz="0" w:space="0" w:color="auto"/>
        <w:right w:val="none" w:sz="0" w:space="0" w:color="auto"/>
      </w:divBdr>
    </w:div>
    <w:div w:id="913244850">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463243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7901310">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19800391">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4924597">
      <w:bodyDiv w:val="1"/>
      <w:marLeft w:val="0"/>
      <w:marRight w:val="0"/>
      <w:marTop w:val="0"/>
      <w:marBottom w:val="0"/>
      <w:divBdr>
        <w:top w:val="none" w:sz="0" w:space="0" w:color="auto"/>
        <w:left w:val="none" w:sz="0" w:space="0" w:color="auto"/>
        <w:bottom w:val="none" w:sz="0" w:space="0" w:color="auto"/>
        <w:right w:val="none" w:sz="0" w:space="0" w:color="auto"/>
      </w:divBdr>
    </w:div>
    <w:div w:id="930242354">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2151322">
      <w:bodyDiv w:val="1"/>
      <w:marLeft w:val="0"/>
      <w:marRight w:val="0"/>
      <w:marTop w:val="0"/>
      <w:marBottom w:val="0"/>
      <w:divBdr>
        <w:top w:val="none" w:sz="0" w:space="0" w:color="auto"/>
        <w:left w:val="none" w:sz="0" w:space="0" w:color="auto"/>
        <w:bottom w:val="none" w:sz="0" w:space="0" w:color="auto"/>
        <w:right w:val="none" w:sz="0" w:space="0" w:color="auto"/>
      </w:divBdr>
    </w:div>
    <w:div w:id="944191844">
      <w:bodyDiv w:val="1"/>
      <w:marLeft w:val="0"/>
      <w:marRight w:val="0"/>
      <w:marTop w:val="0"/>
      <w:marBottom w:val="0"/>
      <w:divBdr>
        <w:top w:val="none" w:sz="0" w:space="0" w:color="auto"/>
        <w:left w:val="none" w:sz="0" w:space="0" w:color="auto"/>
        <w:bottom w:val="none" w:sz="0" w:space="0" w:color="auto"/>
        <w:right w:val="none" w:sz="0" w:space="0" w:color="auto"/>
      </w:divBdr>
    </w:div>
    <w:div w:id="949624058">
      <w:bodyDiv w:val="1"/>
      <w:marLeft w:val="0"/>
      <w:marRight w:val="0"/>
      <w:marTop w:val="0"/>
      <w:marBottom w:val="0"/>
      <w:divBdr>
        <w:top w:val="none" w:sz="0" w:space="0" w:color="auto"/>
        <w:left w:val="none" w:sz="0" w:space="0" w:color="auto"/>
        <w:bottom w:val="none" w:sz="0" w:space="0" w:color="auto"/>
        <w:right w:val="none" w:sz="0" w:space="0" w:color="auto"/>
      </w:divBdr>
    </w:div>
    <w:div w:id="951321104">
      <w:bodyDiv w:val="1"/>
      <w:marLeft w:val="0"/>
      <w:marRight w:val="0"/>
      <w:marTop w:val="0"/>
      <w:marBottom w:val="0"/>
      <w:divBdr>
        <w:top w:val="none" w:sz="0" w:space="0" w:color="auto"/>
        <w:left w:val="none" w:sz="0" w:space="0" w:color="auto"/>
        <w:bottom w:val="none" w:sz="0" w:space="0" w:color="auto"/>
        <w:right w:val="none" w:sz="0" w:space="0" w:color="auto"/>
      </w:divBdr>
    </w:div>
    <w:div w:id="954210552">
      <w:bodyDiv w:val="1"/>
      <w:marLeft w:val="0"/>
      <w:marRight w:val="0"/>
      <w:marTop w:val="0"/>
      <w:marBottom w:val="0"/>
      <w:divBdr>
        <w:top w:val="none" w:sz="0" w:space="0" w:color="auto"/>
        <w:left w:val="none" w:sz="0" w:space="0" w:color="auto"/>
        <w:bottom w:val="none" w:sz="0" w:space="0" w:color="auto"/>
        <w:right w:val="none" w:sz="0" w:space="0" w:color="auto"/>
      </w:divBdr>
    </w:div>
    <w:div w:id="954335376">
      <w:bodyDiv w:val="1"/>
      <w:marLeft w:val="0"/>
      <w:marRight w:val="0"/>
      <w:marTop w:val="0"/>
      <w:marBottom w:val="0"/>
      <w:divBdr>
        <w:top w:val="none" w:sz="0" w:space="0" w:color="auto"/>
        <w:left w:val="none" w:sz="0" w:space="0" w:color="auto"/>
        <w:bottom w:val="none" w:sz="0" w:space="0" w:color="auto"/>
        <w:right w:val="none" w:sz="0" w:space="0" w:color="auto"/>
      </w:divBdr>
    </w:div>
    <w:div w:id="955139235">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815363">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8127261">
      <w:bodyDiv w:val="1"/>
      <w:marLeft w:val="0"/>
      <w:marRight w:val="0"/>
      <w:marTop w:val="0"/>
      <w:marBottom w:val="0"/>
      <w:divBdr>
        <w:top w:val="none" w:sz="0" w:space="0" w:color="auto"/>
        <w:left w:val="none" w:sz="0" w:space="0" w:color="auto"/>
        <w:bottom w:val="none" w:sz="0" w:space="0" w:color="auto"/>
        <w:right w:val="none" w:sz="0" w:space="0" w:color="auto"/>
      </w:divBdr>
    </w:div>
    <w:div w:id="968169322">
      <w:bodyDiv w:val="1"/>
      <w:marLeft w:val="0"/>
      <w:marRight w:val="0"/>
      <w:marTop w:val="0"/>
      <w:marBottom w:val="0"/>
      <w:divBdr>
        <w:top w:val="none" w:sz="0" w:space="0" w:color="auto"/>
        <w:left w:val="none" w:sz="0" w:space="0" w:color="auto"/>
        <w:bottom w:val="none" w:sz="0" w:space="0" w:color="auto"/>
        <w:right w:val="none" w:sz="0" w:space="0" w:color="auto"/>
      </w:divBdr>
    </w:div>
    <w:div w:id="968245612">
      <w:bodyDiv w:val="1"/>
      <w:marLeft w:val="0"/>
      <w:marRight w:val="0"/>
      <w:marTop w:val="0"/>
      <w:marBottom w:val="0"/>
      <w:divBdr>
        <w:top w:val="none" w:sz="0" w:space="0" w:color="auto"/>
        <w:left w:val="none" w:sz="0" w:space="0" w:color="auto"/>
        <w:bottom w:val="none" w:sz="0" w:space="0" w:color="auto"/>
        <w:right w:val="none" w:sz="0" w:space="0" w:color="auto"/>
      </w:divBdr>
    </w:div>
    <w:div w:id="969094662">
      <w:bodyDiv w:val="1"/>
      <w:marLeft w:val="0"/>
      <w:marRight w:val="0"/>
      <w:marTop w:val="0"/>
      <w:marBottom w:val="0"/>
      <w:divBdr>
        <w:top w:val="none" w:sz="0" w:space="0" w:color="auto"/>
        <w:left w:val="none" w:sz="0" w:space="0" w:color="auto"/>
        <w:bottom w:val="none" w:sz="0" w:space="0" w:color="auto"/>
        <w:right w:val="none" w:sz="0" w:space="0" w:color="auto"/>
      </w:divBdr>
    </w:div>
    <w:div w:id="969170088">
      <w:bodyDiv w:val="1"/>
      <w:marLeft w:val="0"/>
      <w:marRight w:val="0"/>
      <w:marTop w:val="0"/>
      <w:marBottom w:val="0"/>
      <w:divBdr>
        <w:top w:val="none" w:sz="0" w:space="0" w:color="auto"/>
        <w:left w:val="none" w:sz="0" w:space="0" w:color="auto"/>
        <w:bottom w:val="none" w:sz="0" w:space="0" w:color="auto"/>
        <w:right w:val="none" w:sz="0" w:space="0" w:color="auto"/>
      </w:divBdr>
    </w:div>
    <w:div w:id="969747655">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3171686">
      <w:bodyDiv w:val="1"/>
      <w:marLeft w:val="0"/>
      <w:marRight w:val="0"/>
      <w:marTop w:val="0"/>
      <w:marBottom w:val="0"/>
      <w:divBdr>
        <w:top w:val="none" w:sz="0" w:space="0" w:color="auto"/>
        <w:left w:val="none" w:sz="0" w:space="0" w:color="auto"/>
        <w:bottom w:val="none" w:sz="0" w:space="0" w:color="auto"/>
        <w:right w:val="none" w:sz="0" w:space="0" w:color="auto"/>
      </w:divBdr>
    </w:div>
    <w:div w:id="974526656">
      <w:bodyDiv w:val="1"/>
      <w:marLeft w:val="0"/>
      <w:marRight w:val="0"/>
      <w:marTop w:val="0"/>
      <w:marBottom w:val="0"/>
      <w:divBdr>
        <w:top w:val="none" w:sz="0" w:space="0" w:color="auto"/>
        <w:left w:val="none" w:sz="0" w:space="0" w:color="auto"/>
        <w:bottom w:val="none" w:sz="0" w:space="0" w:color="auto"/>
        <w:right w:val="none" w:sz="0" w:space="0" w:color="auto"/>
      </w:divBdr>
    </w:div>
    <w:div w:id="976568889">
      <w:bodyDiv w:val="1"/>
      <w:marLeft w:val="0"/>
      <w:marRight w:val="0"/>
      <w:marTop w:val="0"/>
      <w:marBottom w:val="0"/>
      <w:divBdr>
        <w:top w:val="none" w:sz="0" w:space="0" w:color="auto"/>
        <w:left w:val="none" w:sz="0" w:space="0" w:color="auto"/>
        <w:bottom w:val="none" w:sz="0" w:space="0" w:color="auto"/>
        <w:right w:val="none" w:sz="0" w:space="0" w:color="auto"/>
      </w:divBdr>
    </w:div>
    <w:div w:id="976640416">
      <w:bodyDiv w:val="1"/>
      <w:marLeft w:val="0"/>
      <w:marRight w:val="0"/>
      <w:marTop w:val="0"/>
      <w:marBottom w:val="0"/>
      <w:divBdr>
        <w:top w:val="none" w:sz="0" w:space="0" w:color="auto"/>
        <w:left w:val="none" w:sz="0" w:space="0" w:color="auto"/>
        <w:bottom w:val="none" w:sz="0" w:space="0" w:color="auto"/>
        <w:right w:val="none" w:sz="0" w:space="0" w:color="auto"/>
      </w:divBdr>
    </w:div>
    <w:div w:id="976765999">
      <w:bodyDiv w:val="1"/>
      <w:marLeft w:val="0"/>
      <w:marRight w:val="0"/>
      <w:marTop w:val="0"/>
      <w:marBottom w:val="0"/>
      <w:divBdr>
        <w:top w:val="none" w:sz="0" w:space="0" w:color="auto"/>
        <w:left w:val="none" w:sz="0" w:space="0" w:color="auto"/>
        <w:bottom w:val="none" w:sz="0" w:space="0" w:color="auto"/>
        <w:right w:val="none" w:sz="0" w:space="0" w:color="auto"/>
      </w:divBdr>
    </w:div>
    <w:div w:id="977342789">
      <w:bodyDiv w:val="1"/>
      <w:marLeft w:val="0"/>
      <w:marRight w:val="0"/>
      <w:marTop w:val="0"/>
      <w:marBottom w:val="0"/>
      <w:divBdr>
        <w:top w:val="none" w:sz="0" w:space="0" w:color="auto"/>
        <w:left w:val="none" w:sz="0" w:space="0" w:color="auto"/>
        <w:bottom w:val="none" w:sz="0" w:space="0" w:color="auto"/>
        <w:right w:val="none" w:sz="0" w:space="0" w:color="auto"/>
      </w:divBdr>
    </w:div>
    <w:div w:id="978536448">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4285612">
      <w:bodyDiv w:val="1"/>
      <w:marLeft w:val="0"/>
      <w:marRight w:val="0"/>
      <w:marTop w:val="0"/>
      <w:marBottom w:val="0"/>
      <w:divBdr>
        <w:top w:val="none" w:sz="0" w:space="0" w:color="auto"/>
        <w:left w:val="none" w:sz="0" w:space="0" w:color="auto"/>
        <w:bottom w:val="none" w:sz="0" w:space="0" w:color="auto"/>
        <w:right w:val="none" w:sz="0" w:space="0" w:color="auto"/>
      </w:divBdr>
    </w:div>
    <w:div w:id="985166259">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89284493">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3142079">
      <w:bodyDiv w:val="1"/>
      <w:marLeft w:val="0"/>
      <w:marRight w:val="0"/>
      <w:marTop w:val="0"/>
      <w:marBottom w:val="0"/>
      <w:divBdr>
        <w:top w:val="none" w:sz="0" w:space="0" w:color="auto"/>
        <w:left w:val="none" w:sz="0" w:space="0" w:color="auto"/>
        <w:bottom w:val="none" w:sz="0" w:space="0" w:color="auto"/>
        <w:right w:val="none" w:sz="0" w:space="0" w:color="auto"/>
      </w:divBdr>
    </w:div>
    <w:div w:id="996999506">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279878">
      <w:bodyDiv w:val="1"/>
      <w:marLeft w:val="0"/>
      <w:marRight w:val="0"/>
      <w:marTop w:val="0"/>
      <w:marBottom w:val="0"/>
      <w:divBdr>
        <w:top w:val="none" w:sz="0" w:space="0" w:color="auto"/>
        <w:left w:val="none" w:sz="0" w:space="0" w:color="auto"/>
        <w:bottom w:val="none" w:sz="0" w:space="0" w:color="auto"/>
        <w:right w:val="none" w:sz="0" w:space="0" w:color="auto"/>
      </w:divBdr>
    </w:div>
    <w:div w:id="1006249309">
      <w:bodyDiv w:val="1"/>
      <w:marLeft w:val="0"/>
      <w:marRight w:val="0"/>
      <w:marTop w:val="0"/>
      <w:marBottom w:val="0"/>
      <w:divBdr>
        <w:top w:val="none" w:sz="0" w:space="0" w:color="auto"/>
        <w:left w:val="none" w:sz="0" w:space="0" w:color="auto"/>
        <w:bottom w:val="none" w:sz="0" w:space="0" w:color="auto"/>
        <w:right w:val="none" w:sz="0" w:space="0" w:color="auto"/>
      </w:divBdr>
    </w:div>
    <w:div w:id="1006980560">
      <w:bodyDiv w:val="1"/>
      <w:marLeft w:val="0"/>
      <w:marRight w:val="0"/>
      <w:marTop w:val="0"/>
      <w:marBottom w:val="0"/>
      <w:divBdr>
        <w:top w:val="none" w:sz="0" w:space="0" w:color="auto"/>
        <w:left w:val="none" w:sz="0" w:space="0" w:color="auto"/>
        <w:bottom w:val="none" w:sz="0" w:space="0" w:color="auto"/>
        <w:right w:val="none" w:sz="0" w:space="0" w:color="auto"/>
      </w:divBdr>
    </w:div>
    <w:div w:id="1009061946">
      <w:bodyDiv w:val="1"/>
      <w:marLeft w:val="0"/>
      <w:marRight w:val="0"/>
      <w:marTop w:val="0"/>
      <w:marBottom w:val="0"/>
      <w:divBdr>
        <w:top w:val="none" w:sz="0" w:space="0" w:color="auto"/>
        <w:left w:val="none" w:sz="0" w:space="0" w:color="auto"/>
        <w:bottom w:val="none" w:sz="0" w:space="0" w:color="auto"/>
        <w:right w:val="none" w:sz="0" w:space="0" w:color="auto"/>
      </w:divBdr>
    </w:div>
    <w:div w:id="1009062183">
      <w:bodyDiv w:val="1"/>
      <w:marLeft w:val="0"/>
      <w:marRight w:val="0"/>
      <w:marTop w:val="0"/>
      <w:marBottom w:val="0"/>
      <w:divBdr>
        <w:top w:val="none" w:sz="0" w:space="0" w:color="auto"/>
        <w:left w:val="none" w:sz="0" w:space="0" w:color="auto"/>
        <w:bottom w:val="none" w:sz="0" w:space="0" w:color="auto"/>
        <w:right w:val="none" w:sz="0" w:space="0" w:color="auto"/>
      </w:divBdr>
    </w:div>
    <w:div w:id="1017001537">
      <w:bodyDiv w:val="1"/>
      <w:marLeft w:val="0"/>
      <w:marRight w:val="0"/>
      <w:marTop w:val="0"/>
      <w:marBottom w:val="0"/>
      <w:divBdr>
        <w:top w:val="none" w:sz="0" w:space="0" w:color="auto"/>
        <w:left w:val="none" w:sz="0" w:space="0" w:color="auto"/>
        <w:bottom w:val="none" w:sz="0" w:space="0" w:color="auto"/>
        <w:right w:val="none" w:sz="0" w:space="0" w:color="auto"/>
      </w:divBdr>
    </w:div>
    <w:div w:id="1018970235">
      <w:bodyDiv w:val="1"/>
      <w:marLeft w:val="0"/>
      <w:marRight w:val="0"/>
      <w:marTop w:val="0"/>
      <w:marBottom w:val="0"/>
      <w:divBdr>
        <w:top w:val="none" w:sz="0" w:space="0" w:color="auto"/>
        <w:left w:val="none" w:sz="0" w:space="0" w:color="auto"/>
        <w:bottom w:val="none" w:sz="0" w:space="0" w:color="auto"/>
        <w:right w:val="none" w:sz="0" w:space="0" w:color="auto"/>
      </w:divBdr>
    </w:div>
    <w:div w:id="1019889490">
      <w:bodyDiv w:val="1"/>
      <w:marLeft w:val="0"/>
      <w:marRight w:val="0"/>
      <w:marTop w:val="0"/>
      <w:marBottom w:val="0"/>
      <w:divBdr>
        <w:top w:val="none" w:sz="0" w:space="0" w:color="auto"/>
        <w:left w:val="none" w:sz="0" w:space="0" w:color="auto"/>
        <w:bottom w:val="none" w:sz="0" w:space="0" w:color="auto"/>
        <w:right w:val="none" w:sz="0" w:space="0" w:color="auto"/>
      </w:divBdr>
    </w:div>
    <w:div w:id="1020855053">
      <w:bodyDiv w:val="1"/>
      <w:marLeft w:val="0"/>
      <w:marRight w:val="0"/>
      <w:marTop w:val="0"/>
      <w:marBottom w:val="0"/>
      <w:divBdr>
        <w:top w:val="none" w:sz="0" w:space="0" w:color="auto"/>
        <w:left w:val="none" w:sz="0" w:space="0" w:color="auto"/>
        <w:bottom w:val="none" w:sz="0" w:space="0" w:color="auto"/>
        <w:right w:val="none" w:sz="0" w:space="0" w:color="auto"/>
      </w:divBdr>
    </w:div>
    <w:div w:id="1023747033">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8970668">
      <w:bodyDiv w:val="1"/>
      <w:marLeft w:val="0"/>
      <w:marRight w:val="0"/>
      <w:marTop w:val="0"/>
      <w:marBottom w:val="0"/>
      <w:divBdr>
        <w:top w:val="none" w:sz="0" w:space="0" w:color="auto"/>
        <w:left w:val="none" w:sz="0" w:space="0" w:color="auto"/>
        <w:bottom w:val="none" w:sz="0" w:space="0" w:color="auto"/>
        <w:right w:val="none" w:sz="0" w:space="0" w:color="auto"/>
      </w:divBdr>
    </w:div>
    <w:div w:id="1039206015">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2709556">
      <w:bodyDiv w:val="1"/>
      <w:marLeft w:val="0"/>
      <w:marRight w:val="0"/>
      <w:marTop w:val="0"/>
      <w:marBottom w:val="0"/>
      <w:divBdr>
        <w:top w:val="none" w:sz="0" w:space="0" w:color="auto"/>
        <w:left w:val="none" w:sz="0" w:space="0" w:color="auto"/>
        <w:bottom w:val="none" w:sz="0" w:space="0" w:color="auto"/>
        <w:right w:val="none" w:sz="0" w:space="0" w:color="auto"/>
      </w:divBdr>
    </w:div>
    <w:div w:id="1045442869">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25857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9501585">
      <w:bodyDiv w:val="1"/>
      <w:marLeft w:val="0"/>
      <w:marRight w:val="0"/>
      <w:marTop w:val="0"/>
      <w:marBottom w:val="0"/>
      <w:divBdr>
        <w:top w:val="none" w:sz="0" w:space="0" w:color="auto"/>
        <w:left w:val="none" w:sz="0" w:space="0" w:color="auto"/>
        <w:bottom w:val="none" w:sz="0" w:space="0" w:color="auto"/>
        <w:right w:val="none" w:sz="0" w:space="0" w:color="auto"/>
      </w:divBdr>
    </w:div>
    <w:div w:id="1053890981">
      <w:bodyDiv w:val="1"/>
      <w:marLeft w:val="0"/>
      <w:marRight w:val="0"/>
      <w:marTop w:val="0"/>
      <w:marBottom w:val="0"/>
      <w:divBdr>
        <w:top w:val="none" w:sz="0" w:space="0" w:color="auto"/>
        <w:left w:val="none" w:sz="0" w:space="0" w:color="auto"/>
        <w:bottom w:val="none" w:sz="0" w:space="0" w:color="auto"/>
        <w:right w:val="none" w:sz="0" w:space="0" w:color="auto"/>
      </w:divBdr>
    </w:div>
    <w:div w:id="1054934954">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019082">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0712883">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5570077">
      <w:bodyDiv w:val="1"/>
      <w:marLeft w:val="0"/>
      <w:marRight w:val="0"/>
      <w:marTop w:val="0"/>
      <w:marBottom w:val="0"/>
      <w:divBdr>
        <w:top w:val="none" w:sz="0" w:space="0" w:color="auto"/>
        <w:left w:val="none" w:sz="0" w:space="0" w:color="auto"/>
        <w:bottom w:val="none" w:sz="0" w:space="0" w:color="auto"/>
        <w:right w:val="none" w:sz="0" w:space="0" w:color="auto"/>
      </w:divBdr>
    </w:div>
    <w:div w:id="1067730595">
      <w:bodyDiv w:val="1"/>
      <w:marLeft w:val="0"/>
      <w:marRight w:val="0"/>
      <w:marTop w:val="0"/>
      <w:marBottom w:val="0"/>
      <w:divBdr>
        <w:top w:val="none" w:sz="0" w:space="0" w:color="auto"/>
        <w:left w:val="none" w:sz="0" w:space="0" w:color="auto"/>
        <w:bottom w:val="none" w:sz="0" w:space="0" w:color="auto"/>
        <w:right w:val="none" w:sz="0" w:space="0" w:color="auto"/>
      </w:divBdr>
    </w:div>
    <w:div w:id="1069419871">
      <w:bodyDiv w:val="1"/>
      <w:marLeft w:val="0"/>
      <w:marRight w:val="0"/>
      <w:marTop w:val="0"/>
      <w:marBottom w:val="0"/>
      <w:divBdr>
        <w:top w:val="none" w:sz="0" w:space="0" w:color="auto"/>
        <w:left w:val="none" w:sz="0" w:space="0" w:color="auto"/>
        <w:bottom w:val="none" w:sz="0" w:space="0" w:color="auto"/>
        <w:right w:val="none" w:sz="0" w:space="0" w:color="auto"/>
      </w:divBdr>
    </w:div>
    <w:div w:id="1069964235">
      <w:bodyDiv w:val="1"/>
      <w:marLeft w:val="0"/>
      <w:marRight w:val="0"/>
      <w:marTop w:val="0"/>
      <w:marBottom w:val="0"/>
      <w:divBdr>
        <w:top w:val="none" w:sz="0" w:space="0" w:color="auto"/>
        <w:left w:val="none" w:sz="0" w:space="0" w:color="auto"/>
        <w:bottom w:val="none" w:sz="0" w:space="0" w:color="auto"/>
        <w:right w:val="none" w:sz="0" w:space="0" w:color="auto"/>
      </w:divBdr>
    </w:div>
    <w:div w:id="10710049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6777878">
      <w:bodyDiv w:val="1"/>
      <w:marLeft w:val="0"/>
      <w:marRight w:val="0"/>
      <w:marTop w:val="0"/>
      <w:marBottom w:val="0"/>
      <w:divBdr>
        <w:top w:val="none" w:sz="0" w:space="0" w:color="auto"/>
        <w:left w:val="none" w:sz="0" w:space="0" w:color="auto"/>
        <w:bottom w:val="none" w:sz="0" w:space="0" w:color="auto"/>
        <w:right w:val="none" w:sz="0" w:space="0" w:color="auto"/>
      </w:divBdr>
    </w:div>
    <w:div w:id="1077285274">
      <w:bodyDiv w:val="1"/>
      <w:marLeft w:val="0"/>
      <w:marRight w:val="0"/>
      <w:marTop w:val="0"/>
      <w:marBottom w:val="0"/>
      <w:divBdr>
        <w:top w:val="none" w:sz="0" w:space="0" w:color="auto"/>
        <w:left w:val="none" w:sz="0" w:space="0" w:color="auto"/>
        <w:bottom w:val="none" w:sz="0" w:space="0" w:color="auto"/>
        <w:right w:val="none" w:sz="0" w:space="0" w:color="auto"/>
      </w:divBdr>
    </w:div>
    <w:div w:id="1079517829">
      <w:bodyDiv w:val="1"/>
      <w:marLeft w:val="0"/>
      <w:marRight w:val="0"/>
      <w:marTop w:val="0"/>
      <w:marBottom w:val="0"/>
      <w:divBdr>
        <w:top w:val="none" w:sz="0" w:space="0" w:color="auto"/>
        <w:left w:val="none" w:sz="0" w:space="0" w:color="auto"/>
        <w:bottom w:val="none" w:sz="0" w:space="0" w:color="auto"/>
        <w:right w:val="none" w:sz="0" w:space="0" w:color="auto"/>
      </w:divBdr>
    </w:div>
    <w:div w:id="1080180099">
      <w:bodyDiv w:val="1"/>
      <w:marLeft w:val="0"/>
      <w:marRight w:val="0"/>
      <w:marTop w:val="0"/>
      <w:marBottom w:val="0"/>
      <w:divBdr>
        <w:top w:val="none" w:sz="0" w:space="0" w:color="auto"/>
        <w:left w:val="none" w:sz="0" w:space="0" w:color="auto"/>
        <w:bottom w:val="none" w:sz="0" w:space="0" w:color="auto"/>
        <w:right w:val="none" w:sz="0" w:space="0" w:color="auto"/>
      </w:divBdr>
    </w:div>
    <w:div w:id="1082799131">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8962453">
      <w:bodyDiv w:val="1"/>
      <w:marLeft w:val="0"/>
      <w:marRight w:val="0"/>
      <w:marTop w:val="0"/>
      <w:marBottom w:val="0"/>
      <w:divBdr>
        <w:top w:val="none" w:sz="0" w:space="0" w:color="auto"/>
        <w:left w:val="none" w:sz="0" w:space="0" w:color="auto"/>
        <w:bottom w:val="none" w:sz="0" w:space="0" w:color="auto"/>
        <w:right w:val="none" w:sz="0" w:space="0" w:color="auto"/>
      </w:divBdr>
    </w:div>
    <w:div w:id="1090198751">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714493">
      <w:bodyDiv w:val="1"/>
      <w:marLeft w:val="0"/>
      <w:marRight w:val="0"/>
      <w:marTop w:val="0"/>
      <w:marBottom w:val="0"/>
      <w:divBdr>
        <w:top w:val="none" w:sz="0" w:space="0" w:color="auto"/>
        <w:left w:val="none" w:sz="0" w:space="0" w:color="auto"/>
        <w:bottom w:val="none" w:sz="0" w:space="0" w:color="auto"/>
        <w:right w:val="none" w:sz="0" w:space="0" w:color="auto"/>
      </w:divBdr>
    </w:div>
    <w:div w:id="1095857746">
      <w:bodyDiv w:val="1"/>
      <w:marLeft w:val="0"/>
      <w:marRight w:val="0"/>
      <w:marTop w:val="0"/>
      <w:marBottom w:val="0"/>
      <w:divBdr>
        <w:top w:val="none" w:sz="0" w:space="0" w:color="auto"/>
        <w:left w:val="none" w:sz="0" w:space="0" w:color="auto"/>
        <w:bottom w:val="none" w:sz="0" w:space="0" w:color="auto"/>
        <w:right w:val="none" w:sz="0" w:space="0" w:color="auto"/>
      </w:divBdr>
    </w:div>
    <w:div w:id="1103647679">
      <w:bodyDiv w:val="1"/>
      <w:marLeft w:val="0"/>
      <w:marRight w:val="0"/>
      <w:marTop w:val="0"/>
      <w:marBottom w:val="0"/>
      <w:divBdr>
        <w:top w:val="none" w:sz="0" w:space="0" w:color="auto"/>
        <w:left w:val="none" w:sz="0" w:space="0" w:color="auto"/>
        <w:bottom w:val="none" w:sz="0" w:space="0" w:color="auto"/>
        <w:right w:val="none" w:sz="0" w:space="0" w:color="auto"/>
      </w:divBdr>
    </w:div>
    <w:div w:id="1105420353">
      <w:bodyDiv w:val="1"/>
      <w:marLeft w:val="0"/>
      <w:marRight w:val="0"/>
      <w:marTop w:val="0"/>
      <w:marBottom w:val="0"/>
      <w:divBdr>
        <w:top w:val="none" w:sz="0" w:space="0" w:color="auto"/>
        <w:left w:val="none" w:sz="0" w:space="0" w:color="auto"/>
        <w:bottom w:val="none" w:sz="0" w:space="0" w:color="auto"/>
        <w:right w:val="none" w:sz="0" w:space="0" w:color="auto"/>
      </w:divBdr>
    </w:div>
    <w:div w:id="1106081000">
      <w:bodyDiv w:val="1"/>
      <w:marLeft w:val="0"/>
      <w:marRight w:val="0"/>
      <w:marTop w:val="0"/>
      <w:marBottom w:val="0"/>
      <w:divBdr>
        <w:top w:val="none" w:sz="0" w:space="0" w:color="auto"/>
        <w:left w:val="none" w:sz="0" w:space="0" w:color="auto"/>
        <w:bottom w:val="none" w:sz="0" w:space="0" w:color="auto"/>
        <w:right w:val="none" w:sz="0" w:space="0" w:color="auto"/>
      </w:divBdr>
      <w:divsChild>
        <w:div w:id="146828762">
          <w:marLeft w:val="576"/>
          <w:marRight w:val="0"/>
          <w:marTop w:val="0"/>
          <w:marBottom w:val="240"/>
          <w:divBdr>
            <w:top w:val="none" w:sz="0" w:space="0" w:color="auto"/>
            <w:left w:val="none" w:sz="0" w:space="0" w:color="auto"/>
            <w:bottom w:val="none" w:sz="0" w:space="0" w:color="auto"/>
            <w:right w:val="none" w:sz="0" w:space="0" w:color="auto"/>
          </w:divBdr>
        </w:div>
        <w:div w:id="235625964">
          <w:marLeft w:val="576"/>
          <w:marRight w:val="0"/>
          <w:marTop w:val="0"/>
          <w:marBottom w:val="240"/>
          <w:divBdr>
            <w:top w:val="none" w:sz="0" w:space="0" w:color="auto"/>
            <w:left w:val="none" w:sz="0" w:space="0" w:color="auto"/>
            <w:bottom w:val="none" w:sz="0" w:space="0" w:color="auto"/>
            <w:right w:val="none" w:sz="0" w:space="0" w:color="auto"/>
          </w:divBdr>
        </w:div>
        <w:div w:id="673727758">
          <w:marLeft w:val="576"/>
          <w:marRight w:val="0"/>
          <w:marTop w:val="0"/>
          <w:marBottom w:val="240"/>
          <w:divBdr>
            <w:top w:val="none" w:sz="0" w:space="0" w:color="auto"/>
            <w:left w:val="none" w:sz="0" w:space="0" w:color="auto"/>
            <w:bottom w:val="none" w:sz="0" w:space="0" w:color="auto"/>
            <w:right w:val="none" w:sz="0" w:space="0" w:color="auto"/>
          </w:divBdr>
        </w:div>
        <w:div w:id="1614363792">
          <w:marLeft w:val="576"/>
          <w:marRight w:val="0"/>
          <w:marTop w:val="0"/>
          <w:marBottom w:val="240"/>
          <w:divBdr>
            <w:top w:val="none" w:sz="0" w:space="0" w:color="auto"/>
            <w:left w:val="none" w:sz="0" w:space="0" w:color="auto"/>
            <w:bottom w:val="none" w:sz="0" w:space="0" w:color="auto"/>
            <w:right w:val="none" w:sz="0" w:space="0" w:color="auto"/>
          </w:divBdr>
        </w:div>
        <w:div w:id="2007320204">
          <w:marLeft w:val="576"/>
          <w:marRight w:val="0"/>
          <w:marTop w:val="0"/>
          <w:marBottom w:val="240"/>
          <w:divBdr>
            <w:top w:val="none" w:sz="0" w:space="0" w:color="auto"/>
            <w:left w:val="none" w:sz="0" w:space="0" w:color="auto"/>
            <w:bottom w:val="none" w:sz="0" w:space="0" w:color="auto"/>
            <w:right w:val="none" w:sz="0" w:space="0" w:color="auto"/>
          </w:divBdr>
        </w:div>
      </w:divsChild>
    </w:div>
    <w:div w:id="1106509954">
      <w:bodyDiv w:val="1"/>
      <w:marLeft w:val="0"/>
      <w:marRight w:val="0"/>
      <w:marTop w:val="0"/>
      <w:marBottom w:val="0"/>
      <w:divBdr>
        <w:top w:val="none" w:sz="0" w:space="0" w:color="auto"/>
        <w:left w:val="none" w:sz="0" w:space="0" w:color="auto"/>
        <w:bottom w:val="none" w:sz="0" w:space="0" w:color="auto"/>
        <w:right w:val="none" w:sz="0" w:space="0" w:color="auto"/>
      </w:divBdr>
    </w:div>
    <w:div w:id="1108621543">
      <w:bodyDiv w:val="1"/>
      <w:marLeft w:val="0"/>
      <w:marRight w:val="0"/>
      <w:marTop w:val="0"/>
      <w:marBottom w:val="0"/>
      <w:divBdr>
        <w:top w:val="none" w:sz="0" w:space="0" w:color="auto"/>
        <w:left w:val="none" w:sz="0" w:space="0" w:color="auto"/>
        <w:bottom w:val="none" w:sz="0" w:space="0" w:color="auto"/>
        <w:right w:val="none" w:sz="0" w:space="0" w:color="auto"/>
      </w:divBdr>
    </w:div>
    <w:div w:id="1112090037">
      <w:bodyDiv w:val="1"/>
      <w:marLeft w:val="0"/>
      <w:marRight w:val="0"/>
      <w:marTop w:val="0"/>
      <w:marBottom w:val="0"/>
      <w:divBdr>
        <w:top w:val="none" w:sz="0" w:space="0" w:color="auto"/>
        <w:left w:val="none" w:sz="0" w:space="0" w:color="auto"/>
        <w:bottom w:val="none" w:sz="0" w:space="0" w:color="auto"/>
        <w:right w:val="none" w:sz="0" w:space="0" w:color="auto"/>
      </w:divBdr>
    </w:div>
    <w:div w:id="1113591918">
      <w:bodyDiv w:val="1"/>
      <w:marLeft w:val="0"/>
      <w:marRight w:val="0"/>
      <w:marTop w:val="0"/>
      <w:marBottom w:val="0"/>
      <w:divBdr>
        <w:top w:val="none" w:sz="0" w:space="0" w:color="auto"/>
        <w:left w:val="none" w:sz="0" w:space="0" w:color="auto"/>
        <w:bottom w:val="none" w:sz="0" w:space="0" w:color="auto"/>
        <w:right w:val="none" w:sz="0" w:space="0" w:color="auto"/>
      </w:divBdr>
    </w:div>
    <w:div w:id="1115056208">
      <w:bodyDiv w:val="1"/>
      <w:marLeft w:val="0"/>
      <w:marRight w:val="0"/>
      <w:marTop w:val="0"/>
      <w:marBottom w:val="0"/>
      <w:divBdr>
        <w:top w:val="none" w:sz="0" w:space="0" w:color="auto"/>
        <w:left w:val="none" w:sz="0" w:space="0" w:color="auto"/>
        <w:bottom w:val="none" w:sz="0" w:space="0" w:color="auto"/>
        <w:right w:val="none" w:sz="0" w:space="0" w:color="auto"/>
      </w:divBdr>
    </w:div>
    <w:div w:id="1115715165">
      <w:bodyDiv w:val="1"/>
      <w:marLeft w:val="0"/>
      <w:marRight w:val="0"/>
      <w:marTop w:val="0"/>
      <w:marBottom w:val="0"/>
      <w:divBdr>
        <w:top w:val="none" w:sz="0" w:space="0" w:color="auto"/>
        <w:left w:val="none" w:sz="0" w:space="0" w:color="auto"/>
        <w:bottom w:val="none" w:sz="0" w:space="0" w:color="auto"/>
        <w:right w:val="none" w:sz="0" w:space="0" w:color="auto"/>
      </w:divBdr>
    </w:div>
    <w:div w:id="1126002220">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26393213">
      <w:bodyDiv w:val="1"/>
      <w:marLeft w:val="0"/>
      <w:marRight w:val="0"/>
      <w:marTop w:val="0"/>
      <w:marBottom w:val="0"/>
      <w:divBdr>
        <w:top w:val="none" w:sz="0" w:space="0" w:color="auto"/>
        <w:left w:val="none" w:sz="0" w:space="0" w:color="auto"/>
        <w:bottom w:val="none" w:sz="0" w:space="0" w:color="auto"/>
        <w:right w:val="none" w:sz="0" w:space="0" w:color="auto"/>
      </w:divBdr>
    </w:div>
    <w:div w:id="1126507604">
      <w:bodyDiv w:val="1"/>
      <w:marLeft w:val="0"/>
      <w:marRight w:val="0"/>
      <w:marTop w:val="0"/>
      <w:marBottom w:val="0"/>
      <w:divBdr>
        <w:top w:val="none" w:sz="0" w:space="0" w:color="auto"/>
        <w:left w:val="none" w:sz="0" w:space="0" w:color="auto"/>
        <w:bottom w:val="none" w:sz="0" w:space="0" w:color="auto"/>
        <w:right w:val="none" w:sz="0" w:space="0" w:color="auto"/>
      </w:divBdr>
    </w:div>
    <w:div w:id="1130712497">
      <w:bodyDiv w:val="1"/>
      <w:marLeft w:val="0"/>
      <w:marRight w:val="0"/>
      <w:marTop w:val="0"/>
      <w:marBottom w:val="0"/>
      <w:divBdr>
        <w:top w:val="none" w:sz="0" w:space="0" w:color="auto"/>
        <w:left w:val="none" w:sz="0" w:space="0" w:color="auto"/>
        <w:bottom w:val="none" w:sz="0" w:space="0" w:color="auto"/>
        <w:right w:val="none" w:sz="0" w:space="0" w:color="auto"/>
      </w:divBdr>
    </w:div>
    <w:div w:id="1132094294">
      <w:bodyDiv w:val="1"/>
      <w:marLeft w:val="0"/>
      <w:marRight w:val="0"/>
      <w:marTop w:val="0"/>
      <w:marBottom w:val="0"/>
      <w:divBdr>
        <w:top w:val="none" w:sz="0" w:space="0" w:color="auto"/>
        <w:left w:val="none" w:sz="0" w:space="0" w:color="auto"/>
        <w:bottom w:val="none" w:sz="0" w:space="0" w:color="auto"/>
        <w:right w:val="none" w:sz="0" w:space="0" w:color="auto"/>
      </w:divBdr>
    </w:div>
    <w:div w:id="1132602980">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6920819">
      <w:bodyDiv w:val="1"/>
      <w:marLeft w:val="0"/>
      <w:marRight w:val="0"/>
      <w:marTop w:val="0"/>
      <w:marBottom w:val="0"/>
      <w:divBdr>
        <w:top w:val="none" w:sz="0" w:space="0" w:color="auto"/>
        <w:left w:val="none" w:sz="0" w:space="0" w:color="auto"/>
        <w:bottom w:val="none" w:sz="0" w:space="0" w:color="auto"/>
        <w:right w:val="none" w:sz="0" w:space="0" w:color="auto"/>
      </w:divBdr>
    </w:div>
    <w:div w:id="1137837279">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5707265">
      <w:bodyDiv w:val="1"/>
      <w:marLeft w:val="0"/>
      <w:marRight w:val="0"/>
      <w:marTop w:val="0"/>
      <w:marBottom w:val="0"/>
      <w:divBdr>
        <w:top w:val="none" w:sz="0" w:space="0" w:color="auto"/>
        <w:left w:val="none" w:sz="0" w:space="0" w:color="auto"/>
        <w:bottom w:val="none" w:sz="0" w:space="0" w:color="auto"/>
        <w:right w:val="none" w:sz="0" w:space="0" w:color="auto"/>
      </w:divBdr>
    </w:div>
    <w:div w:id="1146043395">
      <w:bodyDiv w:val="1"/>
      <w:marLeft w:val="0"/>
      <w:marRight w:val="0"/>
      <w:marTop w:val="0"/>
      <w:marBottom w:val="0"/>
      <w:divBdr>
        <w:top w:val="none" w:sz="0" w:space="0" w:color="auto"/>
        <w:left w:val="none" w:sz="0" w:space="0" w:color="auto"/>
        <w:bottom w:val="none" w:sz="0" w:space="0" w:color="auto"/>
        <w:right w:val="none" w:sz="0" w:space="0" w:color="auto"/>
      </w:divBdr>
    </w:div>
    <w:div w:id="1147280266">
      <w:bodyDiv w:val="1"/>
      <w:marLeft w:val="0"/>
      <w:marRight w:val="0"/>
      <w:marTop w:val="0"/>
      <w:marBottom w:val="0"/>
      <w:divBdr>
        <w:top w:val="none" w:sz="0" w:space="0" w:color="auto"/>
        <w:left w:val="none" w:sz="0" w:space="0" w:color="auto"/>
        <w:bottom w:val="none" w:sz="0" w:space="0" w:color="auto"/>
        <w:right w:val="none" w:sz="0" w:space="0" w:color="auto"/>
      </w:divBdr>
    </w:div>
    <w:div w:id="1149327351">
      <w:bodyDiv w:val="1"/>
      <w:marLeft w:val="0"/>
      <w:marRight w:val="0"/>
      <w:marTop w:val="0"/>
      <w:marBottom w:val="0"/>
      <w:divBdr>
        <w:top w:val="none" w:sz="0" w:space="0" w:color="auto"/>
        <w:left w:val="none" w:sz="0" w:space="0" w:color="auto"/>
        <w:bottom w:val="none" w:sz="0" w:space="0" w:color="auto"/>
        <w:right w:val="none" w:sz="0" w:space="0" w:color="auto"/>
      </w:divBdr>
    </w:div>
    <w:div w:id="1150445507">
      <w:bodyDiv w:val="1"/>
      <w:marLeft w:val="0"/>
      <w:marRight w:val="0"/>
      <w:marTop w:val="0"/>
      <w:marBottom w:val="0"/>
      <w:divBdr>
        <w:top w:val="none" w:sz="0" w:space="0" w:color="auto"/>
        <w:left w:val="none" w:sz="0" w:space="0" w:color="auto"/>
        <w:bottom w:val="none" w:sz="0" w:space="0" w:color="auto"/>
        <w:right w:val="none" w:sz="0" w:space="0" w:color="auto"/>
      </w:divBdr>
    </w:div>
    <w:div w:id="1151094254">
      <w:bodyDiv w:val="1"/>
      <w:marLeft w:val="0"/>
      <w:marRight w:val="0"/>
      <w:marTop w:val="0"/>
      <w:marBottom w:val="0"/>
      <w:divBdr>
        <w:top w:val="none" w:sz="0" w:space="0" w:color="auto"/>
        <w:left w:val="none" w:sz="0" w:space="0" w:color="auto"/>
        <w:bottom w:val="none" w:sz="0" w:space="0" w:color="auto"/>
        <w:right w:val="none" w:sz="0" w:space="0" w:color="auto"/>
      </w:divBdr>
    </w:div>
    <w:div w:id="1152403918">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5949489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647705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5922990">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2745835">
      <w:bodyDiv w:val="1"/>
      <w:marLeft w:val="0"/>
      <w:marRight w:val="0"/>
      <w:marTop w:val="0"/>
      <w:marBottom w:val="0"/>
      <w:divBdr>
        <w:top w:val="none" w:sz="0" w:space="0" w:color="auto"/>
        <w:left w:val="none" w:sz="0" w:space="0" w:color="auto"/>
        <w:bottom w:val="none" w:sz="0" w:space="0" w:color="auto"/>
        <w:right w:val="none" w:sz="0" w:space="0" w:color="auto"/>
      </w:divBdr>
    </w:div>
    <w:div w:id="1183011219">
      <w:bodyDiv w:val="1"/>
      <w:marLeft w:val="0"/>
      <w:marRight w:val="0"/>
      <w:marTop w:val="0"/>
      <w:marBottom w:val="0"/>
      <w:divBdr>
        <w:top w:val="none" w:sz="0" w:space="0" w:color="auto"/>
        <w:left w:val="none" w:sz="0" w:space="0" w:color="auto"/>
        <w:bottom w:val="none" w:sz="0" w:space="0" w:color="auto"/>
        <w:right w:val="none" w:sz="0" w:space="0" w:color="auto"/>
      </w:divBdr>
    </w:div>
    <w:div w:id="1183788803">
      <w:bodyDiv w:val="1"/>
      <w:marLeft w:val="0"/>
      <w:marRight w:val="0"/>
      <w:marTop w:val="0"/>
      <w:marBottom w:val="0"/>
      <w:divBdr>
        <w:top w:val="none" w:sz="0" w:space="0" w:color="auto"/>
        <w:left w:val="none" w:sz="0" w:space="0" w:color="auto"/>
        <w:bottom w:val="none" w:sz="0" w:space="0" w:color="auto"/>
        <w:right w:val="none" w:sz="0" w:space="0" w:color="auto"/>
      </w:divBdr>
    </w:div>
    <w:div w:id="1185553204">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89493658">
      <w:bodyDiv w:val="1"/>
      <w:marLeft w:val="0"/>
      <w:marRight w:val="0"/>
      <w:marTop w:val="0"/>
      <w:marBottom w:val="0"/>
      <w:divBdr>
        <w:top w:val="none" w:sz="0" w:space="0" w:color="auto"/>
        <w:left w:val="none" w:sz="0" w:space="0" w:color="auto"/>
        <w:bottom w:val="none" w:sz="0" w:space="0" w:color="auto"/>
        <w:right w:val="none" w:sz="0" w:space="0" w:color="auto"/>
      </w:divBdr>
    </w:div>
    <w:div w:id="1190683975">
      <w:bodyDiv w:val="1"/>
      <w:marLeft w:val="0"/>
      <w:marRight w:val="0"/>
      <w:marTop w:val="0"/>
      <w:marBottom w:val="0"/>
      <w:divBdr>
        <w:top w:val="none" w:sz="0" w:space="0" w:color="auto"/>
        <w:left w:val="none" w:sz="0" w:space="0" w:color="auto"/>
        <w:bottom w:val="none" w:sz="0" w:space="0" w:color="auto"/>
        <w:right w:val="none" w:sz="0" w:space="0" w:color="auto"/>
      </w:divBdr>
    </w:div>
    <w:div w:id="119106526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199850844">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2401300">
      <w:bodyDiv w:val="1"/>
      <w:marLeft w:val="0"/>
      <w:marRight w:val="0"/>
      <w:marTop w:val="0"/>
      <w:marBottom w:val="0"/>
      <w:divBdr>
        <w:top w:val="none" w:sz="0" w:space="0" w:color="auto"/>
        <w:left w:val="none" w:sz="0" w:space="0" w:color="auto"/>
        <w:bottom w:val="none" w:sz="0" w:space="0" w:color="auto"/>
        <w:right w:val="none" w:sz="0" w:space="0" w:color="auto"/>
      </w:divBdr>
    </w:div>
    <w:div w:id="1202862091">
      <w:bodyDiv w:val="1"/>
      <w:marLeft w:val="0"/>
      <w:marRight w:val="0"/>
      <w:marTop w:val="0"/>
      <w:marBottom w:val="0"/>
      <w:divBdr>
        <w:top w:val="none" w:sz="0" w:space="0" w:color="auto"/>
        <w:left w:val="none" w:sz="0" w:space="0" w:color="auto"/>
        <w:bottom w:val="none" w:sz="0" w:space="0" w:color="auto"/>
        <w:right w:val="none" w:sz="0" w:space="0" w:color="auto"/>
      </w:divBdr>
    </w:div>
    <w:div w:id="1203789971">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6793369">
      <w:bodyDiv w:val="1"/>
      <w:marLeft w:val="0"/>
      <w:marRight w:val="0"/>
      <w:marTop w:val="0"/>
      <w:marBottom w:val="0"/>
      <w:divBdr>
        <w:top w:val="none" w:sz="0" w:space="0" w:color="auto"/>
        <w:left w:val="none" w:sz="0" w:space="0" w:color="auto"/>
        <w:bottom w:val="none" w:sz="0" w:space="0" w:color="auto"/>
        <w:right w:val="none" w:sz="0" w:space="0" w:color="auto"/>
      </w:divBdr>
    </w:div>
    <w:div w:id="1207255944">
      <w:bodyDiv w:val="1"/>
      <w:marLeft w:val="0"/>
      <w:marRight w:val="0"/>
      <w:marTop w:val="0"/>
      <w:marBottom w:val="0"/>
      <w:divBdr>
        <w:top w:val="none" w:sz="0" w:space="0" w:color="auto"/>
        <w:left w:val="none" w:sz="0" w:space="0" w:color="auto"/>
        <w:bottom w:val="none" w:sz="0" w:space="0" w:color="auto"/>
        <w:right w:val="none" w:sz="0" w:space="0" w:color="auto"/>
      </w:divBdr>
    </w:div>
    <w:div w:id="1207789699">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3076100">
      <w:bodyDiv w:val="1"/>
      <w:marLeft w:val="0"/>
      <w:marRight w:val="0"/>
      <w:marTop w:val="0"/>
      <w:marBottom w:val="0"/>
      <w:divBdr>
        <w:top w:val="none" w:sz="0" w:space="0" w:color="auto"/>
        <w:left w:val="none" w:sz="0" w:space="0" w:color="auto"/>
        <w:bottom w:val="none" w:sz="0" w:space="0" w:color="auto"/>
        <w:right w:val="none" w:sz="0" w:space="0" w:color="auto"/>
      </w:divBdr>
    </w:div>
    <w:div w:id="1213930902">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7204597">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0822766">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8952920">
      <w:bodyDiv w:val="1"/>
      <w:marLeft w:val="0"/>
      <w:marRight w:val="0"/>
      <w:marTop w:val="0"/>
      <w:marBottom w:val="0"/>
      <w:divBdr>
        <w:top w:val="none" w:sz="0" w:space="0" w:color="auto"/>
        <w:left w:val="none" w:sz="0" w:space="0" w:color="auto"/>
        <w:bottom w:val="none" w:sz="0" w:space="0" w:color="auto"/>
        <w:right w:val="none" w:sz="0" w:space="0" w:color="auto"/>
      </w:divBdr>
    </w:div>
    <w:div w:id="1229850042">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4391593">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3904183">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48421989">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1742466">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6280442">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4993385">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7421378">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043108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4702837">
      <w:bodyDiv w:val="1"/>
      <w:marLeft w:val="0"/>
      <w:marRight w:val="0"/>
      <w:marTop w:val="0"/>
      <w:marBottom w:val="0"/>
      <w:divBdr>
        <w:top w:val="none" w:sz="0" w:space="0" w:color="auto"/>
        <w:left w:val="none" w:sz="0" w:space="0" w:color="auto"/>
        <w:bottom w:val="none" w:sz="0" w:space="0" w:color="auto"/>
        <w:right w:val="none" w:sz="0" w:space="0" w:color="auto"/>
      </w:divBdr>
    </w:div>
    <w:div w:id="1274828987">
      <w:bodyDiv w:val="1"/>
      <w:marLeft w:val="0"/>
      <w:marRight w:val="0"/>
      <w:marTop w:val="0"/>
      <w:marBottom w:val="0"/>
      <w:divBdr>
        <w:top w:val="none" w:sz="0" w:space="0" w:color="auto"/>
        <w:left w:val="none" w:sz="0" w:space="0" w:color="auto"/>
        <w:bottom w:val="none" w:sz="0" w:space="0" w:color="auto"/>
        <w:right w:val="none" w:sz="0" w:space="0" w:color="auto"/>
      </w:divBdr>
    </w:div>
    <w:div w:id="127606101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2494821">
      <w:bodyDiv w:val="1"/>
      <w:marLeft w:val="0"/>
      <w:marRight w:val="0"/>
      <w:marTop w:val="0"/>
      <w:marBottom w:val="0"/>
      <w:divBdr>
        <w:top w:val="none" w:sz="0" w:space="0" w:color="auto"/>
        <w:left w:val="none" w:sz="0" w:space="0" w:color="auto"/>
        <w:bottom w:val="none" w:sz="0" w:space="0" w:color="auto"/>
        <w:right w:val="none" w:sz="0" w:space="0" w:color="auto"/>
      </w:divBdr>
    </w:div>
    <w:div w:id="12828340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87152879">
      <w:bodyDiv w:val="1"/>
      <w:marLeft w:val="0"/>
      <w:marRight w:val="0"/>
      <w:marTop w:val="0"/>
      <w:marBottom w:val="0"/>
      <w:divBdr>
        <w:top w:val="none" w:sz="0" w:space="0" w:color="auto"/>
        <w:left w:val="none" w:sz="0" w:space="0" w:color="auto"/>
        <w:bottom w:val="none" w:sz="0" w:space="0" w:color="auto"/>
        <w:right w:val="none" w:sz="0" w:space="0" w:color="auto"/>
      </w:divBdr>
    </w:div>
    <w:div w:id="1287658810">
      <w:bodyDiv w:val="1"/>
      <w:marLeft w:val="0"/>
      <w:marRight w:val="0"/>
      <w:marTop w:val="0"/>
      <w:marBottom w:val="0"/>
      <w:divBdr>
        <w:top w:val="none" w:sz="0" w:space="0" w:color="auto"/>
        <w:left w:val="none" w:sz="0" w:space="0" w:color="auto"/>
        <w:bottom w:val="none" w:sz="0" w:space="0" w:color="auto"/>
        <w:right w:val="none" w:sz="0" w:space="0" w:color="auto"/>
      </w:divBdr>
    </w:div>
    <w:div w:id="1288465477">
      <w:bodyDiv w:val="1"/>
      <w:marLeft w:val="0"/>
      <w:marRight w:val="0"/>
      <w:marTop w:val="0"/>
      <w:marBottom w:val="0"/>
      <w:divBdr>
        <w:top w:val="none" w:sz="0" w:space="0" w:color="auto"/>
        <w:left w:val="none" w:sz="0" w:space="0" w:color="auto"/>
        <w:bottom w:val="none" w:sz="0" w:space="0" w:color="auto"/>
        <w:right w:val="none" w:sz="0" w:space="0" w:color="auto"/>
      </w:divBdr>
    </w:div>
    <w:div w:id="1298951692">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129217">
      <w:bodyDiv w:val="1"/>
      <w:marLeft w:val="0"/>
      <w:marRight w:val="0"/>
      <w:marTop w:val="0"/>
      <w:marBottom w:val="0"/>
      <w:divBdr>
        <w:top w:val="none" w:sz="0" w:space="0" w:color="auto"/>
        <w:left w:val="none" w:sz="0" w:space="0" w:color="auto"/>
        <w:bottom w:val="none" w:sz="0" w:space="0" w:color="auto"/>
        <w:right w:val="none" w:sz="0" w:space="0" w:color="auto"/>
      </w:divBdr>
    </w:div>
    <w:div w:id="1308431938">
      <w:bodyDiv w:val="1"/>
      <w:marLeft w:val="0"/>
      <w:marRight w:val="0"/>
      <w:marTop w:val="0"/>
      <w:marBottom w:val="0"/>
      <w:divBdr>
        <w:top w:val="none" w:sz="0" w:space="0" w:color="auto"/>
        <w:left w:val="none" w:sz="0" w:space="0" w:color="auto"/>
        <w:bottom w:val="none" w:sz="0" w:space="0" w:color="auto"/>
        <w:right w:val="none" w:sz="0" w:space="0" w:color="auto"/>
      </w:divBdr>
    </w:div>
    <w:div w:id="1308509725">
      <w:bodyDiv w:val="1"/>
      <w:marLeft w:val="0"/>
      <w:marRight w:val="0"/>
      <w:marTop w:val="0"/>
      <w:marBottom w:val="0"/>
      <w:divBdr>
        <w:top w:val="none" w:sz="0" w:space="0" w:color="auto"/>
        <w:left w:val="none" w:sz="0" w:space="0" w:color="auto"/>
        <w:bottom w:val="none" w:sz="0" w:space="0" w:color="auto"/>
        <w:right w:val="none" w:sz="0" w:space="0" w:color="auto"/>
      </w:divBdr>
    </w:div>
    <w:div w:id="1309742754">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6564319">
      <w:bodyDiv w:val="1"/>
      <w:marLeft w:val="0"/>
      <w:marRight w:val="0"/>
      <w:marTop w:val="0"/>
      <w:marBottom w:val="0"/>
      <w:divBdr>
        <w:top w:val="none" w:sz="0" w:space="0" w:color="auto"/>
        <w:left w:val="none" w:sz="0" w:space="0" w:color="auto"/>
        <w:bottom w:val="none" w:sz="0" w:space="0" w:color="auto"/>
        <w:right w:val="none" w:sz="0" w:space="0" w:color="auto"/>
      </w:divBdr>
    </w:div>
    <w:div w:id="1317296879">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1324167386">
      <w:bodyDiv w:val="1"/>
      <w:marLeft w:val="0"/>
      <w:marRight w:val="0"/>
      <w:marTop w:val="0"/>
      <w:marBottom w:val="0"/>
      <w:divBdr>
        <w:top w:val="none" w:sz="0" w:space="0" w:color="auto"/>
        <w:left w:val="none" w:sz="0" w:space="0" w:color="auto"/>
        <w:bottom w:val="none" w:sz="0" w:space="0" w:color="auto"/>
        <w:right w:val="none" w:sz="0" w:space="0" w:color="auto"/>
      </w:divBdr>
    </w:div>
    <w:div w:id="1327392446">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8288362">
      <w:bodyDiv w:val="1"/>
      <w:marLeft w:val="0"/>
      <w:marRight w:val="0"/>
      <w:marTop w:val="0"/>
      <w:marBottom w:val="0"/>
      <w:divBdr>
        <w:top w:val="none" w:sz="0" w:space="0" w:color="auto"/>
        <w:left w:val="none" w:sz="0" w:space="0" w:color="auto"/>
        <w:bottom w:val="none" w:sz="0" w:space="0" w:color="auto"/>
        <w:right w:val="none" w:sz="0" w:space="0" w:color="auto"/>
      </w:divBdr>
    </w:div>
    <w:div w:id="1329333828">
      <w:bodyDiv w:val="1"/>
      <w:marLeft w:val="0"/>
      <w:marRight w:val="0"/>
      <w:marTop w:val="0"/>
      <w:marBottom w:val="0"/>
      <w:divBdr>
        <w:top w:val="none" w:sz="0" w:space="0" w:color="auto"/>
        <w:left w:val="none" w:sz="0" w:space="0" w:color="auto"/>
        <w:bottom w:val="none" w:sz="0" w:space="0" w:color="auto"/>
        <w:right w:val="none" w:sz="0" w:space="0" w:color="auto"/>
      </w:divBdr>
    </w:div>
    <w:div w:id="1330332641">
      <w:bodyDiv w:val="1"/>
      <w:marLeft w:val="0"/>
      <w:marRight w:val="0"/>
      <w:marTop w:val="0"/>
      <w:marBottom w:val="0"/>
      <w:divBdr>
        <w:top w:val="none" w:sz="0" w:space="0" w:color="auto"/>
        <w:left w:val="none" w:sz="0" w:space="0" w:color="auto"/>
        <w:bottom w:val="none" w:sz="0" w:space="0" w:color="auto"/>
        <w:right w:val="none" w:sz="0" w:space="0" w:color="auto"/>
      </w:divBdr>
    </w:div>
    <w:div w:id="1335457514">
      <w:bodyDiv w:val="1"/>
      <w:marLeft w:val="0"/>
      <w:marRight w:val="0"/>
      <w:marTop w:val="0"/>
      <w:marBottom w:val="0"/>
      <w:divBdr>
        <w:top w:val="none" w:sz="0" w:space="0" w:color="auto"/>
        <w:left w:val="none" w:sz="0" w:space="0" w:color="auto"/>
        <w:bottom w:val="none" w:sz="0" w:space="0" w:color="auto"/>
        <w:right w:val="none" w:sz="0" w:space="0" w:color="auto"/>
      </w:divBdr>
    </w:div>
    <w:div w:id="1338070757">
      <w:bodyDiv w:val="1"/>
      <w:marLeft w:val="0"/>
      <w:marRight w:val="0"/>
      <w:marTop w:val="0"/>
      <w:marBottom w:val="0"/>
      <w:divBdr>
        <w:top w:val="none" w:sz="0" w:space="0" w:color="auto"/>
        <w:left w:val="none" w:sz="0" w:space="0" w:color="auto"/>
        <w:bottom w:val="none" w:sz="0" w:space="0" w:color="auto"/>
        <w:right w:val="none" w:sz="0" w:space="0" w:color="auto"/>
      </w:divBdr>
    </w:div>
    <w:div w:id="1340153401">
      <w:bodyDiv w:val="1"/>
      <w:marLeft w:val="0"/>
      <w:marRight w:val="0"/>
      <w:marTop w:val="0"/>
      <w:marBottom w:val="0"/>
      <w:divBdr>
        <w:top w:val="none" w:sz="0" w:space="0" w:color="auto"/>
        <w:left w:val="none" w:sz="0" w:space="0" w:color="auto"/>
        <w:bottom w:val="none" w:sz="0" w:space="0" w:color="auto"/>
        <w:right w:val="none" w:sz="0" w:space="0" w:color="auto"/>
      </w:divBdr>
    </w:div>
    <w:div w:id="1345015690">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48560338">
      <w:bodyDiv w:val="1"/>
      <w:marLeft w:val="0"/>
      <w:marRight w:val="0"/>
      <w:marTop w:val="0"/>
      <w:marBottom w:val="0"/>
      <w:divBdr>
        <w:top w:val="none" w:sz="0" w:space="0" w:color="auto"/>
        <w:left w:val="none" w:sz="0" w:space="0" w:color="auto"/>
        <w:bottom w:val="none" w:sz="0" w:space="0" w:color="auto"/>
        <w:right w:val="none" w:sz="0" w:space="0" w:color="auto"/>
      </w:divBdr>
    </w:div>
    <w:div w:id="1349258896">
      <w:bodyDiv w:val="1"/>
      <w:marLeft w:val="0"/>
      <w:marRight w:val="0"/>
      <w:marTop w:val="0"/>
      <w:marBottom w:val="0"/>
      <w:divBdr>
        <w:top w:val="none" w:sz="0" w:space="0" w:color="auto"/>
        <w:left w:val="none" w:sz="0" w:space="0" w:color="auto"/>
        <w:bottom w:val="none" w:sz="0" w:space="0" w:color="auto"/>
        <w:right w:val="none" w:sz="0" w:space="0" w:color="auto"/>
      </w:divBdr>
    </w:div>
    <w:div w:id="1349328262">
      <w:bodyDiv w:val="1"/>
      <w:marLeft w:val="0"/>
      <w:marRight w:val="0"/>
      <w:marTop w:val="0"/>
      <w:marBottom w:val="0"/>
      <w:divBdr>
        <w:top w:val="none" w:sz="0" w:space="0" w:color="auto"/>
        <w:left w:val="none" w:sz="0" w:space="0" w:color="auto"/>
        <w:bottom w:val="none" w:sz="0" w:space="0" w:color="auto"/>
        <w:right w:val="none" w:sz="0" w:space="0" w:color="auto"/>
      </w:divBdr>
    </w:div>
    <w:div w:id="1349988179">
      <w:bodyDiv w:val="1"/>
      <w:marLeft w:val="0"/>
      <w:marRight w:val="0"/>
      <w:marTop w:val="0"/>
      <w:marBottom w:val="0"/>
      <w:divBdr>
        <w:top w:val="none" w:sz="0" w:space="0" w:color="auto"/>
        <w:left w:val="none" w:sz="0" w:space="0" w:color="auto"/>
        <w:bottom w:val="none" w:sz="0" w:space="0" w:color="auto"/>
        <w:right w:val="none" w:sz="0" w:space="0" w:color="auto"/>
      </w:divBdr>
    </w:div>
    <w:div w:id="1350065468">
      <w:bodyDiv w:val="1"/>
      <w:marLeft w:val="0"/>
      <w:marRight w:val="0"/>
      <w:marTop w:val="0"/>
      <w:marBottom w:val="0"/>
      <w:divBdr>
        <w:top w:val="none" w:sz="0" w:space="0" w:color="auto"/>
        <w:left w:val="none" w:sz="0" w:space="0" w:color="auto"/>
        <w:bottom w:val="none" w:sz="0" w:space="0" w:color="auto"/>
        <w:right w:val="none" w:sz="0" w:space="0" w:color="auto"/>
      </w:divBdr>
    </w:div>
    <w:div w:id="1351638344">
      <w:bodyDiv w:val="1"/>
      <w:marLeft w:val="0"/>
      <w:marRight w:val="0"/>
      <w:marTop w:val="0"/>
      <w:marBottom w:val="0"/>
      <w:divBdr>
        <w:top w:val="none" w:sz="0" w:space="0" w:color="auto"/>
        <w:left w:val="none" w:sz="0" w:space="0" w:color="auto"/>
        <w:bottom w:val="none" w:sz="0" w:space="0" w:color="auto"/>
        <w:right w:val="none" w:sz="0" w:space="0" w:color="auto"/>
      </w:divBdr>
    </w:div>
    <w:div w:id="1351755244">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5304356">
      <w:bodyDiv w:val="1"/>
      <w:marLeft w:val="0"/>
      <w:marRight w:val="0"/>
      <w:marTop w:val="0"/>
      <w:marBottom w:val="0"/>
      <w:divBdr>
        <w:top w:val="none" w:sz="0" w:space="0" w:color="auto"/>
        <w:left w:val="none" w:sz="0" w:space="0" w:color="auto"/>
        <w:bottom w:val="none" w:sz="0" w:space="0" w:color="auto"/>
        <w:right w:val="none" w:sz="0" w:space="0" w:color="auto"/>
      </w:divBdr>
    </w:div>
    <w:div w:id="1361973769">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7364300">
      <w:bodyDiv w:val="1"/>
      <w:marLeft w:val="0"/>
      <w:marRight w:val="0"/>
      <w:marTop w:val="0"/>
      <w:marBottom w:val="0"/>
      <w:divBdr>
        <w:top w:val="none" w:sz="0" w:space="0" w:color="auto"/>
        <w:left w:val="none" w:sz="0" w:space="0" w:color="auto"/>
        <w:bottom w:val="none" w:sz="0" w:space="0" w:color="auto"/>
        <w:right w:val="none" w:sz="0" w:space="0" w:color="auto"/>
      </w:divBdr>
    </w:div>
    <w:div w:id="1368414889">
      <w:bodyDiv w:val="1"/>
      <w:marLeft w:val="0"/>
      <w:marRight w:val="0"/>
      <w:marTop w:val="0"/>
      <w:marBottom w:val="0"/>
      <w:divBdr>
        <w:top w:val="none" w:sz="0" w:space="0" w:color="auto"/>
        <w:left w:val="none" w:sz="0" w:space="0" w:color="auto"/>
        <w:bottom w:val="none" w:sz="0" w:space="0" w:color="auto"/>
        <w:right w:val="none" w:sz="0" w:space="0" w:color="auto"/>
      </w:divBdr>
    </w:div>
    <w:div w:id="1371417822">
      <w:bodyDiv w:val="1"/>
      <w:marLeft w:val="0"/>
      <w:marRight w:val="0"/>
      <w:marTop w:val="0"/>
      <w:marBottom w:val="0"/>
      <w:divBdr>
        <w:top w:val="none" w:sz="0" w:space="0" w:color="auto"/>
        <w:left w:val="none" w:sz="0" w:space="0" w:color="auto"/>
        <w:bottom w:val="none" w:sz="0" w:space="0" w:color="auto"/>
        <w:right w:val="none" w:sz="0" w:space="0" w:color="auto"/>
      </w:divBdr>
    </w:div>
    <w:div w:id="1371765173">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9862868">
      <w:bodyDiv w:val="1"/>
      <w:marLeft w:val="0"/>
      <w:marRight w:val="0"/>
      <w:marTop w:val="0"/>
      <w:marBottom w:val="0"/>
      <w:divBdr>
        <w:top w:val="none" w:sz="0" w:space="0" w:color="auto"/>
        <w:left w:val="none" w:sz="0" w:space="0" w:color="auto"/>
        <w:bottom w:val="none" w:sz="0" w:space="0" w:color="auto"/>
        <w:right w:val="none" w:sz="0" w:space="0" w:color="auto"/>
      </w:divBdr>
    </w:div>
    <w:div w:id="1380281688">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6374475">
      <w:bodyDiv w:val="1"/>
      <w:marLeft w:val="0"/>
      <w:marRight w:val="0"/>
      <w:marTop w:val="0"/>
      <w:marBottom w:val="0"/>
      <w:divBdr>
        <w:top w:val="none" w:sz="0" w:space="0" w:color="auto"/>
        <w:left w:val="none" w:sz="0" w:space="0" w:color="auto"/>
        <w:bottom w:val="none" w:sz="0" w:space="0" w:color="auto"/>
        <w:right w:val="none" w:sz="0" w:space="0" w:color="auto"/>
      </w:divBdr>
    </w:div>
    <w:div w:id="1387295844">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7433817">
      <w:bodyDiv w:val="1"/>
      <w:marLeft w:val="0"/>
      <w:marRight w:val="0"/>
      <w:marTop w:val="0"/>
      <w:marBottom w:val="0"/>
      <w:divBdr>
        <w:top w:val="none" w:sz="0" w:space="0" w:color="auto"/>
        <w:left w:val="none" w:sz="0" w:space="0" w:color="auto"/>
        <w:bottom w:val="none" w:sz="0" w:space="0" w:color="auto"/>
        <w:right w:val="none" w:sz="0" w:space="0" w:color="auto"/>
      </w:divBdr>
    </w:div>
    <w:div w:id="1397897568">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2556064">
      <w:bodyDiv w:val="1"/>
      <w:marLeft w:val="0"/>
      <w:marRight w:val="0"/>
      <w:marTop w:val="0"/>
      <w:marBottom w:val="0"/>
      <w:divBdr>
        <w:top w:val="none" w:sz="0" w:space="0" w:color="auto"/>
        <w:left w:val="none" w:sz="0" w:space="0" w:color="auto"/>
        <w:bottom w:val="none" w:sz="0" w:space="0" w:color="auto"/>
        <w:right w:val="none" w:sz="0" w:space="0" w:color="auto"/>
      </w:divBdr>
    </w:div>
    <w:div w:id="1404568516">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09380155">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6461136">
      <w:bodyDiv w:val="1"/>
      <w:marLeft w:val="0"/>
      <w:marRight w:val="0"/>
      <w:marTop w:val="0"/>
      <w:marBottom w:val="0"/>
      <w:divBdr>
        <w:top w:val="none" w:sz="0" w:space="0" w:color="auto"/>
        <w:left w:val="none" w:sz="0" w:space="0" w:color="auto"/>
        <w:bottom w:val="none" w:sz="0" w:space="0" w:color="auto"/>
        <w:right w:val="none" w:sz="0" w:space="0" w:color="auto"/>
      </w:divBdr>
    </w:div>
    <w:div w:id="1427262813">
      <w:bodyDiv w:val="1"/>
      <w:marLeft w:val="0"/>
      <w:marRight w:val="0"/>
      <w:marTop w:val="0"/>
      <w:marBottom w:val="0"/>
      <w:divBdr>
        <w:top w:val="none" w:sz="0" w:space="0" w:color="auto"/>
        <w:left w:val="none" w:sz="0" w:space="0" w:color="auto"/>
        <w:bottom w:val="none" w:sz="0" w:space="0" w:color="auto"/>
        <w:right w:val="none" w:sz="0" w:space="0" w:color="auto"/>
      </w:divBdr>
    </w:div>
    <w:div w:id="1429497786">
      <w:bodyDiv w:val="1"/>
      <w:marLeft w:val="0"/>
      <w:marRight w:val="0"/>
      <w:marTop w:val="0"/>
      <w:marBottom w:val="0"/>
      <w:divBdr>
        <w:top w:val="none" w:sz="0" w:space="0" w:color="auto"/>
        <w:left w:val="none" w:sz="0" w:space="0" w:color="auto"/>
        <w:bottom w:val="none" w:sz="0" w:space="0" w:color="auto"/>
        <w:right w:val="none" w:sz="0" w:space="0" w:color="auto"/>
      </w:divBdr>
    </w:div>
    <w:div w:id="1432431160">
      <w:bodyDiv w:val="1"/>
      <w:marLeft w:val="0"/>
      <w:marRight w:val="0"/>
      <w:marTop w:val="0"/>
      <w:marBottom w:val="0"/>
      <w:divBdr>
        <w:top w:val="none" w:sz="0" w:space="0" w:color="auto"/>
        <w:left w:val="none" w:sz="0" w:space="0" w:color="auto"/>
        <w:bottom w:val="none" w:sz="0" w:space="0" w:color="auto"/>
        <w:right w:val="none" w:sz="0" w:space="0" w:color="auto"/>
      </w:divBdr>
    </w:div>
    <w:div w:id="1437407446">
      <w:bodyDiv w:val="1"/>
      <w:marLeft w:val="0"/>
      <w:marRight w:val="0"/>
      <w:marTop w:val="0"/>
      <w:marBottom w:val="0"/>
      <w:divBdr>
        <w:top w:val="none" w:sz="0" w:space="0" w:color="auto"/>
        <w:left w:val="none" w:sz="0" w:space="0" w:color="auto"/>
        <w:bottom w:val="none" w:sz="0" w:space="0" w:color="auto"/>
        <w:right w:val="none" w:sz="0" w:space="0" w:color="auto"/>
      </w:divBdr>
    </w:div>
    <w:div w:id="1437629654">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38452907">
      <w:bodyDiv w:val="1"/>
      <w:marLeft w:val="0"/>
      <w:marRight w:val="0"/>
      <w:marTop w:val="0"/>
      <w:marBottom w:val="0"/>
      <w:divBdr>
        <w:top w:val="none" w:sz="0" w:space="0" w:color="auto"/>
        <w:left w:val="none" w:sz="0" w:space="0" w:color="auto"/>
        <w:bottom w:val="none" w:sz="0" w:space="0" w:color="auto"/>
        <w:right w:val="none" w:sz="0" w:space="0" w:color="auto"/>
      </w:divBdr>
    </w:div>
    <w:div w:id="1442534727">
      <w:bodyDiv w:val="1"/>
      <w:marLeft w:val="0"/>
      <w:marRight w:val="0"/>
      <w:marTop w:val="0"/>
      <w:marBottom w:val="0"/>
      <w:divBdr>
        <w:top w:val="none" w:sz="0" w:space="0" w:color="auto"/>
        <w:left w:val="none" w:sz="0" w:space="0" w:color="auto"/>
        <w:bottom w:val="none" w:sz="0" w:space="0" w:color="auto"/>
        <w:right w:val="none" w:sz="0" w:space="0" w:color="auto"/>
      </w:divBdr>
    </w:div>
    <w:div w:id="1444574992">
      <w:bodyDiv w:val="1"/>
      <w:marLeft w:val="0"/>
      <w:marRight w:val="0"/>
      <w:marTop w:val="0"/>
      <w:marBottom w:val="0"/>
      <w:divBdr>
        <w:top w:val="none" w:sz="0" w:space="0" w:color="auto"/>
        <w:left w:val="none" w:sz="0" w:space="0" w:color="auto"/>
        <w:bottom w:val="none" w:sz="0" w:space="0" w:color="auto"/>
        <w:right w:val="none" w:sz="0" w:space="0" w:color="auto"/>
      </w:divBdr>
    </w:div>
    <w:div w:id="1448886612">
      <w:bodyDiv w:val="1"/>
      <w:marLeft w:val="0"/>
      <w:marRight w:val="0"/>
      <w:marTop w:val="0"/>
      <w:marBottom w:val="0"/>
      <w:divBdr>
        <w:top w:val="none" w:sz="0" w:space="0" w:color="auto"/>
        <w:left w:val="none" w:sz="0" w:space="0" w:color="auto"/>
        <w:bottom w:val="none" w:sz="0" w:space="0" w:color="auto"/>
        <w:right w:val="none" w:sz="0" w:space="0" w:color="auto"/>
      </w:divBdr>
    </w:div>
    <w:div w:id="1449814622">
      <w:bodyDiv w:val="1"/>
      <w:marLeft w:val="0"/>
      <w:marRight w:val="0"/>
      <w:marTop w:val="0"/>
      <w:marBottom w:val="0"/>
      <w:divBdr>
        <w:top w:val="none" w:sz="0" w:space="0" w:color="auto"/>
        <w:left w:val="none" w:sz="0" w:space="0" w:color="auto"/>
        <w:bottom w:val="none" w:sz="0" w:space="0" w:color="auto"/>
        <w:right w:val="none" w:sz="0" w:space="0" w:color="auto"/>
      </w:divBdr>
    </w:div>
    <w:div w:id="1449933692">
      <w:bodyDiv w:val="1"/>
      <w:marLeft w:val="0"/>
      <w:marRight w:val="0"/>
      <w:marTop w:val="0"/>
      <w:marBottom w:val="0"/>
      <w:divBdr>
        <w:top w:val="none" w:sz="0" w:space="0" w:color="auto"/>
        <w:left w:val="none" w:sz="0" w:space="0" w:color="auto"/>
        <w:bottom w:val="none" w:sz="0" w:space="0" w:color="auto"/>
        <w:right w:val="none" w:sz="0" w:space="0" w:color="auto"/>
      </w:divBdr>
    </w:div>
    <w:div w:id="1457331756">
      <w:bodyDiv w:val="1"/>
      <w:marLeft w:val="0"/>
      <w:marRight w:val="0"/>
      <w:marTop w:val="0"/>
      <w:marBottom w:val="0"/>
      <w:divBdr>
        <w:top w:val="none" w:sz="0" w:space="0" w:color="auto"/>
        <w:left w:val="none" w:sz="0" w:space="0" w:color="auto"/>
        <w:bottom w:val="none" w:sz="0" w:space="0" w:color="auto"/>
        <w:right w:val="none" w:sz="0" w:space="0" w:color="auto"/>
      </w:divBdr>
    </w:div>
    <w:div w:id="1458111401">
      <w:bodyDiv w:val="1"/>
      <w:marLeft w:val="0"/>
      <w:marRight w:val="0"/>
      <w:marTop w:val="0"/>
      <w:marBottom w:val="0"/>
      <w:divBdr>
        <w:top w:val="none" w:sz="0" w:space="0" w:color="auto"/>
        <w:left w:val="none" w:sz="0" w:space="0" w:color="auto"/>
        <w:bottom w:val="none" w:sz="0" w:space="0" w:color="auto"/>
        <w:right w:val="none" w:sz="0" w:space="0" w:color="auto"/>
      </w:divBdr>
    </w:div>
    <w:div w:id="1460762430">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5830079">
      <w:bodyDiv w:val="1"/>
      <w:marLeft w:val="0"/>
      <w:marRight w:val="0"/>
      <w:marTop w:val="0"/>
      <w:marBottom w:val="0"/>
      <w:divBdr>
        <w:top w:val="none" w:sz="0" w:space="0" w:color="auto"/>
        <w:left w:val="none" w:sz="0" w:space="0" w:color="auto"/>
        <w:bottom w:val="none" w:sz="0" w:space="0" w:color="auto"/>
        <w:right w:val="none" w:sz="0" w:space="0" w:color="auto"/>
      </w:divBdr>
    </w:div>
    <w:div w:id="1478641253">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24358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7430272">
      <w:bodyDiv w:val="1"/>
      <w:marLeft w:val="0"/>
      <w:marRight w:val="0"/>
      <w:marTop w:val="0"/>
      <w:marBottom w:val="0"/>
      <w:divBdr>
        <w:top w:val="none" w:sz="0" w:space="0" w:color="auto"/>
        <w:left w:val="none" w:sz="0" w:space="0" w:color="auto"/>
        <w:bottom w:val="none" w:sz="0" w:space="0" w:color="auto"/>
        <w:right w:val="none" w:sz="0" w:space="0" w:color="auto"/>
      </w:divBdr>
    </w:div>
    <w:div w:id="1490244568">
      <w:bodyDiv w:val="1"/>
      <w:marLeft w:val="0"/>
      <w:marRight w:val="0"/>
      <w:marTop w:val="0"/>
      <w:marBottom w:val="0"/>
      <w:divBdr>
        <w:top w:val="none" w:sz="0" w:space="0" w:color="auto"/>
        <w:left w:val="none" w:sz="0" w:space="0" w:color="auto"/>
        <w:bottom w:val="none" w:sz="0" w:space="0" w:color="auto"/>
        <w:right w:val="none" w:sz="0" w:space="0" w:color="auto"/>
      </w:divBdr>
    </w:div>
    <w:div w:id="1493329150">
      <w:bodyDiv w:val="1"/>
      <w:marLeft w:val="0"/>
      <w:marRight w:val="0"/>
      <w:marTop w:val="0"/>
      <w:marBottom w:val="0"/>
      <w:divBdr>
        <w:top w:val="none" w:sz="0" w:space="0" w:color="auto"/>
        <w:left w:val="none" w:sz="0" w:space="0" w:color="auto"/>
        <w:bottom w:val="none" w:sz="0" w:space="0" w:color="auto"/>
        <w:right w:val="none" w:sz="0" w:space="0" w:color="auto"/>
      </w:divBdr>
    </w:div>
    <w:div w:id="1495220697">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4665385">
      <w:bodyDiv w:val="1"/>
      <w:marLeft w:val="0"/>
      <w:marRight w:val="0"/>
      <w:marTop w:val="0"/>
      <w:marBottom w:val="0"/>
      <w:divBdr>
        <w:top w:val="none" w:sz="0" w:space="0" w:color="auto"/>
        <w:left w:val="none" w:sz="0" w:space="0" w:color="auto"/>
        <w:bottom w:val="none" w:sz="0" w:space="0" w:color="auto"/>
        <w:right w:val="none" w:sz="0" w:space="0" w:color="auto"/>
      </w:divBdr>
    </w:div>
    <w:div w:id="1504665389">
      <w:bodyDiv w:val="1"/>
      <w:marLeft w:val="0"/>
      <w:marRight w:val="0"/>
      <w:marTop w:val="0"/>
      <w:marBottom w:val="0"/>
      <w:divBdr>
        <w:top w:val="none" w:sz="0" w:space="0" w:color="auto"/>
        <w:left w:val="none" w:sz="0" w:space="0" w:color="auto"/>
        <w:bottom w:val="none" w:sz="0" w:space="0" w:color="auto"/>
        <w:right w:val="none" w:sz="0" w:space="0" w:color="auto"/>
      </w:divBdr>
    </w:div>
    <w:div w:id="1505590986">
      <w:bodyDiv w:val="1"/>
      <w:marLeft w:val="0"/>
      <w:marRight w:val="0"/>
      <w:marTop w:val="0"/>
      <w:marBottom w:val="0"/>
      <w:divBdr>
        <w:top w:val="none" w:sz="0" w:space="0" w:color="auto"/>
        <w:left w:val="none" w:sz="0" w:space="0" w:color="auto"/>
        <w:bottom w:val="none" w:sz="0" w:space="0" w:color="auto"/>
        <w:right w:val="none" w:sz="0" w:space="0" w:color="auto"/>
      </w:divBdr>
    </w:div>
    <w:div w:id="1505705341">
      <w:bodyDiv w:val="1"/>
      <w:marLeft w:val="0"/>
      <w:marRight w:val="0"/>
      <w:marTop w:val="0"/>
      <w:marBottom w:val="0"/>
      <w:divBdr>
        <w:top w:val="none" w:sz="0" w:space="0" w:color="auto"/>
        <w:left w:val="none" w:sz="0" w:space="0" w:color="auto"/>
        <w:bottom w:val="none" w:sz="0" w:space="0" w:color="auto"/>
        <w:right w:val="none" w:sz="0" w:space="0" w:color="auto"/>
      </w:divBdr>
    </w:div>
    <w:div w:id="1506433570">
      <w:bodyDiv w:val="1"/>
      <w:marLeft w:val="0"/>
      <w:marRight w:val="0"/>
      <w:marTop w:val="0"/>
      <w:marBottom w:val="0"/>
      <w:divBdr>
        <w:top w:val="none" w:sz="0" w:space="0" w:color="auto"/>
        <w:left w:val="none" w:sz="0" w:space="0" w:color="auto"/>
        <w:bottom w:val="none" w:sz="0" w:space="0" w:color="auto"/>
        <w:right w:val="none" w:sz="0" w:space="0" w:color="auto"/>
      </w:divBdr>
    </w:div>
    <w:div w:id="1508791464">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657282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3473327">
      <w:bodyDiv w:val="1"/>
      <w:marLeft w:val="0"/>
      <w:marRight w:val="0"/>
      <w:marTop w:val="0"/>
      <w:marBottom w:val="0"/>
      <w:divBdr>
        <w:top w:val="none" w:sz="0" w:space="0" w:color="auto"/>
        <w:left w:val="none" w:sz="0" w:space="0" w:color="auto"/>
        <w:bottom w:val="none" w:sz="0" w:space="0" w:color="auto"/>
        <w:right w:val="none" w:sz="0" w:space="0" w:color="auto"/>
      </w:divBdr>
    </w:div>
    <w:div w:id="1524202730">
      <w:bodyDiv w:val="1"/>
      <w:marLeft w:val="0"/>
      <w:marRight w:val="0"/>
      <w:marTop w:val="0"/>
      <w:marBottom w:val="0"/>
      <w:divBdr>
        <w:top w:val="none" w:sz="0" w:space="0" w:color="auto"/>
        <w:left w:val="none" w:sz="0" w:space="0" w:color="auto"/>
        <w:bottom w:val="none" w:sz="0" w:space="0" w:color="auto"/>
        <w:right w:val="none" w:sz="0" w:space="0" w:color="auto"/>
      </w:divBdr>
    </w:div>
    <w:div w:id="1527208776">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7845">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7234753">
      <w:bodyDiv w:val="1"/>
      <w:marLeft w:val="0"/>
      <w:marRight w:val="0"/>
      <w:marTop w:val="0"/>
      <w:marBottom w:val="0"/>
      <w:divBdr>
        <w:top w:val="none" w:sz="0" w:space="0" w:color="auto"/>
        <w:left w:val="none" w:sz="0" w:space="0" w:color="auto"/>
        <w:bottom w:val="none" w:sz="0" w:space="0" w:color="auto"/>
        <w:right w:val="none" w:sz="0" w:space="0" w:color="auto"/>
      </w:divBdr>
    </w:div>
    <w:div w:id="1538467326">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5286561">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4972992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5501540">
      <w:bodyDiv w:val="1"/>
      <w:marLeft w:val="0"/>
      <w:marRight w:val="0"/>
      <w:marTop w:val="0"/>
      <w:marBottom w:val="0"/>
      <w:divBdr>
        <w:top w:val="none" w:sz="0" w:space="0" w:color="auto"/>
        <w:left w:val="none" w:sz="0" w:space="0" w:color="auto"/>
        <w:bottom w:val="none" w:sz="0" w:space="0" w:color="auto"/>
        <w:right w:val="none" w:sz="0" w:space="0" w:color="auto"/>
      </w:divBdr>
    </w:div>
    <w:div w:id="1557737758">
      <w:bodyDiv w:val="1"/>
      <w:marLeft w:val="0"/>
      <w:marRight w:val="0"/>
      <w:marTop w:val="0"/>
      <w:marBottom w:val="0"/>
      <w:divBdr>
        <w:top w:val="none" w:sz="0" w:space="0" w:color="auto"/>
        <w:left w:val="none" w:sz="0" w:space="0" w:color="auto"/>
        <w:bottom w:val="none" w:sz="0" w:space="0" w:color="auto"/>
        <w:right w:val="none" w:sz="0" w:space="0" w:color="auto"/>
      </w:divBdr>
    </w:div>
    <w:div w:id="1560822405">
      <w:bodyDiv w:val="1"/>
      <w:marLeft w:val="0"/>
      <w:marRight w:val="0"/>
      <w:marTop w:val="0"/>
      <w:marBottom w:val="0"/>
      <w:divBdr>
        <w:top w:val="none" w:sz="0" w:space="0" w:color="auto"/>
        <w:left w:val="none" w:sz="0" w:space="0" w:color="auto"/>
        <w:bottom w:val="none" w:sz="0" w:space="0" w:color="auto"/>
        <w:right w:val="none" w:sz="0" w:space="0" w:color="auto"/>
      </w:divBdr>
    </w:div>
    <w:div w:id="1561332055">
      <w:bodyDiv w:val="1"/>
      <w:marLeft w:val="0"/>
      <w:marRight w:val="0"/>
      <w:marTop w:val="0"/>
      <w:marBottom w:val="0"/>
      <w:divBdr>
        <w:top w:val="none" w:sz="0" w:space="0" w:color="auto"/>
        <w:left w:val="none" w:sz="0" w:space="0" w:color="auto"/>
        <w:bottom w:val="none" w:sz="0" w:space="0" w:color="auto"/>
        <w:right w:val="none" w:sz="0" w:space="0" w:color="auto"/>
      </w:divBdr>
    </w:div>
    <w:div w:id="1561750891">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68689968">
      <w:bodyDiv w:val="1"/>
      <w:marLeft w:val="0"/>
      <w:marRight w:val="0"/>
      <w:marTop w:val="0"/>
      <w:marBottom w:val="0"/>
      <w:divBdr>
        <w:top w:val="none" w:sz="0" w:space="0" w:color="auto"/>
        <w:left w:val="none" w:sz="0" w:space="0" w:color="auto"/>
        <w:bottom w:val="none" w:sz="0" w:space="0" w:color="auto"/>
        <w:right w:val="none" w:sz="0" w:space="0" w:color="auto"/>
      </w:divBdr>
    </w:div>
    <w:div w:id="1571311855">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76163355">
      <w:bodyDiv w:val="1"/>
      <w:marLeft w:val="0"/>
      <w:marRight w:val="0"/>
      <w:marTop w:val="0"/>
      <w:marBottom w:val="0"/>
      <w:divBdr>
        <w:top w:val="none" w:sz="0" w:space="0" w:color="auto"/>
        <w:left w:val="none" w:sz="0" w:space="0" w:color="auto"/>
        <w:bottom w:val="none" w:sz="0" w:space="0" w:color="auto"/>
        <w:right w:val="none" w:sz="0" w:space="0" w:color="auto"/>
      </w:divBdr>
    </w:div>
    <w:div w:id="1577665685">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5146182">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2355709">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487506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1668119">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972660">
      <w:bodyDiv w:val="1"/>
      <w:marLeft w:val="0"/>
      <w:marRight w:val="0"/>
      <w:marTop w:val="0"/>
      <w:marBottom w:val="0"/>
      <w:divBdr>
        <w:top w:val="none" w:sz="0" w:space="0" w:color="auto"/>
        <w:left w:val="none" w:sz="0" w:space="0" w:color="auto"/>
        <w:bottom w:val="none" w:sz="0" w:space="0" w:color="auto"/>
        <w:right w:val="none" w:sz="0" w:space="0" w:color="auto"/>
      </w:divBdr>
    </w:div>
    <w:div w:id="1613513782">
      <w:bodyDiv w:val="1"/>
      <w:marLeft w:val="0"/>
      <w:marRight w:val="0"/>
      <w:marTop w:val="0"/>
      <w:marBottom w:val="0"/>
      <w:divBdr>
        <w:top w:val="none" w:sz="0" w:space="0" w:color="auto"/>
        <w:left w:val="none" w:sz="0" w:space="0" w:color="auto"/>
        <w:bottom w:val="none" w:sz="0" w:space="0" w:color="auto"/>
        <w:right w:val="none" w:sz="0" w:space="0" w:color="auto"/>
      </w:divBdr>
    </w:div>
    <w:div w:id="1614047453">
      <w:bodyDiv w:val="1"/>
      <w:marLeft w:val="0"/>
      <w:marRight w:val="0"/>
      <w:marTop w:val="0"/>
      <w:marBottom w:val="0"/>
      <w:divBdr>
        <w:top w:val="none" w:sz="0" w:space="0" w:color="auto"/>
        <w:left w:val="none" w:sz="0" w:space="0" w:color="auto"/>
        <w:bottom w:val="none" w:sz="0" w:space="0" w:color="auto"/>
        <w:right w:val="none" w:sz="0" w:space="0" w:color="auto"/>
      </w:divBdr>
    </w:div>
    <w:div w:id="1617566344">
      <w:bodyDiv w:val="1"/>
      <w:marLeft w:val="0"/>
      <w:marRight w:val="0"/>
      <w:marTop w:val="0"/>
      <w:marBottom w:val="0"/>
      <w:divBdr>
        <w:top w:val="none" w:sz="0" w:space="0" w:color="auto"/>
        <w:left w:val="none" w:sz="0" w:space="0" w:color="auto"/>
        <w:bottom w:val="none" w:sz="0" w:space="0" w:color="auto"/>
        <w:right w:val="none" w:sz="0" w:space="0" w:color="auto"/>
      </w:divBdr>
    </w:div>
    <w:div w:id="1617954037">
      <w:bodyDiv w:val="1"/>
      <w:marLeft w:val="0"/>
      <w:marRight w:val="0"/>
      <w:marTop w:val="0"/>
      <w:marBottom w:val="0"/>
      <w:divBdr>
        <w:top w:val="none" w:sz="0" w:space="0" w:color="auto"/>
        <w:left w:val="none" w:sz="0" w:space="0" w:color="auto"/>
        <w:bottom w:val="none" w:sz="0" w:space="0" w:color="auto"/>
        <w:right w:val="none" w:sz="0" w:space="0" w:color="auto"/>
      </w:divBdr>
    </w:div>
    <w:div w:id="1618752953">
      <w:bodyDiv w:val="1"/>
      <w:marLeft w:val="0"/>
      <w:marRight w:val="0"/>
      <w:marTop w:val="0"/>
      <w:marBottom w:val="0"/>
      <w:divBdr>
        <w:top w:val="none" w:sz="0" w:space="0" w:color="auto"/>
        <w:left w:val="none" w:sz="0" w:space="0" w:color="auto"/>
        <w:bottom w:val="none" w:sz="0" w:space="0" w:color="auto"/>
        <w:right w:val="none" w:sz="0" w:space="0" w:color="auto"/>
      </w:divBdr>
    </w:div>
    <w:div w:id="1623195848">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7081449">
      <w:bodyDiv w:val="1"/>
      <w:marLeft w:val="0"/>
      <w:marRight w:val="0"/>
      <w:marTop w:val="0"/>
      <w:marBottom w:val="0"/>
      <w:divBdr>
        <w:top w:val="none" w:sz="0" w:space="0" w:color="auto"/>
        <w:left w:val="none" w:sz="0" w:space="0" w:color="auto"/>
        <w:bottom w:val="none" w:sz="0" w:space="0" w:color="auto"/>
        <w:right w:val="none" w:sz="0" w:space="0" w:color="auto"/>
      </w:divBdr>
    </w:div>
    <w:div w:id="1633049227">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4290054">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41274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3197489">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47120842">
      <w:bodyDiv w:val="1"/>
      <w:marLeft w:val="0"/>
      <w:marRight w:val="0"/>
      <w:marTop w:val="0"/>
      <w:marBottom w:val="0"/>
      <w:divBdr>
        <w:top w:val="none" w:sz="0" w:space="0" w:color="auto"/>
        <w:left w:val="none" w:sz="0" w:space="0" w:color="auto"/>
        <w:bottom w:val="none" w:sz="0" w:space="0" w:color="auto"/>
        <w:right w:val="none" w:sz="0" w:space="0" w:color="auto"/>
      </w:divBdr>
    </w:div>
    <w:div w:id="1647541421">
      <w:bodyDiv w:val="1"/>
      <w:marLeft w:val="0"/>
      <w:marRight w:val="0"/>
      <w:marTop w:val="0"/>
      <w:marBottom w:val="0"/>
      <w:divBdr>
        <w:top w:val="none" w:sz="0" w:space="0" w:color="auto"/>
        <w:left w:val="none" w:sz="0" w:space="0" w:color="auto"/>
        <w:bottom w:val="none" w:sz="0" w:space="0" w:color="auto"/>
        <w:right w:val="none" w:sz="0" w:space="0" w:color="auto"/>
      </w:divBdr>
    </w:div>
    <w:div w:id="1655597486">
      <w:bodyDiv w:val="1"/>
      <w:marLeft w:val="0"/>
      <w:marRight w:val="0"/>
      <w:marTop w:val="0"/>
      <w:marBottom w:val="0"/>
      <w:divBdr>
        <w:top w:val="none" w:sz="0" w:space="0" w:color="auto"/>
        <w:left w:val="none" w:sz="0" w:space="0" w:color="auto"/>
        <w:bottom w:val="none" w:sz="0" w:space="0" w:color="auto"/>
        <w:right w:val="none" w:sz="0" w:space="0" w:color="auto"/>
      </w:divBdr>
    </w:div>
    <w:div w:id="1656445986">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5972348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1814019">
      <w:bodyDiv w:val="1"/>
      <w:marLeft w:val="0"/>
      <w:marRight w:val="0"/>
      <w:marTop w:val="0"/>
      <w:marBottom w:val="0"/>
      <w:divBdr>
        <w:top w:val="none" w:sz="0" w:space="0" w:color="auto"/>
        <w:left w:val="none" w:sz="0" w:space="0" w:color="auto"/>
        <w:bottom w:val="none" w:sz="0" w:space="0" w:color="auto"/>
        <w:right w:val="none" w:sz="0" w:space="0" w:color="auto"/>
      </w:divBdr>
    </w:div>
    <w:div w:id="1662848763">
      <w:bodyDiv w:val="1"/>
      <w:marLeft w:val="0"/>
      <w:marRight w:val="0"/>
      <w:marTop w:val="0"/>
      <w:marBottom w:val="0"/>
      <w:divBdr>
        <w:top w:val="none" w:sz="0" w:space="0" w:color="auto"/>
        <w:left w:val="none" w:sz="0" w:space="0" w:color="auto"/>
        <w:bottom w:val="none" w:sz="0" w:space="0" w:color="auto"/>
        <w:right w:val="none" w:sz="0" w:space="0" w:color="auto"/>
      </w:divBdr>
    </w:div>
    <w:div w:id="1664971595">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6199667">
      <w:bodyDiv w:val="1"/>
      <w:marLeft w:val="0"/>
      <w:marRight w:val="0"/>
      <w:marTop w:val="0"/>
      <w:marBottom w:val="0"/>
      <w:divBdr>
        <w:top w:val="none" w:sz="0" w:space="0" w:color="auto"/>
        <w:left w:val="none" w:sz="0" w:space="0" w:color="auto"/>
        <w:bottom w:val="none" w:sz="0" w:space="0" w:color="auto"/>
        <w:right w:val="none" w:sz="0" w:space="0" w:color="auto"/>
      </w:divBdr>
    </w:div>
    <w:div w:id="1667324576">
      <w:bodyDiv w:val="1"/>
      <w:marLeft w:val="0"/>
      <w:marRight w:val="0"/>
      <w:marTop w:val="0"/>
      <w:marBottom w:val="0"/>
      <w:divBdr>
        <w:top w:val="none" w:sz="0" w:space="0" w:color="auto"/>
        <w:left w:val="none" w:sz="0" w:space="0" w:color="auto"/>
        <w:bottom w:val="none" w:sz="0" w:space="0" w:color="auto"/>
        <w:right w:val="none" w:sz="0" w:space="0" w:color="auto"/>
      </w:divBdr>
    </w:div>
    <w:div w:id="1668829198">
      <w:bodyDiv w:val="1"/>
      <w:marLeft w:val="0"/>
      <w:marRight w:val="0"/>
      <w:marTop w:val="0"/>
      <w:marBottom w:val="0"/>
      <w:divBdr>
        <w:top w:val="none" w:sz="0" w:space="0" w:color="auto"/>
        <w:left w:val="none" w:sz="0" w:space="0" w:color="auto"/>
        <w:bottom w:val="none" w:sz="0" w:space="0" w:color="auto"/>
        <w:right w:val="none" w:sz="0" w:space="0" w:color="auto"/>
      </w:divBdr>
    </w:div>
    <w:div w:id="1670323682">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650317">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29931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78537781">
      <w:bodyDiv w:val="1"/>
      <w:marLeft w:val="0"/>
      <w:marRight w:val="0"/>
      <w:marTop w:val="0"/>
      <w:marBottom w:val="0"/>
      <w:divBdr>
        <w:top w:val="none" w:sz="0" w:space="0" w:color="auto"/>
        <w:left w:val="none" w:sz="0" w:space="0" w:color="auto"/>
        <w:bottom w:val="none" w:sz="0" w:space="0" w:color="auto"/>
        <w:right w:val="none" w:sz="0" w:space="0" w:color="auto"/>
      </w:divBdr>
    </w:div>
    <w:div w:id="1679043828">
      <w:bodyDiv w:val="1"/>
      <w:marLeft w:val="0"/>
      <w:marRight w:val="0"/>
      <w:marTop w:val="0"/>
      <w:marBottom w:val="0"/>
      <w:divBdr>
        <w:top w:val="none" w:sz="0" w:space="0" w:color="auto"/>
        <w:left w:val="none" w:sz="0" w:space="0" w:color="auto"/>
        <w:bottom w:val="none" w:sz="0" w:space="0" w:color="auto"/>
        <w:right w:val="none" w:sz="0" w:space="0" w:color="auto"/>
      </w:divBdr>
    </w:div>
    <w:div w:id="1680234983">
      <w:bodyDiv w:val="1"/>
      <w:marLeft w:val="0"/>
      <w:marRight w:val="0"/>
      <w:marTop w:val="0"/>
      <w:marBottom w:val="0"/>
      <w:divBdr>
        <w:top w:val="none" w:sz="0" w:space="0" w:color="auto"/>
        <w:left w:val="none" w:sz="0" w:space="0" w:color="auto"/>
        <w:bottom w:val="none" w:sz="0" w:space="0" w:color="auto"/>
        <w:right w:val="none" w:sz="0" w:space="0" w:color="auto"/>
      </w:divBdr>
    </w:div>
    <w:div w:id="1683045640">
      <w:bodyDiv w:val="1"/>
      <w:marLeft w:val="0"/>
      <w:marRight w:val="0"/>
      <w:marTop w:val="0"/>
      <w:marBottom w:val="0"/>
      <w:divBdr>
        <w:top w:val="none" w:sz="0" w:space="0" w:color="auto"/>
        <w:left w:val="none" w:sz="0" w:space="0" w:color="auto"/>
        <w:bottom w:val="none" w:sz="0" w:space="0" w:color="auto"/>
        <w:right w:val="none" w:sz="0" w:space="0" w:color="auto"/>
      </w:divBdr>
    </w:div>
    <w:div w:id="1683243513">
      <w:bodyDiv w:val="1"/>
      <w:marLeft w:val="0"/>
      <w:marRight w:val="0"/>
      <w:marTop w:val="0"/>
      <w:marBottom w:val="0"/>
      <w:divBdr>
        <w:top w:val="none" w:sz="0" w:space="0" w:color="auto"/>
        <w:left w:val="none" w:sz="0" w:space="0" w:color="auto"/>
        <w:bottom w:val="none" w:sz="0" w:space="0" w:color="auto"/>
        <w:right w:val="none" w:sz="0" w:space="0" w:color="auto"/>
      </w:divBdr>
    </w:div>
    <w:div w:id="1683899775">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308635">
      <w:bodyDiv w:val="1"/>
      <w:marLeft w:val="0"/>
      <w:marRight w:val="0"/>
      <w:marTop w:val="0"/>
      <w:marBottom w:val="0"/>
      <w:divBdr>
        <w:top w:val="none" w:sz="0" w:space="0" w:color="auto"/>
        <w:left w:val="none" w:sz="0" w:space="0" w:color="auto"/>
        <w:bottom w:val="none" w:sz="0" w:space="0" w:color="auto"/>
        <w:right w:val="none" w:sz="0" w:space="0" w:color="auto"/>
      </w:divBdr>
    </w:div>
    <w:div w:id="1694769522">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6268994">
      <w:bodyDiv w:val="1"/>
      <w:marLeft w:val="0"/>
      <w:marRight w:val="0"/>
      <w:marTop w:val="0"/>
      <w:marBottom w:val="0"/>
      <w:divBdr>
        <w:top w:val="none" w:sz="0" w:space="0" w:color="auto"/>
        <w:left w:val="none" w:sz="0" w:space="0" w:color="auto"/>
        <w:bottom w:val="none" w:sz="0" w:space="0" w:color="auto"/>
        <w:right w:val="none" w:sz="0" w:space="0" w:color="auto"/>
      </w:divBdr>
    </w:div>
    <w:div w:id="1697543189">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093417">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4331795">
      <w:bodyDiv w:val="1"/>
      <w:marLeft w:val="0"/>
      <w:marRight w:val="0"/>
      <w:marTop w:val="0"/>
      <w:marBottom w:val="0"/>
      <w:divBdr>
        <w:top w:val="none" w:sz="0" w:space="0" w:color="auto"/>
        <w:left w:val="none" w:sz="0" w:space="0" w:color="auto"/>
        <w:bottom w:val="none" w:sz="0" w:space="0" w:color="auto"/>
        <w:right w:val="none" w:sz="0" w:space="0" w:color="auto"/>
      </w:divBdr>
    </w:div>
    <w:div w:id="1705864379">
      <w:bodyDiv w:val="1"/>
      <w:marLeft w:val="0"/>
      <w:marRight w:val="0"/>
      <w:marTop w:val="0"/>
      <w:marBottom w:val="0"/>
      <w:divBdr>
        <w:top w:val="none" w:sz="0" w:space="0" w:color="auto"/>
        <w:left w:val="none" w:sz="0" w:space="0" w:color="auto"/>
        <w:bottom w:val="none" w:sz="0" w:space="0" w:color="auto"/>
        <w:right w:val="none" w:sz="0" w:space="0" w:color="auto"/>
      </w:divBdr>
    </w:div>
    <w:div w:id="1706907508">
      <w:bodyDiv w:val="1"/>
      <w:marLeft w:val="0"/>
      <w:marRight w:val="0"/>
      <w:marTop w:val="0"/>
      <w:marBottom w:val="0"/>
      <w:divBdr>
        <w:top w:val="none" w:sz="0" w:space="0" w:color="auto"/>
        <w:left w:val="none" w:sz="0" w:space="0" w:color="auto"/>
        <w:bottom w:val="none" w:sz="0" w:space="0" w:color="auto"/>
        <w:right w:val="none" w:sz="0" w:space="0" w:color="auto"/>
      </w:divBdr>
    </w:div>
    <w:div w:id="1707291996">
      <w:bodyDiv w:val="1"/>
      <w:marLeft w:val="0"/>
      <w:marRight w:val="0"/>
      <w:marTop w:val="0"/>
      <w:marBottom w:val="0"/>
      <w:divBdr>
        <w:top w:val="none" w:sz="0" w:space="0" w:color="auto"/>
        <w:left w:val="none" w:sz="0" w:space="0" w:color="auto"/>
        <w:bottom w:val="none" w:sz="0" w:space="0" w:color="auto"/>
        <w:right w:val="none" w:sz="0" w:space="0" w:color="auto"/>
      </w:divBdr>
    </w:div>
    <w:div w:id="1708288192">
      <w:bodyDiv w:val="1"/>
      <w:marLeft w:val="0"/>
      <w:marRight w:val="0"/>
      <w:marTop w:val="0"/>
      <w:marBottom w:val="0"/>
      <w:divBdr>
        <w:top w:val="none" w:sz="0" w:space="0" w:color="auto"/>
        <w:left w:val="none" w:sz="0" w:space="0" w:color="auto"/>
        <w:bottom w:val="none" w:sz="0" w:space="0" w:color="auto"/>
        <w:right w:val="none" w:sz="0" w:space="0" w:color="auto"/>
      </w:divBdr>
    </w:div>
    <w:div w:id="170841139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1343940">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4383502">
      <w:bodyDiv w:val="1"/>
      <w:marLeft w:val="0"/>
      <w:marRight w:val="0"/>
      <w:marTop w:val="0"/>
      <w:marBottom w:val="0"/>
      <w:divBdr>
        <w:top w:val="none" w:sz="0" w:space="0" w:color="auto"/>
        <w:left w:val="none" w:sz="0" w:space="0" w:color="auto"/>
        <w:bottom w:val="none" w:sz="0" w:space="0" w:color="auto"/>
        <w:right w:val="none" w:sz="0" w:space="0" w:color="auto"/>
      </w:divBdr>
    </w:div>
    <w:div w:id="1718116309">
      <w:bodyDiv w:val="1"/>
      <w:marLeft w:val="0"/>
      <w:marRight w:val="0"/>
      <w:marTop w:val="0"/>
      <w:marBottom w:val="0"/>
      <w:divBdr>
        <w:top w:val="none" w:sz="0" w:space="0" w:color="auto"/>
        <w:left w:val="none" w:sz="0" w:space="0" w:color="auto"/>
        <w:bottom w:val="none" w:sz="0" w:space="0" w:color="auto"/>
        <w:right w:val="none" w:sz="0" w:space="0" w:color="auto"/>
      </w:divBdr>
    </w:div>
    <w:div w:id="1718358083">
      <w:bodyDiv w:val="1"/>
      <w:marLeft w:val="0"/>
      <w:marRight w:val="0"/>
      <w:marTop w:val="0"/>
      <w:marBottom w:val="0"/>
      <w:divBdr>
        <w:top w:val="none" w:sz="0" w:space="0" w:color="auto"/>
        <w:left w:val="none" w:sz="0" w:space="0" w:color="auto"/>
        <w:bottom w:val="none" w:sz="0" w:space="0" w:color="auto"/>
        <w:right w:val="none" w:sz="0" w:space="0" w:color="auto"/>
      </w:divBdr>
    </w:div>
    <w:div w:id="1720397832">
      <w:bodyDiv w:val="1"/>
      <w:marLeft w:val="0"/>
      <w:marRight w:val="0"/>
      <w:marTop w:val="0"/>
      <w:marBottom w:val="0"/>
      <w:divBdr>
        <w:top w:val="none" w:sz="0" w:space="0" w:color="auto"/>
        <w:left w:val="none" w:sz="0" w:space="0" w:color="auto"/>
        <w:bottom w:val="none" w:sz="0" w:space="0" w:color="auto"/>
        <w:right w:val="none" w:sz="0" w:space="0" w:color="auto"/>
      </w:divBdr>
    </w:div>
    <w:div w:id="1722708720">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943653">
      <w:bodyDiv w:val="1"/>
      <w:marLeft w:val="0"/>
      <w:marRight w:val="0"/>
      <w:marTop w:val="0"/>
      <w:marBottom w:val="0"/>
      <w:divBdr>
        <w:top w:val="none" w:sz="0" w:space="0" w:color="auto"/>
        <w:left w:val="none" w:sz="0" w:space="0" w:color="auto"/>
        <w:bottom w:val="none" w:sz="0" w:space="0" w:color="auto"/>
        <w:right w:val="none" w:sz="0" w:space="0" w:color="auto"/>
      </w:divBdr>
    </w:div>
    <w:div w:id="1724673115">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8915596">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134434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9401693">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3336021">
      <w:bodyDiv w:val="1"/>
      <w:marLeft w:val="0"/>
      <w:marRight w:val="0"/>
      <w:marTop w:val="0"/>
      <w:marBottom w:val="0"/>
      <w:divBdr>
        <w:top w:val="none" w:sz="0" w:space="0" w:color="auto"/>
        <w:left w:val="none" w:sz="0" w:space="0" w:color="auto"/>
        <w:bottom w:val="none" w:sz="0" w:space="0" w:color="auto"/>
        <w:right w:val="none" w:sz="0" w:space="0" w:color="auto"/>
      </w:divBdr>
    </w:div>
    <w:div w:id="1743722777">
      <w:bodyDiv w:val="1"/>
      <w:marLeft w:val="0"/>
      <w:marRight w:val="0"/>
      <w:marTop w:val="0"/>
      <w:marBottom w:val="0"/>
      <w:divBdr>
        <w:top w:val="none" w:sz="0" w:space="0" w:color="auto"/>
        <w:left w:val="none" w:sz="0" w:space="0" w:color="auto"/>
        <w:bottom w:val="none" w:sz="0" w:space="0" w:color="auto"/>
        <w:right w:val="none" w:sz="0" w:space="0" w:color="auto"/>
      </w:divBdr>
    </w:div>
    <w:div w:id="1744333034">
      <w:bodyDiv w:val="1"/>
      <w:marLeft w:val="0"/>
      <w:marRight w:val="0"/>
      <w:marTop w:val="0"/>
      <w:marBottom w:val="0"/>
      <w:divBdr>
        <w:top w:val="none" w:sz="0" w:space="0" w:color="auto"/>
        <w:left w:val="none" w:sz="0" w:space="0" w:color="auto"/>
        <w:bottom w:val="none" w:sz="0" w:space="0" w:color="auto"/>
        <w:right w:val="none" w:sz="0" w:space="0" w:color="auto"/>
      </w:divBdr>
    </w:div>
    <w:div w:id="1744988149">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6025967">
      <w:bodyDiv w:val="1"/>
      <w:marLeft w:val="0"/>
      <w:marRight w:val="0"/>
      <w:marTop w:val="0"/>
      <w:marBottom w:val="0"/>
      <w:divBdr>
        <w:top w:val="none" w:sz="0" w:space="0" w:color="auto"/>
        <w:left w:val="none" w:sz="0" w:space="0" w:color="auto"/>
        <w:bottom w:val="none" w:sz="0" w:space="0" w:color="auto"/>
        <w:right w:val="none" w:sz="0" w:space="0" w:color="auto"/>
      </w:divBdr>
    </w:div>
    <w:div w:id="1746802216">
      <w:bodyDiv w:val="1"/>
      <w:marLeft w:val="0"/>
      <w:marRight w:val="0"/>
      <w:marTop w:val="0"/>
      <w:marBottom w:val="0"/>
      <w:divBdr>
        <w:top w:val="none" w:sz="0" w:space="0" w:color="auto"/>
        <w:left w:val="none" w:sz="0" w:space="0" w:color="auto"/>
        <w:bottom w:val="none" w:sz="0" w:space="0" w:color="auto"/>
        <w:right w:val="none" w:sz="0" w:space="0" w:color="auto"/>
      </w:divBdr>
    </w:div>
    <w:div w:id="1749887830">
      <w:bodyDiv w:val="1"/>
      <w:marLeft w:val="0"/>
      <w:marRight w:val="0"/>
      <w:marTop w:val="0"/>
      <w:marBottom w:val="0"/>
      <w:divBdr>
        <w:top w:val="none" w:sz="0" w:space="0" w:color="auto"/>
        <w:left w:val="none" w:sz="0" w:space="0" w:color="auto"/>
        <w:bottom w:val="none" w:sz="0" w:space="0" w:color="auto"/>
        <w:right w:val="none" w:sz="0" w:space="0" w:color="auto"/>
      </w:divBdr>
    </w:div>
    <w:div w:id="1754661003">
      <w:bodyDiv w:val="1"/>
      <w:marLeft w:val="0"/>
      <w:marRight w:val="0"/>
      <w:marTop w:val="0"/>
      <w:marBottom w:val="0"/>
      <w:divBdr>
        <w:top w:val="none" w:sz="0" w:space="0" w:color="auto"/>
        <w:left w:val="none" w:sz="0" w:space="0" w:color="auto"/>
        <w:bottom w:val="none" w:sz="0" w:space="0" w:color="auto"/>
        <w:right w:val="none" w:sz="0" w:space="0" w:color="auto"/>
      </w:divBdr>
    </w:div>
    <w:div w:id="1758361615">
      <w:bodyDiv w:val="1"/>
      <w:marLeft w:val="0"/>
      <w:marRight w:val="0"/>
      <w:marTop w:val="0"/>
      <w:marBottom w:val="0"/>
      <w:divBdr>
        <w:top w:val="none" w:sz="0" w:space="0" w:color="auto"/>
        <w:left w:val="none" w:sz="0" w:space="0" w:color="auto"/>
        <w:bottom w:val="none" w:sz="0" w:space="0" w:color="auto"/>
        <w:right w:val="none" w:sz="0" w:space="0" w:color="auto"/>
      </w:divBdr>
    </w:div>
    <w:div w:id="1761636778">
      <w:bodyDiv w:val="1"/>
      <w:marLeft w:val="0"/>
      <w:marRight w:val="0"/>
      <w:marTop w:val="0"/>
      <w:marBottom w:val="0"/>
      <w:divBdr>
        <w:top w:val="none" w:sz="0" w:space="0" w:color="auto"/>
        <w:left w:val="none" w:sz="0" w:space="0" w:color="auto"/>
        <w:bottom w:val="none" w:sz="0" w:space="0" w:color="auto"/>
        <w:right w:val="none" w:sz="0" w:space="0" w:color="auto"/>
      </w:divBdr>
    </w:div>
    <w:div w:id="1764841359">
      <w:bodyDiv w:val="1"/>
      <w:marLeft w:val="0"/>
      <w:marRight w:val="0"/>
      <w:marTop w:val="0"/>
      <w:marBottom w:val="0"/>
      <w:divBdr>
        <w:top w:val="none" w:sz="0" w:space="0" w:color="auto"/>
        <w:left w:val="none" w:sz="0" w:space="0" w:color="auto"/>
        <w:bottom w:val="none" w:sz="0" w:space="0" w:color="auto"/>
        <w:right w:val="none" w:sz="0" w:space="0" w:color="auto"/>
      </w:divBdr>
    </w:div>
    <w:div w:id="1765226303">
      <w:bodyDiv w:val="1"/>
      <w:marLeft w:val="0"/>
      <w:marRight w:val="0"/>
      <w:marTop w:val="0"/>
      <w:marBottom w:val="0"/>
      <w:divBdr>
        <w:top w:val="none" w:sz="0" w:space="0" w:color="auto"/>
        <w:left w:val="none" w:sz="0" w:space="0" w:color="auto"/>
        <w:bottom w:val="none" w:sz="0" w:space="0" w:color="auto"/>
        <w:right w:val="none" w:sz="0" w:space="0" w:color="auto"/>
      </w:divBdr>
    </w:div>
    <w:div w:id="1769350258">
      <w:bodyDiv w:val="1"/>
      <w:marLeft w:val="0"/>
      <w:marRight w:val="0"/>
      <w:marTop w:val="0"/>
      <w:marBottom w:val="0"/>
      <w:divBdr>
        <w:top w:val="none" w:sz="0" w:space="0" w:color="auto"/>
        <w:left w:val="none" w:sz="0" w:space="0" w:color="auto"/>
        <w:bottom w:val="none" w:sz="0" w:space="0" w:color="auto"/>
        <w:right w:val="none" w:sz="0" w:space="0" w:color="auto"/>
      </w:divBdr>
    </w:div>
    <w:div w:id="1769615251">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1701860">
      <w:bodyDiv w:val="1"/>
      <w:marLeft w:val="0"/>
      <w:marRight w:val="0"/>
      <w:marTop w:val="0"/>
      <w:marBottom w:val="0"/>
      <w:divBdr>
        <w:top w:val="none" w:sz="0" w:space="0" w:color="auto"/>
        <w:left w:val="none" w:sz="0" w:space="0" w:color="auto"/>
        <w:bottom w:val="none" w:sz="0" w:space="0" w:color="auto"/>
        <w:right w:val="none" w:sz="0" w:space="0" w:color="auto"/>
      </w:divBdr>
    </w:div>
    <w:div w:id="1775979009">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0029715">
      <w:bodyDiv w:val="1"/>
      <w:marLeft w:val="0"/>
      <w:marRight w:val="0"/>
      <w:marTop w:val="0"/>
      <w:marBottom w:val="0"/>
      <w:divBdr>
        <w:top w:val="none" w:sz="0" w:space="0" w:color="auto"/>
        <w:left w:val="none" w:sz="0" w:space="0" w:color="auto"/>
        <w:bottom w:val="none" w:sz="0" w:space="0" w:color="auto"/>
        <w:right w:val="none" w:sz="0" w:space="0" w:color="auto"/>
      </w:divBdr>
    </w:div>
    <w:div w:id="1780221796">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221434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88045064">
      <w:bodyDiv w:val="1"/>
      <w:marLeft w:val="0"/>
      <w:marRight w:val="0"/>
      <w:marTop w:val="0"/>
      <w:marBottom w:val="0"/>
      <w:divBdr>
        <w:top w:val="none" w:sz="0" w:space="0" w:color="auto"/>
        <w:left w:val="none" w:sz="0" w:space="0" w:color="auto"/>
        <w:bottom w:val="none" w:sz="0" w:space="0" w:color="auto"/>
        <w:right w:val="none" w:sz="0" w:space="0" w:color="auto"/>
      </w:divBdr>
      <w:divsChild>
        <w:div w:id="1361471812">
          <w:marLeft w:val="105"/>
          <w:marRight w:val="30"/>
          <w:marTop w:val="30"/>
          <w:marBottom w:val="30"/>
          <w:divBdr>
            <w:top w:val="none" w:sz="0" w:space="0" w:color="auto"/>
            <w:left w:val="none" w:sz="0" w:space="0" w:color="auto"/>
            <w:bottom w:val="none" w:sz="0" w:space="0" w:color="auto"/>
            <w:right w:val="none" w:sz="0" w:space="0" w:color="auto"/>
          </w:divBdr>
        </w:div>
      </w:divsChild>
    </w:div>
    <w:div w:id="1790473206">
      <w:bodyDiv w:val="1"/>
      <w:marLeft w:val="0"/>
      <w:marRight w:val="0"/>
      <w:marTop w:val="0"/>
      <w:marBottom w:val="0"/>
      <w:divBdr>
        <w:top w:val="none" w:sz="0" w:space="0" w:color="auto"/>
        <w:left w:val="none" w:sz="0" w:space="0" w:color="auto"/>
        <w:bottom w:val="none" w:sz="0" w:space="0" w:color="auto"/>
        <w:right w:val="none" w:sz="0" w:space="0" w:color="auto"/>
      </w:divBdr>
    </w:div>
    <w:div w:id="1790732670">
      <w:bodyDiv w:val="1"/>
      <w:marLeft w:val="0"/>
      <w:marRight w:val="0"/>
      <w:marTop w:val="0"/>
      <w:marBottom w:val="0"/>
      <w:divBdr>
        <w:top w:val="none" w:sz="0" w:space="0" w:color="auto"/>
        <w:left w:val="none" w:sz="0" w:space="0" w:color="auto"/>
        <w:bottom w:val="none" w:sz="0" w:space="0" w:color="auto"/>
        <w:right w:val="none" w:sz="0" w:space="0" w:color="auto"/>
      </w:divBdr>
    </w:div>
    <w:div w:id="1795098104">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0876821">
      <w:bodyDiv w:val="1"/>
      <w:marLeft w:val="0"/>
      <w:marRight w:val="0"/>
      <w:marTop w:val="0"/>
      <w:marBottom w:val="0"/>
      <w:divBdr>
        <w:top w:val="none" w:sz="0" w:space="0" w:color="auto"/>
        <w:left w:val="none" w:sz="0" w:space="0" w:color="auto"/>
        <w:bottom w:val="none" w:sz="0" w:space="0" w:color="auto"/>
        <w:right w:val="none" w:sz="0" w:space="0" w:color="auto"/>
      </w:divBdr>
    </w:div>
    <w:div w:id="1803186902">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5150628">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2359538">
      <w:bodyDiv w:val="1"/>
      <w:marLeft w:val="0"/>
      <w:marRight w:val="0"/>
      <w:marTop w:val="0"/>
      <w:marBottom w:val="0"/>
      <w:divBdr>
        <w:top w:val="none" w:sz="0" w:space="0" w:color="auto"/>
        <w:left w:val="none" w:sz="0" w:space="0" w:color="auto"/>
        <w:bottom w:val="none" w:sz="0" w:space="0" w:color="auto"/>
        <w:right w:val="none" w:sz="0" w:space="0" w:color="auto"/>
      </w:divBdr>
    </w:div>
    <w:div w:id="1816068620">
      <w:bodyDiv w:val="1"/>
      <w:marLeft w:val="0"/>
      <w:marRight w:val="0"/>
      <w:marTop w:val="0"/>
      <w:marBottom w:val="0"/>
      <w:divBdr>
        <w:top w:val="none" w:sz="0" w:space="0" w:color="auto"/>
        <w:left w:val="none" w:sz="0" w:space="0" w:color="auto"/>
        <w:bottom w:val="none" w:sz="0" w:space="0" w:color="auto"/>
        <w:right w:val="none" w:sz="0" w:space="0" w:color="auto"/>
      </w:divBdr>
    </w:div>
    <w:div w:id="1816754972">
      <w:bodyDiv w:val="1"/>
      <w:marLeft w:val="0"/>
      <w:marRight w:val="0"/>
      <w:marTop w:val="0"/>
      <w:marBottom w:val="0"/>
      <w:divBdr>
        <w:top w:val="none" w:sz="0" w:space="0" w:color="auto"/>
        <w:left w:val="none" w:sz="0" w:space="0" w:color="auto"/>
        <w:bottom w:val="none" w:sz="0" w:space="0" w:color="auto"/>
        <w:right w:val="none" w:sz="0" w:space="0" w:color="auto"/>
      </w:divBdr>
    </w:div>
    <w:div w:id="1818761551">
      <w:bodyDiv w:val="1"/>
      <w:marLeft w:val="0"/>
      <w:marRight w:val="0"/>
      <w:marTop w:val="0"/>
      <w:marBottom w:val="0"/>
      <w:divBdr>
        <w:top w:val="none" w:sz="0" w:space="0" w:color="auto"/>
        <w:left w:val="none" w:sz="0" w:space="0" w:color="auto"/>
        <w:bottom w:val="none" w:sz="0" w:space="0" w:color="auto"/>
        <w:right w:val="none" w:sz="0" w:space="0" w:color="auto"/>
      </w:divBdr>
    </w:div>
    <w:div w:id="1825195645">
      <w:bodyDiv w:val="1"/>
      <w:marLeft w:val="0"/>
      <w:marRight w:val="0"/>
      <w:marTop w:val="0"/>
      <w:marBottom w:val="0"/>
      <w:divBdr>
        <w:top w:val="none" w:sz="0" w:space="0" w:color="auto"/>
        <w:left w:val="none" w:sz="0" w:space="0" w:color="auto"/>
        <w:bottom w:val="none" w:sz="0" w:space="0" w:color="auto"/>
        <w:right w:val="none" w:sz="0" w:space="0" w:color="auto"/>
      </w:divBdr>
    </w:div>
    <w:div w:id="1827209452">
      <w:bodyDiv w:val="1"/>
      <w:marLeft w:val="0"/>
      <w:marRight w:val="0"/>
      <w:marTop w:val="0"/>
      <w:marBottom w:val="0"/>
      <w:divBdr>
        <w:top w:val="none" w:sz="0" w:space="0" w:color="auto"/>
        <w:left w:val="none" w:sz="0" w:space="0" w:color="auto"/>
        <w:bottom w:val="none" w:sz="0" w:space="0" w:color="auto"/>
        <w:right w:val="none" w:sz="0" w:space="0" w:color="auto"/>
      </w:divBdr>
    </w:div>
    <w:div w:id="1827814923">
      <w:bodyDiv w:val="1"/>
      <w:marLeft w:val="0"/>
      <w:marRight w:val="0"/>
      <w:marTop w:val="0"/>
      <w:marBottom w:val="0"/>
      <w:divBdr>
        <w:top w:val="none" w:sz="0" w:space="0" w:color="auto"/>
        <w:left w:val="none" w:sz="0" w:space="0" w:color="auto"/>
        <w:bottom w:val="none" w:sz="0" w:space="0" w:color="auto"/>
        <w:right w:val="none" w:sz="0" w:space="0" w:color="auto"/>
      </w:divBdr>
    </w:div>
    <w:div w:id="1827895577">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285025">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6411765">
      <w:bodyDiv w:val="1"/>
      <w:marLeft w:val="0"/>
      <w:marRight w:val="0"/>
      <w:marTop w:val="0"/>
      <w:marBottom w:val="0"/>
      <w:divBdr>
        <w:top w:val="none" w:sz="0" w:space="0" w:color="auto"/>
        <w:left w:val="none" w:sz="0" w:space="0" w:color="auto"/>
        <w:bottom w:val="none" w:sz="0" w:space="0" w:color="auto"/>
        <w:right w:val="none" w:sz="0" w:space="0" w:color="auto"/>
      </w:divBdr>
    </w:div>
    <w:div w:id="1838032669">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3743389">
      <w:bodyDiv w:val="1"/>
      <w:marLeft w:val="0"/>
      <w:marRight w:val="0"/>
      <w:marTop w:val="0"/>
      <w:marBottom w:val="0"/>
      <w:divBdr>
        <w:top w:val="none" w:sz="0" w:space="0" w:color="auto"/>
        <w:left w:val="none" w:sz="0" w:space="0" w:color="auto"/>
        <w:bottom w:val="none" w:sz="0" w:space="0" w:color="auto"/>
        <w:right w:val="none" w:sz="0" w:space="0" w:color="auto"/>
      </w:divBdr>
    </w:div>
    <w:div w:id="18444650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7673448">
      <w:bodyDiv w:val="1"/>
      <w:marLeft w:val="0"/>
      <w:marRight w:val="0"/>
      <w:marTop w:val="0"/>
      <w:marBottom w:val="0"/>
      <w:divBdr>
        <w:top w:val="none" w:sz="0" w:space="0" w:color="auto"/>
        <w:left w:val="none" w:sz="0" w:space="0" w:color="auto"/>
        <w:bottom w:val="none" w:sz="0" w:space="0" w:color="auto"/>
        <w:right w:val="none" w:sz="0" w:space="0" w:color="auto"/>
      </w:divBdr>
    </w:div>
    <w:div w:id="1847744442">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2914351">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6359312">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5462855">
      <w:bodyDiv w:val="1"/>
      <w:marLeft w:val="0"/>
      <w:marRight w:val="0"/>
      <w:marTop w:val="0"/>
      <w:marBottom w:val="0"/>
      <w:divBdr>
        <w:top w:val="none" w:sz="0" w:space="0" w:color="auto"/>
        <w:left w:val="none" w:sz="0" w:space="0" w:color="auto"/>
        <w:bottom w:val="none" w:sz="0" w:space="0" w:color="auto"/>
        <w:right w:val="none" w:sz="0" w:space="0" w:color="auto"/>
      </w:divBdr>
    </w:div>
    <w:div w:id="1877616093">
      <w:bodyDiv w:val="1"/>
      <w:marLeft w:val="0"/>
      <w:marRight w:val="0"/>
      <w:marTop w:val="0"/>
      <w:marBottom w:val="0"/>
      <w:divBdr>
        <w:top w:val="none" w:sz="0" w:space="0" w:color="auto"/>
        <w:left w:val="none" w:sz="0" w:space="0" w:color="auto"/>
        <w:bottom w:val="none" w:sz="0" w:space="0" w:color="auto"/>
        <w:right w:val="none" w:sz="0" w:space="0" w:color="auto"/>
      </w:divBdr>
    </w:div>
    <w:div w:id="1879127478">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1940837">
      <w:bodyDiv w:val="1"/>
      <w:marLeft w:val="0"/>
      <w:marRight w:val="0"/>
      <w:marTop w:val="0"/>
      <w:marBottom w:val="0"/>
      <w:divBdr>
        <w:top w:val="none" w:sz="0" w:space="0" w:color="auto"/>
        <w:left w:val="none" w:sz="0" w:space="0" w:color="auto"/>
        <w:bottom w:val="none" w:sz="0" w:space="0" w:color="auto"/>
        <w:right w:val="none" w:sz="0" w:space="0" w:color="auto"/>
      </w:divBdr>
    </w:div>
    <w:div w:id="1889297417">
      <w:bodyDiv w:val="1"/>
      <w:marLeft w:val="0"/>
      <w:marRight w:val="0"/>
      <w:marTop w:val="0"/>
      <w:marBottom w:val="0"/>
      <w:divBdr>
        <w:top w:val="none" w:sz="0" w:space="0" w:color="auto"/>
        <w:left w:val="none" w:sz="0" w:space="0" w:color="auto"/>
        <w:bottom w:val="none" w:sz="0" w:space="0" w:color="auto"/>
        <w:right w:val="none" w:sz="0" w:space="0" w:color="auto"/>
      </w:divBdr>
    </w:div>
    <w:div w:id="1896970267">
      <w:bodyDiv w:val="1"/>
      <w:marLeft w:val="0"/>
      <w:marRight w:val="0"/>
      <w:marTop w:val="0"/>
      <w:marBottom w:val="0"/>
      <w:divBdr>
        <w:top w:val="none" w:sz="0" w:space="0" w:color="auto"/>
        <w:left w:val="none" w:sz="0" w:space="0" w:color="auto"/>
        <w:bottom w:val="none" w:sz="0" w:space="0" w:color="auto"/>
        <w:right w:val="none" w:sz="0" w:space="0" w:color="auto"/>
      </w:divBdr>
    </w:div>
    <w:div w:id="1898777755">
      <w:bodyDiv w:val="1"/>
      <w:marLeft w:val="0"/>
      <w:marRight w:val="0"/>
      <w:marTop w:val="0"/>
      <w:marBottom w:val="0"/>
      <w:divBdr>
        <w:top w:val="none" w:sz="0" w:space="0" w:color="auto"/>
        <w:left w:val="none" w:sz="0" w:space="0" w:color="auto"/>
        <w:bottom w:val="none" w:sz="0" w:space="0" w:color="auto"/>
        <w:right w:val="none" w:sz="0" w:space="0" w:color="auto"/>
      </w:divBdr>
    </w:div>
    <w:div w:id="1900507952">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220863">
      <w:bodyDiv w:val="1"/>
      <w:marLeft w:val="0"/>
      <w:marRight w:val="0"/>
      <w:marTop w:val="0"/>
      <w:marBottom w:val="0"/>
      <w:divBdr>
        <w:top w:val="none" w:sz="0" w:space="0" w:color="auto"/>
        <w:left w:val="none" w:sz="0" w:space="0" w:color="auto"/>
        <w:bottom w:val="none" w:sz="0" w:space="0" w:color="auto"/>
        <w:right w:val="none" w:sz="0" w:space="0" w:color="auto"/>
      </w:divBdr>
    </w:div>
    <w:div w:id="1906335249">
      <w:bodyDiv w:val="1"/>
      <w:marLeft w:val="0"/>
      <w:marRight w:val="0"/>
      <w:marTop w:val="0"/>
      <w:marBottom w:val="0"/>
      <w:divBdr>
        <w:top w:val="none" w:sz="0" w:space="0" w:color="auto"/>
        <w:left w:val="none" w:sz="0" w:space="0" w:color="auto"/>
        <w:bottom w:val="none" w:sz="0" w:space="0" w:color="auto"/>
        <w:right w:val="none" w:sz="0" w:space="0" w:color="auto"/>
      </w:divBdr>
    </w:div>
    <w:div w:id="1906603134">
      <w:bodyDiv w:val="1"/>
      <w:marLeft w:val="0"/>
      <w:marRight w:val="0"/>
      <w:marTop w:val="0"/>
      <w:marBottom w:val="0"/>
      <w:divBdr>
        <w:top w:val="none" w:sz="0" w:space="0" w:color="auto"/>
        <w:left w:val="none" w:sz="0" w:space="0" w:color="auto"/>
        <w:bottom w:val="none" w:sz="0" w:space="0" w:color="auto"/>
        <w:right w:val="none" w:sz="0" w:space="0" w:color="auto"/>
      </w:divBdr>
    </w:div>
    <w:div w:id="1907295981">
      <w:bodyDiv w:val="1"/>
      <w:marLeft w:val="0"/>
      <w:marRight w:val="0"/>
      <w:marTop w:val="0"/>
      <w:marBottom w:val="0"/>
      <w:divBdr>
        <w:top w:val="none" w:sz="0" w:space="0" w:color="auto"/>
        <w:left w:val="none" w:sz="0" w:space="0" w:color="auto"/>
        <w:bottom w:val="none" w:sz="0" w:space="0" w:color="auto"/>
        <w:right w:val="none" w:sz="0" w:space="0" w:color="auto"/>
      </w:divBdr>
    </w:div>
    <w:div w:id="1910460927">
      <w:bodyDiv w:val="1"/>
      <w:marLeft w:val="0"/>
      <w:marRight w:val="0"/>
      <w:marTop w:val="0"/>
      <w:marBottom w:val="0"/>
      <w:divBdr>
        <w:top w:val="none" w:sz="0" w:space="0" w:color="auto"/>
        <w:left w:val="none" w:sz="0" w:space="0" w:color="auto"/>
        <w:bottom w:val="none" w:sz="0" w:space="0" w:color="auto"/>
        <w:right w:val="none" w:sz="0" w:space="0" w:color="auto"/>
      </w:divBdr>
    </w:div>
    <w:div w:id="1915551815">
      <w:bodyDiv w:val="1"/>
      <w:marLeft w:val="0"/>
      <w:marRight w:val="0"/>
      <w:marTop w:val="0"/>
      <w:marBottom w:val="0"/>
      <w:divBdr>
        <w:top w:val="none" w:sz="0" w:space="0" w:color="auto"/>
        <w:left w:val="none" w:sz="0" w:space="0" w:color="auto"/>
        <w:bottom w:val="none" w:sz="0" w:space="0" w:color="auto"/>
        <w:right w:val="none" w:sz="0" w:space="0" w:color="auto"/>
      </w:divBdr>
    </w:div>
    <w:div w:id="1916163610">
      <w:bodyDiv w:val="1"/>
      <w:marLeft w:val="0"/>
      <w:marRight w:val="0"/>
      <w:marTop w:val="0"/>
      <w:marBottom w:val="0"/>
      <w:divBdr>
        <w:top w:val="none" w:sz="0" w:space="0" w:color="auto"/>
        <w:left w:val="none" w:sz="0" w:space="0" w:color="auto"/>
        <w:bottom w:val="none" w:sz="0" w:space="0" w:color="auto"/>
        <w:right w:val="none" w:sz="0" w:space="0" w:color="auto"/>
      </w:divBdr>
    </w:div>
    <w:div w:id="1919627984">
      <w:bodyDiv w:val="1"/>
      <w:marLeft w:val="0"/>
      <w:marRight w:val="0"/>
      <w:marTop w:val="0"/>
      <w:marBottom w:val="0"/>
      <w:divBdr>
        <w:top w:val="none" w:sz="0" w:space="0" w:color="auto"/>
        <w:left w:val="none" w:sz="0" w:space="0" w:color="auto"/>
        <w:bottom w:val="none" w:sz="0" w:space="0" w:color="auto"/>
        <w:right w:val="none" w:sz="0" w:space="0" w:color="auto"/>
      </w:divBdr>
    </w:div>
    <w:div w:id="1920556856">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2178349">
      <w:bodyDiv w:val="1"/>
      <w:marLeft w:val="0"/>
      <w:marRight w:val="0"/>
      <w:marTop w:val="0"/>
      <w:marBottom w:val="0"/>
      <w:divBdr>
        <w:top w:val="none" w:sz="0" w:space="0" w:color="auto"/>
        <w:left w:val="none" w:sz="0" w:space="0" w:color="auto"/>
        <w:bottom w:val="none" w:sz="0" w:space="0" w:color="auto"/>
        <w:right w:val="none" w:sz="0" w:space="0" w:color="auto"/>
      </w:divBdr>
    </w:div>
    <w:div w:id="1922444577">
      <w:bodyDiv w:val="1"/>
      <w:marLeft w:val="0"/>
      <w:marRight w:val="0"/>
      <w:marTop w:val="0"/>
      <w:marBottom w:val="0"/>
      <w:divBdr>
        <w:top w:val="none" w:sz="0" w:space="0" w:color="auto"/>
        <w:left w:val="none" w:sz="0" w:space="0" w:color="auto"/>
        <w:bottom w:val="none" w:sz="0" w:space="0" w:color="auto"/>
        <w:right w:val="none" w:sz="0" w:space="0" w:color="auto"/>
      </w:divBdr>
    </w:div>
    <w:div w:id="1924799379">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29149606">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39210747">
      <w:bodyDiv w:val="1"/>
      <w:marLeft w:val="0"/>
      <w:marRight w:val="0"/>
      <w:marTop w:val="0"/>
      <w:marBottom w:val="0"/>
      <w:divBdr>
        <w:top w:val="none" w:sz="0" w:space="0" w:color="auto"/>
        <w:left w:val="none" w:sz="0" w:space="0" w:color="auto"/>
        <w:bottom w:val="none" w:sz="0" w:space="0" w:color="auto"/>
        <w:right w:val="none" w:sz="0" w:space="0" w:color="auto"/>
      </w:divBdr>
    </w:div>
    <w:div w:id="1940411174">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3226417">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6034063">
      <w:bodyDiv w:val="1"/>
      <w:marLeft w:val="0"/>
      <w:marRight w:val="0"/>
      <w:marTop w:val="0"/>
      <w:marBottom w:val="0"/>
      <w:divBdr>
        <w:top w:val="none" w:sz="0" w:space="0" w:color="auto"/>
        <w:left w:val="none" w:sz="0" w:space="0" w:color="auto"/>
        <w:bottom w:val="none" w:sz="0" w:space="0" w:color="auto"/>
        <w:right w:val="none" w:sz="0" w:space="0" w:color="auto"/>
      </w:divBdr>
    </w:div>
    <w:div w:id="1946843086">
      <w:bodyDiv w:val="1"/>
      <w:marLeft w:val="0"/>
      <w:marRight w:val="0"/>
      <w:marTop w:val="0"/>
      <w:marBottom w:val="0"/>
      <w:divBdr>
        <w:top w:val="none" w:sz="0" w:space="0" w:color="auto"/>
        <w:left w:val="none" w:sz="0" w:space="0" w:color="auto"/>
        <w:bottom w:val="none" w:sz="0" w:space="0" w:color="auto"/>
        <w:right w:val="none" w:sz="0" w:space="0" w:color="auto"/>
      </w:divBdr>
    </w:div>
    <w:div w:id="1947347616">
      <w:bodyDiv w:val="1"/>
      <w:marLeft w:val="0"/>
      <w:marRight w:val="0"/>
      <w:marTop w:val="0"/>
      <w:marBottom w:val="0"/>
      <w:divBdr>
        <w:top w:val="none" w:sz="0" w:space="0" w:color="auto"/>
        <w:left w:val="none" w:sz="0" w:space="0" w:color="auto"/>
        <w:bottom w:val="none" w:sz="0" w:space="0" w:color="auto"/>
        <w:right w:val="none" w:sz="0" w:space="0" w:color="auto"/>
      </w:divBdr>
    </w:div>
    <w:div w:id="1947469038">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4480370">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7979932">
      <w:bodyDiv w:val="1"/>
      <w:marLeft w:val="0"/>
      <w:marRight w:val="0"/>
      <w:marTop w:val="0"/>
      <w:marBottom w:val="0"/>
      <w:divBdr>
        <w:top w:val="none" w:sz="0" w:space="0" w:color="auto"/>
        <w:left w:val="none" w:sz="0" w:space="0" w:color="auto"/>
        <w:bottom w:val="none" w:sz="0" w:space="0" w:color="auto"/>
        <w:right w:val="none" w:sz="0" w:space="0" w:color="auto"/>
      </w:divBdr>
    </w:div>
    <w:div w:id="1958024563">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58218291">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257549">
      <w:bodyDiv w:val="1"/>
      <w:marLeft w:val="0"/>
      <w:marRight w:val="0"/>
      <w:marTop w:val="0"/>
      <w:marBottom w:val="0"/>
      <w:divBdr>
        <w:top w:val="none" w:sz="0" w:space="0" w:color="auto"/>
        <w:left w:val="none" w:sz="0" w:space="0" w:color="auto"/>
        <w:bottom w:val="none" w:sz="0" w:space="0" w:color="auto"/>
        <w:right w:val="none" w:sz="0" w:space="0" w:color="auto"/>
      </w:divBdr>
    </w:div>
    <w:div w:id="1968777438">
      <w:bodyDiv w:val="1"/>
      <w:marLeft w:val="0"/>
      <w:marRight w:val="0"/>
      <w:marTop w:val="0"/>
      <w:marBottom w:val="0"/>
      <w:divBdr>
        <w:top w:val="none" w:sz="0" w:space="0" w:color="auto"/>
        <w:left w:val="none" w:sz="0" w:space="0" w:color="auto"/>
        <w:bottom w:val="none" w:sz="0" w:space="0" w:color="auto"/>
        <w:right w:val="none" w:sz="0" w:space="0" w:color="auto"/>
      </w:divBdr>
    </w:div>
    <w:div w:id="197178298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86">
      <w:bodyDiv w:val="1"/>
      <w:marLeft w:val="0"/>
      <w:marRight w:val="0"/>
      <w:marTop w:val="0"/>
      <w:marBottom w:val="0"/>
      <w:divBdr>
        <w:top w:val="none" w:sz="0" w:space="0" w:color="auto"/>
        <w:left w:val="none" w:sz="0" w:space="0" w:color="auto"/>
        <w:bottom w:val="none" w:sz="0" w:space="0" w:color="auto"/>
        <w:right w:val="none" w:sz="0" w:space="0" w:color="auto"/>
      </w:divBdr>
    </w:div>
    <w:div w:id="1981573636">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392805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7276017">
      <w:bodyDiv w:val="1"/>
      <w:marLeft w:val="0"/>
      <w:marRight w:val="0"/>
      <w:marTop w:val="0"/>
      <w:marBottom w:val="0"/>
      <w:divBdr>
        <w:top w:val="none" w:sz="0" w:space="0" w:color="auto"/>
        <w:left w:val="none" w:sz="0" w:space="0" w:color="auto"/>
        <w:bottom w:val="none" w:sz="0" w:space="0" w:color="auto"/>
        <w:right w:val="none" w:sz="0" w:space="0" w:color="auto"/>
      </w:divBdr>
    </w:div>
    <w:div w:id="1989285407">
      <w:bodyDiv w:val="1"/>
      <w:marLeft w:val="0"/>
      <w:marRight w:val="0"/>
      <w:marTop w:val="0"/>
      <w:marBottom w:val="0"/>
      <w:divBdr>
        <w:top w:val="none" w:sz="0" w:space="0" w:color="auto"/>
        <w:left w:val="none" w:sz="0" w:space="0" w:color="auto"/>
        <w:bottom w:val="none" w:sz="0" w:space="0" w:color="auto"/>
        <w:right w:val="none" w:sz="0" w:space="0" w:color="auto"/>
      </w:divBdr>
    </w:div>
    <w:div w:id="1989555064">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3636868">
      <w:bodyDiv w:val="1"/>
      <w:marLeft w:val="0"/>
      <w:marRight w:val="0"/>
      <w:marTop w:val="0"/>
      <w:marBottom w:val="0"/>
      <w:divBdr>
        <w:top w:val="none" w:sz="0" w:space="0" w:color="auto"/>
        <w:left w:val="none" w:sz="0" w:space="0" w:color="auto"/>
        <w:bottom w:val="none" w:sz="0" w:space="0" w:color="auto"/>
        <w:right w:val="none" w:sz="0" w:space="0" w:color="auto"/>
      </w:divBdr>
    </w:div>
    <w:div w:id="1996956285">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772830">
      <w:bodyDiv w:val="1"/>
      <w:marLeft w:val="0"/>
      <w:marRight w:val="0"/>
      <w:marTop w:val="0"/>
      <w:marBottom w:val="0"/>
      <w:divBdr>
        <w:top w:val="none" w:sz="0" w:space="0" w:color="auto"/>
        <w:left w:val="none" w:sz="0" w:space="0" w:color="auto"/>
        <w:bottom w:val="none" w:sz="0" w:space="0" w:color="auto"/>
        <w:right w:val="none" w:sz="0" w:space="0" w:color="auto"/>
      </w:divBdr>
    </w:div>
    <w:div w:id="2004043838">
      <w:bodyDiv w:val="1"/>
      <w:marLeft w:val="0"/>
      <w:marRight w:val="0"/>
      <w:marTop w:val="0"/>
      <w:marBottom w:val="0"/>
      <w:divBdr>
        <w:top w:val="none" w:sz="0" w:space="0" w:color="auto"/>
        <w:left w:val="none" w:sz="0" w:space="0" w:color="auto"/>
        <w:bottom w:val="none" w:sz="0" w:space="0" w:color="auto"/>
        <w:right w:val="none" w:sz="0" w:space="0" w:color="auto"/>
      </w:divBdr>
    </w:div>
    <w:div w:id="2006743680">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08629091">
      <w:bodyDiv w:val="1"/>
      <w:marLeft w:val="0"/>
      <w:marRight w:val="0"/>
      <w:marTop w:val="0"/>
      <w:marBottom w:val="0"/>
      <w:divBdr>
        <w:top w:val="none" w:sz="0" w:space="0" w:color="auto"/>
        <w:left w:val="none" w:sz="0" w:space="0" w:color="auto"/>
        <w:bottom w:val="none" w:sz="0" w:space="0" w:color="auto"/>
        <w:right w:val="none" w:sz="0" w:space="0" w:color="auto"/>
      </w:divBdr>
    </w:div>
    <w:div w:id="2008701726">
      <w:bodyDiv w:val="1"/>
      <w:marLeft w:val="0"/>
      <w:marRight w:val="0"/>
      <w:marTop w:val="0"/>
      <w:marBottom w:val="0"/>
      <w:divBdr>
        <w:top w:val="none" w:sz="0" w:space="0" w:color="auto"/>
        <w:left w:val="none" w:sz="0" w:space="0" w:color="auto"/>
        <w:bottom w:val="none" w:sz="0" w:space="0" w:color="auto"/>
        <w:right w:val="none" w:sz="0" w:space="0" w:color="auto"/>
      </w:divBdr>
    </w:div>
    <w:div w:id="2009748844">
      <w:bodyDiv w:val="1"/>
      <w:marLeft w:val="0"/>
      <w:marRight w:val="0"/>
      <w:marTop w:val="0"/>
      <w:marBottom w:val="0"/>
      <w:divBdr>
        <w:top w:val="none" w:sz="0" w:space="0" w:color="auto"/>
        <w:left w:val="none" w:sz="0" w:space="0" w:color="auto"/>
        <w:bottom w:val="none" w:sz="0" w:space="0" w:color="auto"/>
        <w:right w:val="none" w:sz="0" w:space="0" w:color="auto"/>
      </w:divBdr>
    </w:div>
    <w:div w:id="2012683429">
      <w:bodyDiv w:val="1"/>
      <w:marLeft w:val="0"/>
      <w:marRight w:val="0"/>
      <w:marTop w:val="0"/>
      <w:marBottom w:val="0"/>
      <w:divBdr>
        <w:top w:val="none" w:sz="0" w:space="0" w:color="auto"/>
        <w:left w:val="none" w:sz="0" w:space="0" w:color="auto"/>
        <w:bottom w:val="none" w:sz="0" w:space="0" w:color="auto"/>
        <w:right w:val="none" w:sz="0" w:space="0" w:color="auto"/>
      </w:divBdr>
    </w:div>
    <w:div w:id="2013868778">
      <w:bodyDiv w:val="1"/>
      <w:marLeft w:val="0"/>
      <w:marRight w:val="0"/>
      <w:marTop w:val="0"/>
      <w:marBottom w:val="0"/>
      <w:divBdr>
        <w:top w:val="none" w:sz="0" w:space="0" w:color="auto"/>
        <w:left w:val="none" w:sz="0" w:space="0" w:color="auto"/>
        <w:bottom w:val="none" w:sz="0" w:space="0" w:color="auto"/>
        <w:right w:val="none" w:sz="0" w:space="0" w:color="auto"/>
      </w:divBdr>
    </w:div>
    <w:div w:id="2016881052">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2198924">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3989614">
      <w:bodyDiv w:val="1"/>
      <w:marLeft w:val="0"/>
      <w:marRight w:val="0"/>
      <w:marTop w:val="0"/>
      <w:marBottom w:val="0"/>
      <w:divBdr>
        <w:top w:val="none" w:sz="0" w:space="0" w:color="auto"/>
        <w:left w:val="none" w:sz="0" w:space="0" w:color="auto"/>
        <w:bottom w:val="none" w:sz="0" w:space="0" w:color="auto"/>
        <w:right w:val="none" w:sz="0" w:space="0" w:color="auto"/>
      </w:divBdr>
    </w:div>
    <w:div w:id="2036690967">
      <w:bodyDiv w:val="1"/>
      <w:marLeft w:val="0"/>
      <w:marRight w:val="0"/>
      <w:marTop w:val="0"/>
      <w:marBottom w:val="0"/>
      <w:divBdr>
        <w:top w:val="none" w:sz="0" w:space="0" w:color="auto"/>
        <w:left w:val="none" w:sz="0" w:space="0" w:color="auto"/>
        <w:bottom w:val="none" w:sz="0" w:space="0" w:color="auto"/>
        <w:right w:val="none" w:sz="0" w:space="0" w:color="auto"/>
      </w:divBdr>
    </w:div>
    <w:div w:id="2039381810">
      <w:bodyDiv w:val="1"/>
      <w:marLeft w:val="0"/>
      <w:marRight w:val="0"/>
      <w:marTop w:val="0"/>
      <w:marBottom w:val="0"/>
      <w:divBdr>
        <w:top w:val="none" w:sz="0" w:space="0" w:color="auto"/>
        <w:left w:val="none" w:sz="0" w:space="0" w:color="auto"/>
        <w:bottom w:val="none" w:sz="0" w:space="0" w:color="auto"/>
        <w:right w:val="none" w:sz="0" w:space="0" w:color="auto"/>
      </w:divBdr>
    </w:div>
    <w:div w:id="2040007685">
      <w:bodyDiv w:val="1"/>
      <w:marLeft w:val="0"/>
      <w:marRight w:val="0"/>
      <w:marTop w:val="0"/>
      <w:marBottom w:val="0"/>
      <w:divBdr>
        <w:top w:val="none" w:sz="0" w:space="0" w:color="auto"/>
        <w:left w:val="none" w:sz="0" w:space="0" w:color="auto"/>
        <w:bottom w:val="none" w:sz="0" w:space="0" w:color="auto"/>
        <w:right w:val="none" w:sz="0" w:space="0" w:color="auto"/>
      </w:divBdr>
    </w:div>
    <w:div w:id="2041125301">
      <w:bodyDiv w:val="1"/>
      <w:marLeft w:val="0"/>
      <w:marRight w:val="0"/>
      <w:marTop w:val="0"/>
      <w:marBottom w:val="0"/>
      <w:divBdr>
        <w:top w:val="none" w:sz="0" w:space="0" w:color="auto"/>
        <w:left w:val="none" w:sz="0" w:space="0" w:color="auto"/>
        <w:bottom w:val="none" w:sz="0" w:space="0" w:color="auto"/>
        <w:right w:val="none" w:sz="0" w:space="0" w:color="auto"/>
      </w:divBdr>
    </w:div>
    <w:div w:id="2043901108">
      <w:bodyDiv w:val="1"/>
      <w:marLeft w:val="0"/>
      <w:marRight w:val="0"/>
      <w:marTop w:val="0"/>
      <w:marBottom w:val="0"/>
      <w:divBdr>
        <w:top w:val="none" w:sz="0" w:space="0" w:color="auto"/>
        <w:left w:val="none" w:sz="0" w:space="0" w:color="auto"/>
        <w:bottom w:val="none" w:sz="0" w:space="0" w:color="auto"/>
        <w:right w:val="none" w:sz="0" w:space="0" w:color="auto"/>
      </w:divBdr>
    </w:div>
    <w:div w:id="2043902265">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2606313">
      <w:bodyDiv w:val="1"/>
      <w:marLeft w:val="0"/>
      <w:marRight w:val="0"/>
      <w:marTop w:val="0"/>
      <w:marBottom w:val="0"/>
      <w:divBdr>
        <w:top w:val="none" w:sz="0" w:space="0" w:color="auto"/>
        <w:left w:val="none" w:sz="0" w:space="0" w:color="auto"/>
        <w:bottom w:val="none" w:sz="0" w:space="0" w:color="auto"/>
        <w:right w:val="none" w:sz="0" w:space="0" w:color="auto"/>
      </w:divBdr>
    </w:div>
    <w:div w:id="2053193313">
      <w:bodyDiv w:val="1"/>
      <w:marLeft w:val="0"/>
      <w:marRight w:val="0"/>
      <w:marTop w:val="0"/>
      <w:marBottom w:val="0"/>
      <w:divBdr>
        <w:top w:val="none" w:sz="0" w:space="0" w:color="auto"/>
        <w:left w:val="none" w:sz="0" w:space="0" w:color="auto"/>
        <w:bottom w:val="none" w:sz="0" w:space="0" w:color="auto"/>
        <w:right w:val="none" w:sz="0" w:space="0" w:color="auto"/>
      </w:divBdr>
    </w:div>
    <w:div w:id="2053381826">
      <w:bodyDiv w:val="1"/>
      <w:marLeft w:val="0"/>
      <w:marRight w:val="0"/>
      <w:marTop w:val="0"/>
      <w:marBottom w:val="0"/>
      <w:divBdr>
        <w:top w:val="none" w:sz="0" w:space="0" w:color="auto"/>
        <w:left w:val="none" w:sz="0" w:space="0" w:color="auto"/>
        <w:bottom w:val="none" w:sz="0" w:space="0" w:color="auto"/>
        <w:right w:val="none" w:sz="0" w:space="0" w:color="auto"/>
      </w:divBdr>
    </w:div>
    <w:div w:id="2057461992">
      <w:bodyDiv w:val="1"/>
      <w:marLeft w:val="0"/>
      <w:marRight w:val="0"/>
      <w:marTop w:val="0"/>
      <w:marBottom w:val="0"/>
      <w:divBdr>
        <w:top w:val="none" w:sz="0" w:space="0" w:color="auto"/>
        <w:left w:val="none" w:sz="0" w:space="0" w:color="auto"/>
        <w:bottom w:val="none" w:sz="0" w:space="0" w:color="auto"/>
        <w:right w:val="none" w:sz="0" w:space="0" w:color="auto"/>
      </w:divBdr>
    </w:div>
    <w:div w:id="2059816319">
      <w:bodyDiv w:val="1"/>
      <w:marLeft w:val="0"/>
      <w:marRight w:val="0"/>
      <w:marTop w:val="0"/>
      <w:marBottom w:val="0"/>
      <w:divBdr>
        <w:top w:val="none" w:sz="0" w:space="0" w:color="auto"/>
        <w:left w:val="none" w:sz="0" w:space="0" w:color="auto"/>
        <w:bottom w:val="none" w:sz="0" w:space="0" w:color="auto"/>
        <w:right w:val="none" w:sz="0" w:space="0" w:color="auto"/>
      </w:divBdr>
    </w:div>
    <w:div w:id="2060083392">
      <w:bodyDiv w:val="1"/>
      <w:marLeft w:val="0"/>
      <w:marRight w:val="0"/>
      <w:marTop w:val="0"/>
      <w:marBottom w:val="0"/>
      <w:divBdr>
        <w:top w:val="none" w:sz="0" w:space="0" w:color="auto"/>
        <w:left w:val="none" w:sz="0" w:space="0" w:color="auto"/>
        <w:bottom w:val="none" w:sz="0" w:space="0" w:color="auto"/>
        <w:right w:val="none" w:sz="0" w:space="0" w:color="auto"/>
      </w:divBdr>
    </w:div>
    <w:div w:id="2061200737">
      <w:bodyDiv w:val="1"/>
      <w:marLeft w:val="0"/>
      <w:marRight w:val="0"/>
      <w:marTop w:val="0"/>
      <w:marBottom w:val="0"/>
      <w:divBdr>
        <w:top w:val="none" w:sz="0" w:space="0" w:color="auto"/>
        <w:left w:val="none" w:sz="0" w:space="0" w:color="auto"/>
        <w:bottom w:val="none" w:sz="0" w:space="0" w:color="auto"/>
        <w:right w:val="none" w:sz="0" w:space="0" w:color="auto"/>
      </w:divBdr>
    </w:div>
    <w:div w:id="2063484970">
      <w:bodyDiv w:val="1"/>
      <w:marLeft w:val="0"/>
      <w:marRight w:val="0"/>
      <w:marTop w:val="0"/>
      <w:marBottom w:val="0"/>
      <w:divBdr>
        <w:top w:val="none" w:sz="0" w:space="0" w:color="auto"/>
        <w:left w:val="none" w:sz="0" w:space="0" w:color="auto"/>
        <w:bottom w:val="none" w:sz="0" w:space="0" w:color="auto"/>
        <w:right w:val="none" w:sz="0" w:space="0" w:color="auto"/>
      </w:divBdr>
    </w:div>
    <w:div w:id="2063743995">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4979332">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8048015">
      <w:bodyDiv w:val="1"/>
      <w:marLeft w:val="0"/>
      <w:marRight w:val="0"/>
      <w:marTop w:val="0"/>
      <w:marBottom w:val="0"/>
      <w:divBdr>
        <w:top w:val="none" w:sz="0" w:space="0" w:color="auto"/>
        <w:left w:val="none" w:sz="0" w:space="0" w:color="auto"/>
        <w:bottom w:val="none" w:sz="0" w:space="0" w:color="auto"/>
        <w:right w:val="none" w:sz="0" w:space="0" w:color="auto"/>
      </w:divBdr>
    </w:div>
    <w:div w:id="2081558077">
      <w:bodyDiv w:val="1"/>
      <w:marLeft w:val="0"/>
      <w:marRight w:val="0"/>
      <w:marTop w:val="0"/>
      <w:marBottom w:val="0"/>
      <w:divBdr>
        <w:top w:val="none" w:sz="0" w:space="0" w:color="auto"/>
        <w:left w:val="none" w:sz="0" w:space="0" w:color="auto"/>
        <w:bottom w:val="none" w:sz="0" w:space="0" w:color="auto"/>
        <w:right w:val="none" w:sz="0" w:space="0" w:color="auto"/>
      </w:divBdr>
    </w:div>
    <w:div w:id="2083020880">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5057514">
      <w:bodyDiv w:val="1"/>
      <w:marLeft w:val="0"/>
      <w:marRight w:val="0"/>
      <w:marTop w:val="0"/>
      <w:marBottom w:val="0"/>
      <w:divBdr>
        <w:top w:val="none" w:sz="0" w:space="0" w:color="auto"/>
        <w:left w:val="none" w:sz="0" w:space="0" w:color="auto"/>
        <w:bottom w:val="none" w:sz="0" w:space="0" w:color="auto"/>
        <w:right w:val="none" w:sz="0" w:space="0" w:color="auto"/>
      </w:divBdr>
    </w:div>
    <w:div w:id="2085956108">
      <w:bodyDiv w:val="1"/>
      <w:marLeft w:val="0"/>
      <w:marRight w:val="0"/>
      <w:marTop w:val="0"/>
      <w:marBottom w:val="0"/>
      <w:divBdr>
        <w:top w:val="none" w:sz="0" w:space="0" w:color="auto"/>
        <w:left w:val="none" w:sz="0" w:space="0" w:color="auto"/>
        <w:bottom w:val="none" w:sz="0" w:space="0" w:color="auto"/>
        <w:right w:val="none" w:sz="0" w:space="0" w:color="auto"/>
      </w:divBdr>
    </w:div>
    <w:div w:id="2093697765">
      <w:bodyDiv w:val="1"/>
      <w:marLeft w:val="0"/>
      <w:marRight w:val="0"/>
      <w:marTop w:val="0"/>
      <w:marBottom w:val="0"/>
      <w:divBdr>
        <w:top w:val="none" w:sz="0" w:space="0" w:color="auto"/>
        <w:left w:val="none" w:sz="0" w:space="0" w:color="auto"/>
        <w:bottom w:val="none" w:sz="0" w:space="0" w:color="auto"/>
        <w:right w:val="none" w:sz="0" w:space="0" w:color="auto"/>
      </w:divBdr>
    </w:div>
    <w:div w:id="2094159151">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01826183">
      <w:bodyDiv w:val="1"/>
      <w:marLeft w:val="0"/>
      <w:marRight w:val="0"/>
      <w:marTop w:val="0"/>
      <w:marBottom w:val="0"/>
      <w:divBdr>
        <w:top w:val="none" w:sz="0" w:space="0" w:color="auto"/>
        <w:left w:val="none" w:sz="0" w:space="0" w:color="auto"/>
        <w:bottom w:val="none" w:sz="0" w:space="0" w:color="auto"/>
        <w:right w:val="none" w:sz="0" w:space="0" w:color="auto"/>
      </w:divBdr>
    </w:div>
    <w:div w:id="2102945615">
      <w:bodyDiv w:val="1"/>
      <w:marLeft w:val="0"/>
      <w:marRight w:val="0"/>
      <w:marTop w:val="0"/>
      <w:marBottom w:val="0"/>
      <w:divBdr>
        <w:top w:val="none" w:sz="0" w:space="0" w:color="auto"/>
        <w:left w:val="none" w:sz="0" w:space="0" w:color="auto"/>
        <w:bottom w:val="none" w:sz="0" w:space="0" w:color="auto"/>
        <w:right w:val="none" w:sz="0" w:space="0" w:color="auto"/>
      </w:divBdr>
    </w:div>
    <w:div w:id="2107727082">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2620621">
      <w:bodyDiv w:val="1"/>
      <w:marLeft w:val="0"/>
      <w:marRight w:val="0"/>
      <w:marTop w:val="0"/>
      <w:marBottom w:val="0"/>
      <w:divBdr>
        <w:top w:val="none" w:sz="0" w:space="0" w:color="auto"/>
        <w:left w:val="none" w:sz="0" w:space="0" w:color="auto"/>
        <w:bottom w:val="none" w:sz="0" w:space="0" w:color="auto"/>
        <w:right w:val="none" w:sz="0" w:space="0" w:color="auto"/>
      </w:divBdr>
    </w:div>
    <w:div w:id="2113351590">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16705736">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725865">
      <w:bodyDiv w:val="1"/>
      <w:marLeft w:val="0"/>
      <w:marRight w:val="0"/>
      <w:marTop w:val="0"/>
      <w:marBottom w:val="0"/>
      <w:divBdr>
        <w:top w:val="none" w:sz="0" w:space="0" w:color="auto"/>
        <w:left w:val="none" w:sz="0" w:space="0" w:color="auto"/>
        <w:bottom w:val="none" w:sz="0" w:space="0" w:color="auto"/>
        <w:right w:val="none" w:sz="0" w:space="0" w:color="auto"/>
      </w:divBdr>
    </w:div>
    <w:div w:id="2126192276">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28548406">
      <w:bodyDiv w:val="1"/>
      <w:marLeft w:val="0"/>
      <w:marRight w:val="0"/>
      <w:marTop w:val="0"/>
      <w:marBottom w:val="0"/>
      <w:divBdr>
        <w:top w:val="none" w:sz="0" w:space="0" w:color="auto"/>
        <w:left w:val="none" w:sz="0" w:space="0" w:color="auto"/>
        <w:bottom w:val="none" w:sz="0" w:space="0" w:color="auto"/>
        <w:right w:val="none" w:sz="0" w:space="0" w:color="auto"/>
      </w:divBdr>
    </w:div>
    <w:div w:id="2130850019">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4251840">
      <w:bodyDiv w:val="1"/>
      <w:marLeft w:val="0"/>
      <w:marRight w:val="0"/>
      <w:marTop w:val="0"/>
      <w:marBottom w:val="0"/>
      <w:divBdr>
        <w:top w:val="none" w:sz="0" w:space="0" w:color="auto"/>
        <w:left w:val="none" w:sz="0" w:space="0" w:color="auto"/>
        <w:bottom w:val="none" w:sz="0" w:space="0" w:color="auto"/>
        <w:right w:val="none" w:sz="0" w:space="0" w:color="auto"/>
      </w:divBdr>
    </w:div>
    <w:div w:id="2134866300">
      <w:bodyDiv w:val="1"/>
      <w:marLeft w:val="0"/>
      <w:marRight w:val="0"/>
      <w:marTop w:val="0"/>
      <w:marBottom w:val="0"/>
      <w:divBdr>
        <w:top w:val="none" w:sz="0" w:space="0" w:color="auto"/>
        <w:left w:val="none" w:sz="0" w:space="0" w:color="auto"/>
        <w:bottom w:val="none" w:sz="0" w:space="0" w:color="auto"/>
        <w:right w:val="none" w:sz="0" w:space="0" w:color="auto"/>
      </w:divBdr>
    </w:div>
    <w:div w:id="2138059603">
      <w:bodyDiv w:val="1"/>
      <w:marLeft w:val="0"/>
      <w:marRight w:val="0"/>
      <w:marTop w:val="0"/>
      <w:marBottom w:val="0"/>
      <w:divBdr>
        <w:top w:val="none" w:sz="0" w:space="0" w:color="auto"/>
        <w:left w:val="none" w:sz="0" w:space="0" w:color="auto"/>
        <w:bottom w:val="none" w:sz="0" w:space="0" w:color="auto"/>
        <w:right w:val="none" w:sz="0" w:space="0" w:color="auto"/>
      </w:divBdr>
    </w:div>
    <w:div w:id="2141222527">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005368">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oter" Target="footer4.xml"/><Relationship Id="rId18"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chart" Target="charts/chart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footer" Target="footer2.xml"/><Relationship Id="rId19" Type="http://schemas.openxmlformats.org/officeDocument/2006/relationships/chart" Target="charts/chart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1.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G:\&#1056;&#1040;&#1041;&#1054;&#1058;&#1040;\&#1056;&#1072;&#1089;&#1095;&#1077;&#1090;&#1099;%20&#1087;&#1086;%20&#1101;&#1085;&#1077;&#1088;&#1075;&#1077;&#1090;&#1080;&#1082;&#1077;\&#1050;&#1099;&#1096;&#1090;&#1099;&#1084;\&#1058;&#1072;&#1088;&#1080;&#1092;&#1099;_&#1050;&#1099;&#1096;&#1090;&#1099;&#1084;_2018.10.1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gabova118846\Desktop\&#1053;&#1086;&#1074;&#1072;&#1103;%20&#1087;&#1072;&#1087;&#1082;&#1072;\&#1058;&#1072;&#1088;&#1080;&#1092;&#1099;_&#1050;&#1099;&#1096;&#1090;&#1099;&#1084;.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gabova118846\Desktop\&#1053;&#1086;&#1074;&#1072;&#1103;%20&#1087;&#1072;&#1087;&#1082;&#1072;\&#1058;&#1072;&#1088;&#1080;&#1092;&#1099;_&#1050;&#1099;&#1096;&#1090;&#1099;&#1084;.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gabova118846\Desktop\&#1058;&#1072;&#1088;&#1080;&#1092;&#1099;_&#1050;&#1099;&#1096;&#1090;&#1099;&#1084;.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gabova118846\Desktop\&#1050;&#1099;&#1096;&#1090;&#1099;&#1084;\&#1058;&#1072;&#1088;&#1080;&#1092;&#1099;_&#1050;&#1099;&#1096;&#1090;&#1099;&#1084;.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gabova118846\Desktop\&#1050;&#1099;&#1096;&#1090;&#1099;&#1084;\&#1058;&#1072;&#1088;&#1080;&#1092;&#1099;_&#1050;&#1099;&#1096;&#1090;&#1099;&#1084;.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gabova118846\Desktop\&#1058;&#1072;&#1088;&#1080;&#1092;&#1099;_&#1050;&#1099;&#1096;&#1090;&#1099;&#108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'ЮжУралСпецМВ(КМЭЗ)'!$A$95</c:f>
              <c:strCache>
                <c:ptCount val="1"/>
                <c:pt idx="0">
                  <c:v>Операционные расходы</c:v>
                </c:pt>
              </c:strCache>
            </c:strRef>
          </c:tx>
          <c:invertIfNegative val="0"/>
          <c:cat>
            <c:numRef>
              <c:f>'ЮжУралСпецМВ(КМЭЗ)'!$C$93:$S$93</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'ЮжУралСпецМВ(КМЭЗ)'!$C$95:$S$95</c:f>
              <c:numCache>
                <c:formatCode>#,##0.00</c:formatCode>
                <c:ptCount val="16"/>
                <c:pt idx="0">
                  <c:v>255.15208466319498</c:v>
                </c:pt>
                <c:pt idx="1">
                  <c:v>265.57652425942729</c:v>
                </c:pt>
                <c:pt idx="2">
                  <c:v>279.76029002863635</c:v>
                </c:pt>
                <c:pt idx="3">
                  <c:v>290.95070162978232</c:v>
                </c:pt>
                <c:pt idx="4">
                  <c:v>302.58872969497304</c:v>
                </c:pt>
                <c:pt idx="5">
                  <c:v>314.69227888277203</c:v>
                </c:pt>
                <c:pt idx="6">
                  <c:v>327.27997003808269</c:v>
                </c:pt>
                <c:pt idx="7">
                  <c:v>340.37116883960618</c:v>
                </c:pt>
                <c:pt idx="8">
                  <c:v>353.98601559318962</c:v>
                </c:pt>
                <c:pt idx="9">
                  <c:v>368.14545621691832</c:v>
                </c:pt>
                <c:pt idx="10">
                  <c:v>382.87127446559396</c:v>
                </c:pt>
                <c:pt idx="11">
                  <c:v>398.18612544421785</c:v>
                </c:pt>
                <c:pt idx="12">
                  <c:v>414.11357046198674</c:v>
                </c:pt>
                <c:pt idx="13">
                  <c:v>430.67811328046685</c:v>
                </c:pt>
                <c:pt idx="14">
                  <c:v>447.90523781168463</c:v>
                </c:pt>
                <c:pt idx="15">
                  <c:v>465.82144732415298</c:v>
                </c:pt>
              </c:numCache>
            </c:numRef>
          </c:val>
          <c:extLst>
            <c:ext xmlns:c16="http://schemas.microsoft.com/office/drawing/2014/chart" uri="{C3380CC4-5D6E-409C-BE32-E72D297353CC}">
              <c16:uniqueId val="{00000000-D6E8-4A48-A20A-095957727475}"/>
            </c:ext>
          </c:extLst>
        </c:ser>
        <c:ser>
          <c:idx val="1"/>
          <c:order val="1"/>
          <c:tx>
            <c:strRef>
              <c:f>'ЮжУралСпецМВ(КМЭЗ)'!$A$96</c:f>
              <c:strCache>
                <c:ptCount val="1"/>
                <c:pt idx="0">
                  <c:v>Неподконтрольные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'ЮжУралСпецМВ(КМЭЗ)'!$C$93:$S$93</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'ЮжУралСпецМВ(КМЭЗ)'!$C$96:$S$96</c:f>
              <c:numCache>
                <c:formatCode>#,##0.00</c:formatCode>
                <c:ptCount val="16"/>
                <c:pt idx="0">
                  <c:v>480.4399412897327</c:v>
                </c:pt>
                <c:pt idx="1">
                  <c:v>500.06876966542035</c:v>
                </c:pt>
                <c:pt idx="2">
                  <c:v>526.77616903819853</c:v>
                </c:pt>
                <c:pt idx="3">
                  <c:v>547.84721579972336</c:v>
                </c:pt>
                <c:pt idx="4">
                  <c:v>569.76110443171399</c:v>
                </c:pt>
                <c:pt idx="5">
                  <c:v>592.55154860898347</c:v>
                </c:pt>
                <c:pt idx="6">
                  <c:v>616.25361055334304</c:v>
                </c:pt>
                <c:pt idx="7">
                  <c:v>640.9037549754778</c:v>
                </c:pt>
                <c:pt idx="8">
                  <c:v>666.5399051744954</c:v>
                </c:pt>
                <c:pt idx="9">
                  <c:v>693.2015013814754</c:v>
                </c:pt>
                <c:pt idx="10">
                  <c:v>720.92956143673439</c:v>
                </c:pt>
                <c:pt idx="11">
                  <c:v>749.76674389420282</c:v>
                </c:pt>
                <c:pt idx="12">
                  <c:v>779.75741364997259</c:v>
                </c:pt>
                <c:pt idx="13">
                  <c:v>810.94771019596897</c:v>
                </c:pt>
                <c:pt idx="14">
                  <c:v>843.38561860380946</c:v>
                </c:pt>
                <c:pt idx="15">
                  <c:v>877.12104334796254</c:v>
                </c:pt>
              </c:numCache>
            </c:numRef>
          </c:val>
          <c:extLst>
            <c:ext xmlns:c16="http://schemas.microsoft.com/office/drawing/2014/chart" uri="{C3380CC4-5D6E-409C-BE32-E72D297353CC}">
              <c16:uniqueId val="{00000001-D6E8-4A48-A20A-095957727475}"/>
            </c:ext>
          </c:extLst>
        </c:ser>
        <c:ser>
          <c:idx val="2"/>
          <c:order val="2"/>
          <c:tx>
            <c:strRef>
              <c:f>'ЮжУралСпецМВ(КМЭЗ)'!$A$97</c:f>
              <c:strCache>
                <c:ptCount val="1"/>
                <c:pt idx="0">
                  <c:v>Расходы на энергетические ресурсы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'ЮжУралСпецМВ(КМЭЗ)'!$C$93:$S$93</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'ЮжУралСпецМВ(КМЭЗ)'!$C$97:$S$97</c:f>
              <c:numCache>
                <c:formatCode>#,##0.00</c:formatCode>
                <c:ptCount val="16"/>
                <c:pt idx="0">
                  <c:v>1028.5720287901402</c:v>
                </c:pt>
                <c:pt idx="1">
                  <c:v>1064.3294764010109</c:v>
                </c:pt>
                <c:pt idx="2">
                  <c:v>1103.1465734871874</c:v>
                </c:pt>
                <c:pt idx="3">
                  <c:v>1141.5947845086446</c:v>
                </c:pt>
                <c:pt idx="4">
                  <c:v>1181.4754407689959</c:v>
                </c:pt>
                <c:pt idx="5">
                  <c:v>1222.8466604909681</c:v>
                </c:pt>
                <c:pt idx="6">
                  <c:v>1265.769149301768</c:v>
                </c:pt>
                <c:pt idx="7">
                  <c:v>1310.3063256322839</c:v>
                </c:pt>
                <c:pt idx="8">
                  <c:v>1356.5244526093322</c:v>
                </c:pt>
                <c:pt idx="9">
                  <c:v>1404.4927767927613</c:v>
                </c:pt>
                <c:pt idx="10">
                  <c:v>1454.2836741287831</c:v>
                </c:pt>
                <c:pt idx="11">
                  <c:v>1505.9728035117414</c:v>
                </c:pt>
                <c:pt idx="12">
                  <c:v>1559.6392683682718</c:v>
                </c:pt>
                <c:pt idx="13">
                  <c:v>1615.3657867010761</c:v>
                </c:pt>
                <c:pt idx="14">
                  <c:v>1673.2388700539166</c:v>
                </c:pt>
                <c:pt idx="15">
                  <c:v>1733.3490118853358</c:v>
                </c:pt>
              </c:numCache>
            </c:numRef>
          </c:val>
          <c:extLst>
            <c:ext xmlns:c16="http://schemas.microsoft.com/office/drawing/2014/chart" uri="{C3380CC4-5D6E-409C-BE32-E72D297353CC}">
              <c16:uniqueId val="{00000002-D6E8-4A48-A20A-095957727475}"/>
            </c:ext>
          </c:extLst>
        </c:ser>
        <c:ser>
          <c:idx val="3"/>
          <c:order val="3"/>
          <c:tx>
            <c:strRef>
              <c:f>'ЮжУралСпецМВ(КМЭЗ)'!$A$98</c:f>
              <c:strCache>
                <c:ptCount val="1"/>
                <c:pt idx="0">
                  <c:v>Корректировка</c:v>
                </c:pt>
              </c:strCache>
            </c:strRef>
          </c:tx>
          <c:invertIfNegative val="0"/>
          <c:cat>
            <c:numRef>
              <c:f>'ЮжУралСпецМВ(КМЭЗ)'!$C$93:$S$93</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'ЮжУралСпецМВ(КМЭЗ)'!$C$98:$S$98</c:f>
            </c:numRef>
          </c:val>
          <c:extLst>
            <c:ext xmlns:c16="http://schemas.microsoft.com/office/drawing/2014/chart" uri="{C3380CC4-5D6E-409C-BE32-E72D297353CC}">
              <c16:uniqueId val="{00000003-D6E8-4A48-A20A-095957727475}"/>
            </c:ext>
          </c:extLst>
        </c:ser>
        <c:ser>
          <c:idx val="4"/>
          <c:order val="4"/>
          <c:tx>
            <c:strRef>
              <c:f>'ЮжУралСпецМВ(КМЭЗ)'!$A$99</c:f>
              <c:strCache>
                <c:ptCount val="1"/>
                <c:pt idx="0">
                  <c:v>Прибыль</c:v>
                </c:pt>
              </c:strCache>
            </c:strRef>
          </c:tx>
          <c:invertIfNegative val="0"/>
          <c:cat>
            <c:numRef>
              <c:f>'ЮжУралСпецМВ(КМЭЗ)'!$C$93:$S$93</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'ЮжУралСпецМВ(КМЭЗ)'!$C$99:$S$99</c:f>
              <c:numCache>
                <c:formatCode>#,##0.00</c:formatCode>
                <c:ptCount val="16"/>
                <c:pt idx="0">
                  <c:v>44.949791888310244</c:v>
                </c:pt>
                <c:pt idx="1">
                  <c:v>91.498738516292718</c:v>
                </c:pt>
                <c:pt idx="2">
                  <c:v>95.484151627700967</c:v>
                </c:pt>
                <c:pt idx="3">
                  <c:v>99.019635096907635</c:v>
                </c:pt>
                <c:pt idx="4">
                  <c:v>102.69126374478422</c:v>
                </c:pt>
                <c:pt idx="5">
                  <c:v>106.5045243991363</c:v>
                </c:pt>
                <c:pt idx="6">
                  <c:v>110.46513649465965</c:v>
                </c:pt>
                <c:pt idx="7">
                  <c:v>114.57906247236835</c:v>
                </c:pt>
                <c:pt idx="8">
                  <c:v>118.85251866885098</c:v>
                </c:pt>
                <c:pt idx="9">
                  <c:v>123.29198671955777</c:v>
                </c:pt>
                <c:pt idx="10">
                  <c:v>127.90422550155576</c:v>
                </c:pt>
                <c:pt idx="11">
                  <c:v>132.69628364250818</c:v>
                </c:pt>
                <c:pt idx="12">
                  <c:v>137.67551262401105</c:v>
                </c:pt>
                <c:pt idx="13">
                  <c:v>142.84958050887539</c:v>
                </c:pt>
                <c:pt idx="14">
                  <c:v>148.22648632347088</c:v>
                </c:pt>
                <c:pt idx="15">
                  <c:v>153.81457512787202</c:v>
                </c:pt>
              </c:numCache>
            </c:numRef>
          </c:val>
          <c:extLst>
            <c:ext xmlns:c16="http://schemas.microsoft.com/office/drawing/2014/chart" uri="{C3380CC4-5D6E-409C-BE32-E72D297353CC}">
              <c16:uniqueId val="{00000004-D6E8-4A48-A20A-095957727475}"/>
            </c:ext>
          </c:extLst>
        </c:ser>
        <c:dLbls>
          <c:showLegendKey val="0"/>
          <c:showVal val="0"/>
          <c:showCatName val="0"/>
          <c:showSerName val="0"/>
          <c:showPercent val="0"/>
          <c:showBubbleSize val="0"/>
        </c:dLbls>
        <c:gapWidth val="150"/>
        <c:overlap val="100"/>
        <c:axId val="334337552"/>
        <c:axId val="334341864"/>
      </c:barChart>
      <c:lineChart>
        <c:grouping val="standard"/>
        <c:varyColors val="0"/>
        <c:ser>
          <c:idx val="5"/>
          <c:order val="5"/>
          <c:tx>
            <c:strRef>
              <c:f>'ЮжУралСпецМВ(КМЭЗ)'!$A$100</c:f>
              <c:strCache>
                <c:ptCount val="1"/>
                <c:pt idx="0">
                  <c:v>Тариф</c:v>
                </c:pt>
              </c:strCache>
            </c:strRef>
          </c:tx>
          <c:dLbls>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'ЮжУралСпецМВ(КМЭЗ)'!$C$93:$S$93</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'ЮжУралСпецМВ(КМЭЗ)'!$C$100:$S$100</c:f>
              <c:numCache>
                <c:formatCode>#,##0.00</c:formatCode>
                <c:ptCount val="16"/>
                <c:pt idx="0">
                  <c:v>1809.1138466313746</c:v>
                </c:pt>
                <c:pt idx="1">
                  <c:v>1921.4735088421514</c:v>
                </c:pt>
                <c:pt idx="2">
                  <c:v>2005.1671841817201</c:v>
                </c:pt>
                <c:pt idx="3">
                  <c:v>2079.4123370350676</c:v>
                </c:pt>
                <c:pt idx="4">
                  <c:v>2156.5165386404728</c:v>
                </c:pt>
                <c:pt idx="5">
                  <c:v>2236.5950123818657</c:v>
                </c:pt>
                <c:pt idx="6">
                  <c:v>2319.7678663878487</c:v>
                </c:pt>
                <c:pt idx="7">
                  <c:v>2406.1603119197348</c:v>
                </c:pt>
                <c:pt idx="8">
                  <c:v>2495.9028920458718</c:v>
                </c:pt>
                <c:pt idx="9">
                  <c:v>2589.1317211107107</c:v>
                </c:pt>
                <c:pt idx="10">
                  <c:v>2685.9887355326678</c:v>
                </c:pt>
                <c:pt idx="11">
                  <c:v>2786.6219564926723</c:v>
                </c:pt>
                <c:pt idx="12">
                  <c:v>2891.1857651042387</c:v>
                </c:pt>
                <c:pt idx="13">
                  <c:v>2999.8411906863957</c:v>
                </c:pt>
                <c:pt idx="14">
                  <c:v>3112.7562127928823</c:v>
                </c:pt>
                <c:pt idx="15">
                  <c:v>3230.1060776853242</c:v>
                </c:pt>
              </c:numCache>
            </c:numRef>
          </c:val>
          <c:smooth val="0"/>
          <c:extLst>
            <c:ext xmlns:c16="http://schemas.microsoft.com/office/drawing/2014/chart" uri="{C3380CC4-5D6E-409C-BE32-E72D297353CC}">
              <c16:uniqueId val="{00000005-D6E8-4A48-A20A-095957727475}"/>
            </c:ext>
          </c:extLst>
        </c:ser>
        <c:dLbls>
          <c:showLegendKey val="0"/>
          <c:showVal val="0"/>
          <c:showCatName val="0"/>
          <c:showSerName val="0"/>
          <c:showPercent val="0"/>
          <c:showBubbleSize val="0"/>
        </c:dLbls>
        <c:marker val="1"/>
        <c:smooth val="0"/>
        <c:axId val="334337552"/>
        <c:axId val="334341864"/>
      </c:lineChart>
      <c:lineChart>
        <c:grouping val="standard"/>
        <c:varyColors val="0"/>
        <c:ser>
          <c:idx val="6"/>
          <c:order val="6"/>
          <c:tx>
            <c:strRef>
              <c:f>'ЮжУралСпецМВ(КМЭЗ)'!$A$101</c:f>
              <c:strCache>
                <c:ptCount val="1"/>
                <c:pt idx="0">
                  <c:v>Индекс роста тарифа</c:v>
                </c:pt>
              </c:strCache>
            </c:strRef>
          </c:tx>
          <c:marker>
            <c:symbol val="diamond"/>
            <c:size val="5"/>
          </c:marker>
          <c:dLbls>
            <c:spPr>
              <a:noFill/>
              <a:ln>
                <a:noFill/>
              </a:ln>
              <a:effectLst/>
            </c:spPr>
            <c:txPr>
              <a:bodyPr/>
              <a:lstStyle/>
              <a:p>
                <a:pPr>
                  <a:defRPr sz="800"/>
                </a:pPr>
                <a:endParaRPr lang="ru-RU"/>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'ЮжУралСпецМВ(КМЭЗ)'!$C$93:$S$93</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'ЮжУралСпецМВ(КМЭЗ)'!$C$101:$S$101</c:f>
              <c:numCache>
                <c:formatCode>#,##0.0</c:formatCode>
                <c:ptCount val="16"/>
                <c:pt idx="1">
                  <c:v>106.21075685314057</c:v>
                </c:pt>
                <c:pt idx="2">
                  <c:v>104.35570279550709</c:v>
                </c:pt>
                <c:pt idx="3">
                  <c:v>103.7026913984549</c:v>
                </c:pt>
                <c:pt idx="4">
                  <c:v>103.7079803861964</c:v>
                </c:pt>
                <c:pt idx="5">
                  <c:v>103.71332527743448</c:v>
                </c:pt>
                <c:pt idx="6">
                  <c:v>103.71872661548227</c:v>
                </c:pt>
                <c:pt idx="7">
                  <c:v>103.72418494038396</c:v>
                </c:pt>
                <c:pt idx="8">
                  <c:v>103.72970078849551</c:v>
                </c:pt>
                <c:pt idx="9">
                  <c:v>103.73527469205428</c:v>
                </c:pt>
                <c:pt idx="10">
                  <c:v>103.74090717873577</c:v>
                </c:pt>
                <c:pt idx="11">
                  <c:v>103.74659877119879</c:v>
                </c:pt>
                <c:pt idx="12">
                  <c:v>103.75234998661884</c:v>
                </c:pt>
                <c:pt idx="13">
                  <c:v>103.75816133620954</c:v>
                </c:pt>
                <c:pt idx="14">
                  <c:v>103.76403332473269</c:v>
                </c:pt>
                <c:pt idx="15">
                  <c:v>103.76996644999571</c:v>
                </c:pt>
              </c:numCache>
            </c:numRef>
          </c:val>
          <c:smooth val="0"/>
          <c:extLst>
            <c:ext xmlns:c16="http://schemas.microsoft.com/office/drawing/2014/chart" uri="{C3380CC4-5D6E-409C-BE32-E72D297353CC}">
              <c16:uniqueId val="{00000006-D6E8-4A48-A20A-095957727475}"/>
            </c:ext>
          </c:extLst>
        </c:ser>
        <c:dLbls>
          <c:showLegendKey val="0"/>
          <c:showVal val="0"/>
          <c:showCatName val="0"/>
          <c:showSerName val="0"/>
          <c:showPercent val="0"/>
          <c:showBubbleSize val="0"/>
        </c:dLbls>
        <c:marker val="1"/>
        <c:smooth val="0"/>
        <c:axId val="334340688"/>
        <c:axId val="334335984"/>
      </c:lineChart>
      <c:catAx>
        <c:axId val="334337552"/>
        <c:scaling>
          <c:orientation val="minMax"/>
        </c:scaling>
        <c:delete val="0"/>
        <c:axPos val="b"/>
        <c:numFmt formatCode="General" sourceLinked="1"/>
        <c:majorTickMark val="out"/>
        <c:minorTickMark val="none"/>
        <c:tickLblPos val="nextTo"/>
        <c:crossAx val="334341864"/>
        <c:crosses val="autoZero"/>
        <c:auto val="1"/>
        <c:lblAlgn val="ctr"/>
        <c:lblOffset val="100"/>
        <c:noMultiLvlLbl val="0"/>
      </c:catAx>
      <c:valAx>
        <c:axId val="334341864"/>
        <c:scaling>
          <c:orientation val="minMax"/>
        </c:scaling>
        <c:delete val="0"/>
        <c:axPos val="l"/>
        <c:majorGridlines/>
        <c:title>
          <c:tx>
            <c:rich>
              <a:bodyPr rot="-5400000" vert="horz"/>
              <a:lstStyle/>
              <a:p>
                <a:pPr>
                  <a:defRPr sz="1000"/>
                </a:pPr>
                <a:r>
                  <a:rPr lang="ru-RU" sz="1000" b="0" i="0" baseline="0"/>
                  <a:t>Структура тарифа, руб./Гкал</a:t>
                </a:r>
                <a:endParaRPr lang="ru-RU" sz="1000" b="1" i="0" baseline="0"/>
              </a:p>
            </c:rich>
          </c:tx>
          <c:layout>
            <c:manualLayout>
              <c:xMode val="edge"/>
              <c:yMode val="edge"/>
              <c:x val="8.1666666666667082E-2"/>
              <c:y val="2.1410728057001801E-3"/>
            </c:manualLayout>
          </c:layout>
          <c:overlay val="0"/>
        </c:title>
        <c:numFmt formatCode="#,##0" sourceLinked="0"/>
        <c:majorTickMark val="out"/>
        <c:minorTickMark val="none"/>
        <c:tickLblPos val="nextTo"/>
        <c:crossAx val="334337552"/>
        <c:crosses val="autoZero"/>
        <c:crossBetween val="between"/>
      </c:valAx>
      <c:valAx>
        <c:axId val="334335984"/>
        <c:scaling>
          <c:orientation val="minMax"/>
        </c:scaling>
        <c:delete val="0"/>
        <c:axPos val="r"/>
        <c:title>
          <c:tx>
            <c:rich>
              <a:bodyPr rot="-5400000" vert="horz"/>
              <a:lstStyle/>
              <a:p>
                <a:pPr>
                  <a:defRPr b="0"/>
                </a:pPr>
                <a:r>
                  <a:rPr lang="ru-RU" b="0"/>
                  <a:t>Индекс</a:t>
                </a:r>
                <a:r>
                  <a:rPr lang="ru-RU" b="0" baseline="0"/>
                  <a:t> роста тарифа, %</a:t>
                </a:r>
                <a:endParaRPr lang="ru-RU" b="0"/>
              </a:p>
            </c:rich>
          </c:tx>
          <c:layout>
            <c:manualLayout>
              <c:xMode val="edge"/>
              <c:yMode val="edge"/>
              <c:x val="0.96583333333333365"/>
              <c:y val="4.0959894320852806E-2"/>
            </c:manualLayout>
          </c:layout>
          <c:overlay val="0"/>
        </c:title>
        <c:numFmt formatCode="#,##0.0" sourceLinked="1"/>
        <c:majorTickMark val="out"/>
        <c:minorTickMark val="none"/>
        <c:tickLblPos val="nextTo"/>
        <c:crossAx val="334340688"/>
        <c:crosses val="max"/>
        <c:crossBetween val="between"/>
      </c:valAx>
      <c:catAx>
        <c:axId val="334340688"/>
        <c:scaling>
          <c:orientation val="minMax"/>
        </c:scaling>
        <c:delete val="1"/>
        <c:axPos val="b"/>
        <c:numFmt formatCode="General" sourceLinked="1"/>
        <c:majorTickMark val="out"/>
        <c:minorTickMark val="none"/>
        <c:tickLblPos val="none"/>
        <c:crossAx val="334335984"/>
        <c:crosses val="autoZero"/>
        <c:auto val="1"/>
        <c:lblAlgn val="ctr"/>
        <c:lblOffset val="100"/>
        <c:noMultiLvlLbl val="0"/>
      </c:catAx>
      <c:dTable>
        <c:showHorzBorder val="1"/>
        <c:showVertBorder val="1"/>
        <c:showOutline val="1"/>
        <c:showKeys val="1"/>
        <c:txPr>
          <a:bodyPr/>
          <a:lstStyle/>
          <a:p>
            <a:pPr rtl="0">
              <a:defRPr sz="600"/>
            </a:pPr>
            <a:endParaRPr lang="ru-RU"/>
          </a:p>
        </c:txPr>
      </c:dTable>
      <c:spPr>
        <a:ln>
          <a:solidFill>
            <a:sysClr val="window" lastClr="FFFFFF">
              <a:lumMod val="50000"/>
            </a:sysClr>
          </a:solidFill>
        </a:ln>
      </c:spPr>
    </c:plotArea>
    <c:plotVisOnly val="1"/>
    <c:dispBlanksAs val="gap"/>
    <c:showDLblsOverMax val="0"/>
  </c:chart>
  <c:spPr>
    <a:ln>
      <a:noFill/>
    </a:ln>
  </c:spPr>
  <c:txPr>
    <a:bodyPr/>
    <a:lstStyle/>
    <a:p>
      <a:pPr>
        <a:defRPr sz="1000">
          <a:latin typeface="Times New Roman" pitchFamily="18" charset="0"/>
          <a:cs typeface="Times New Roman"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'ЮжУралСпецМВ(Гузынина)'!$A$89</c:f>
              <c:strCache>
                <c:ptCount val="1"/>
                <c:pt idx="0">
                  <c:v>Операционные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'ЮжУралСпецМВ(Гузынина)'!$C$87:$S$87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'ЮжУралСпецМВ(Гузынина)'!$C$89:$S$89</c:f>
              <c:numCache>
                <c:formatCode>#,##0.00</c:formatCode>
                <c:ptCount val="16"/>
                <c:pt idx="0">
                  <c:v>223.66677303394147</c:v>
                </c:pt>
                <c:pt idx="1">
                  <c:v>227.39930811302821</c:v>
                </c:pt>
                <c:pt idx="2">
                  <c:v>236.49528043754924</c:v>
                </c:pt>
                <c:pt idx="3">
                  <c:v>245.95509165505123</c:v>
                </c:pt>
                <c:pt idx="4">
                  <c:v>255.7932953212528</c:v>
                </c:pt>
                <c:pt idx="5">
                  <c:v>266.02502713410342</c:v>
                </c:pt>
                <c:pt idx="6">
                  <c:v>276.66602821946771</c:v>
                </c:pt>
                <c:pt idx="7">
                  <c:v>287.73266934824625</c:v>
                </c:pt>
                <c:pt idx="8">
                  <c:v>299.24197612217614</c:v>
                </c:pt>
                <c:pt idx="9">
                  <c:v>311.21165516706316</c:v>
                </c:pt>
                <c:pt idx="10">
                  <c:v>323.66012137374707</c:v>
                </c:pt>
                <c:pt idx="11">
                  <c:v>336.60652622869458</c:v>
                </c:pt>
                <c:pt idx="12">
                  <c:v>350.07078727784335</c:v>
                </c:pt>
                <c:pt idx="13">
                  <c:v>364.07361876895669</c:v>
                </c:pt>
                <c:pt idx="14">
                  <c:v>378.63656351971548</c:v>
                </c:pt>
                <c:pt idx="15">
                  <c:v>393.78202606050399</c:v>
                </c:pt>
              </c:numCache>
            </c:numRef>
          </c:val>
          <c:extLst>
            <c:ext xmlns:c16="http://schemas.microsoft.com/office/drawing/2014/chart" uri="{C3380CC4-5D6E-409C-BE32-E72D297353CC}">
              <c16:uniqueId val="{00000000-17FB-408B-8DC3-D65BB32CE90B}"/>
            </c:ext>
          </c:extLst>
        </c:ser>
        <c:ser>
          <c:idx val="1"/>
          <c:order val="1"/>
          <c:tx>
            <c:strRef>
              <c:f>'ЮжУралСпецМВ(Гузынина)'!$A$90</c:f>
              <c:strCache>
                <c:ptCount val="1"/>
                <c:pt idx="0">
                  <c:v>Неподконтрольные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'ЮжУралСпецМВ(Гузынина)'!$C$87:$S$87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'ЮжУралСпецМВ(Гузынина)'!$C$90:$S$90</c:f>
              <c:numCache>
                <c:formatCode>#,##0.00</c:formatCode>
                <c:ptCount val="16"/>
                <c:pt idx="0">
                  <c:v>365.06795566438302</c:v>
                </c:pt>
                <c:pt idx="1">
                  <c:v>371.16018354554802</c:v>
                </c:pt>
                <c:pt idx="2">
                  <c:v>386.00659088736995</c:v>
                </c:pt>
                <c:pt idx="3">
                  <c:v>401.44685452286473</c:v>
                </c:pt>
                <c:pt idx="4">
                  <c:v>417.50472870377939</c:v>
                </c:pt>
                <c:pt idx="5">
                  <c:v>434.20491785193059</c:v>
                </c:pt>
                <c:pt idx="6">
                  <c:v>451.57311456600661</c:v>
                </c:pt>
                <c:pt idx="7">
                  <c:v>469.63603914864677</c:v>
                </c:pt>
                <c:pt idx="8">
                  <c:v>488.42148071459394</c:v>
                </c:pt>
                <c:pt idx="9">
                  <c:v>507.95833994317587</c:v>
                </c:pt>
                <c:pt idx="10">
                  <c:v>528.27667354090659</c:v>
                </c:pt>
                <c:pt idx="11">
                  <c:v>549.40774048254116</c:v>
                </c:pt>
                <c:pt idx="12">
                  <c:v>571.38405010184283</c:v>
                </c:pt>
                <c:pt idx="13">
                  <c:v>594.23941210591647</c:v>
                </c:pt>
                <c:pt idx="14">
                  <c:v>618.00898859015354</c:v>
                </c:pt>
                <c:pt idx="15">
                  <c:v>642.72934813375957</c:v>
                </c:pt>
              </c:numCache>
            </c:numRef>
          </c:val>
          <c:extLst>
            <c:ext xmlns:c16="http://schemas.microsoft.com/office/drawing/2014/chart" uri="{C3380CC4-5D6E-409C-BE32-E72D297353CC}">
              <c16:uniqueId val="{00000001-17FB-408B-8DC3-D65BB32CE90B}"/>
            </c:ext>
          </c:extLst>
        </c:ser>
        <c:ser>
          <c:idx val="2"/>
          <c:order val="2"/>
          <c:tx>
            <c:strRef>
              <c:f>'ЮжУралСпецМВ(Гузынина)'!$A$91</c:f>
              <c:strCache>
                <c:ptCount val="1"/>
                <c:pt idx="0">
                  <c:v>Расходы на энергетические ресурсы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'ЮжУралСпецМВ(Гузынина)'!$C$87:$S$87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'ЮжУралСпецМВ(Гузынина)'!$C$91:$S$91</c:f>
              <c:numCache>
                <c:formatCode>#,##0.00</c:formatCode>
                <c:ptCount val="16"/>
                <c:pt idx="0">
                  <c:v>984.83045273385608</c:v>
                </c:pt>
                <c:pt idx="1">
                  <c:v>996.75767533931094</c:v>
                </c:pt>
                <c:pt idx="2">
                  <c:v>1032.0540267877504</c:v>
                </c:pt>
                <c:pt idx="3">
                  <c:v>1068.698029292392</c:v>
                </c:pt>
                <c:pt idx="4">
                  <c:v>1106.7460988004457</c:v>
                </c:pt>
                <c:pt idx="5">
                  <c:v>1146.2572467155278</c:v>
                </c:pt>
                <c:pt idx="6">
                  <c:v>1187.2932093579898</c:v>
                </c:pt>
                <c:pt idx="7">
                  <c:v>1229.9185842765651</c:v>
                </c:pt>
                <c:pt idx="8">
                  <c:v>1274.200973788217</c:v>
                </c:pt>
                <c:pt idx="9">
                  <c:v>1320.211136144243</c:v>
                </c:pt>
                <c:pt idx="10">
                  <c:v>1368.0231447431604</c:v>
                </c:pt>
                <c:pt idx="11">
                  <c:v>1417.7145558344284</c:v>
                </c:pt>
                <c:pt idx="12">
                  <c:v>1469.3665851824023</c:v>
                </c:pt>
                <c:pt idx="13">
                  <c:v>1523.0642941861288</c:v>
                </c:pt>
                <c:pt idx="14">
                  <c:v>1578.8967859788208</c:v>
                </c:pt>
                <c:pt idx="15">
                  <c:v>1636.957412060216</c:v>
                </c:pt>
              </c:numCache>
            </c:numRef>
          </c:val>
          <c:extLst>
            <c:ext xmlns:c16="http://schemas.microsoft.com/office/drawing/2014/chart" uri="{C3380CC4-5D6E-409C-BE32-E72D297353CC}">
              <c16:uniqueId val="{00000002-17FB-408B-8DC3-D65BB32CE90B}"/>
            </c:ext>
          </c:extLst>
        </c:ser>
        <c:ser>
          <c:idx val="3"/>
          <c:order val="3"/>
          <c:tx>
            <c:strRef>
              <c:f>'ЮжУралСпецМВ(Гузынина)'!$A$92</c:f>
              <c:strCache>
                <c:ptCount val="1"/>
                <c:pt idx="0">
                  <c:v>Корректировка</c:v>
                </c:pt>
              </c:strCache>
            </c:strRef>
          </c:tx>
          <c:invertIfNegative val="0"/>
          <c:cat>
            <c:numRef>
              <c:f>'ЮжУралСпецМВ(Гузынина)'!$C$87:$S$87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'ЮжУралСпецМВ(Гузынина)'!$C$92:$S$92</c:f>
            </c:numRef>
          </c:val>
          <c:extLst>
            <c:ext xmlns:c16="http://schemas.microsoft.com/office/drawing/2014/chart" uri="{C3380CC4-5D6E-409C-BE32-E72D297353CC}">
              <c16:uniqueId val="{00000003-17FB-408B-8DC3-D65BB32CE90B}"/>
            </c:ext>
          </c:extLst>
        </c:ser>
        <c:ser>
          <c:idx val="4"/>
          <c:order val="4"/>
          <c:tx>
            <c:strRef>
              <c:f>'ЮжУралСпецМВ(Гузынина)'!$A$93</c:f>
              <c:strCache>
                <c:ptCount val="1"/>
                <c:pt idx="0">
                  <c:v>Прибыль</c:v>
                </c:pt>
              </c:strCache>
            </c:strRef>
          </c:tx>
          <c:invertIfNegative val="0"/>
          <c:cat>
            <c:numRef>
              <c:f>'ЮжУралСпецМВ(Гузынина)'!$C$87:$S$87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'ЮжУралСпецМВ(Гузынина)'!$C$93:$S$93</c:f>
              <c:numCache>
                <c:formatCode>#,##0.00</c:formatCode>
                <c:ptCount val="16"/>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numCache>
            </c:numRef>
          </c:val>
          <c:extLst>
            <c:ext xmlns:c16="http://schemas.microsoft.com/office/drawing/2014/chart" uri="{C3380CC4-5D6E-409C-BE32-E72D297353CC}">
              <c16:uniqueId val="{00000004-17FB-408B-8DC3-D65BB32CE90B}"/>
            </c:ext>
          </c:extLst>
        </c:ser>
        <c:dLbls>
          <c:showLegendKey val="0"/>
          <c:showVal val="0"/>
          <c:showCatName val="0"/>
          <c:showSerName val="0"/>
          <c:showPercent val="0"/>
          <c:showBubbleSize val="0"/>
        </c:dLbls>
        <c:gapWidth val="150"/>
        <c:overlap val="100"/>
        <c:axId val="334344608"/>
        <c:axId val="334335200"/>
      </c:barChart>
      <c:lineChart>
        <c:grouping val="standard"/>
        <c:varyColors val="0"/>
        <c:ser>
          <c:idx val="5"/>
          <c:order val="5"/>
          <c:tx>
            <c:strRef>
              <c:f>'ЮжУралСпецМВ(Гузынина)'!$A$94</c:f>
              <c:strCache>
                <c:ptCount val="1"/>
                <c:pt idx="0">
                  <c:v>Тариф</c:v>
                </c:pt>
              </c:strCache>
            </c:strRef>
          </c:tx>
          <c:dLbls>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'ЮжУралСпецМВ(Гузынина)'!$C$87:$S$87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'ЮжУралСпецМВ(Гузынина)'!$C$94:$S$94</c:f>
              <c:numCache>
                <c:formatCode>#,##0.00</c:formatCode>
                <c:ptCount val="16"/>
                <c:pt idx="0">
                  <c:v>1573.5651814321811</c:v>
                </c:pt>
                <c:pt idx="1">
                  <c:v>1595.3171669978858</c:v>
                </c:pt>
                <c:pt idx="2">
                  <c:v>1654.5558981126701</c:v>
                </c:pt>
                <c:pt idx="3">
                  <c:v>1716.0999754703114</c:v>
                </c:pt>
                <c:pt idx="4">
                  <c:v>1780.0441228254742</c:v>
                </c:pt>
                <c:pt idx="5">
                  <c:v>1846.4871917015657</c:v>
                </c:pt>
                <c:pt idx="6">
                  <c:v>1915.5323521434666</c:v>
                </c:pt>
                <c:pt idx="7">
                  <c:v>1987.2872927734588</c:v>
                </c:pt>
                <c:pt idx="8">
                  <c:v>2061.8644306249817</c:v>
                </c:pt>
                <c:pt idx="9">
                  <c:v>2139.3811312544958</c:v>
                </c:pt>
                <c:pt idx="10">
                  <c:v>2219.959939657811</c:v>
                </c:pt>
                <c:pt idx="11">
                  <c:v>2303.7288225456637</c:v>
                </c:pt>
                <c:pt idx="12">
                  <c:v>2390.8214225620914</c:v>
                </c:pt>
                <c:pt idx="13">
                  <c:v>2481.3773250610025</c:v>
                </c:pt>
                <c:pt idx="14">
                  <c:v>2575.5423380886896</c:v>
                </c:pt>
                <c:pt idx="15">
                  <c:v>2673.4687862544802</c:v>
                </c:pt>
              </c:numCache>
            </c:numRef>
          </c:val>
          <c:smooth val="0"/>
          <c:extLst>
            <c:ext xmlns:c16="http://schemas.microsoft.com/office/drawing/2014/chart" uri="{C3380CC4-5D6E-409C-BE32-E72D297353CC}">
              <c16:uniqueId val="{00000005-17FB-408B-8DC3-D65BB32CE90B}"/>
            </c:ext>
          </c:extLst>
        </c:ser>
        <c:dLbls>
          <c:showLegendKey val="0"/>
          <c:showVal val="0"/>
          <c:showCatName val="0"/>
          <c:showSerName val="0"/>
          <c:showPercent val="0"/>
          <c:showBubbleSize val="0"/>
        </c:dLbls>
        <c:marker val="1"/>
        <c:smooth val="0"/>
        <c:axId val="334344608"/>
        <c:axId val="334335200"/>
      </c:lineChart>
      <c:lineChart>
        <c:grouping val="standard"/>
        <c:varyColors val="0"/>
        <c:ser>
          <c:idx val="6"/>
          <c:order val="6"/>
          <c:tx>
            <c:strRef>
              <c:f>'ЮжУралСпецМВ(Гузынина)'!$A$95</c:f>
              <c:strCache>
                <c:ptCount val="1"/>
                <c:pt idx="0">
                  <c:v>Индекс роста тарифа</c:v>
                </c:pt>
              </c:strCache>
            </c:strRef>
          </c:tx>
          <c:marker>
            <c:symbol val="diamond"/>
            <c:size val="5"/>
          </c:marker>
          <c:dLbls>
            <c:dLbl>
              <c:idx val="1"/>
              <c:layout>
                <c:manualLayout>
                  <c:x val="-2.359230125622503E-2"/>
                  <c:y val="2.530979057800314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17FB-408B-8DC3-D65BB32CE90B}"/>
                </c:ext>
              </c:extLst>
            </c:dLbl>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'ЮжУралСпецМВ(Гузынина)'!$C$87:$S$87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'ЮжУралСпецМВ(Гузынина)'!$C$95:$S$95</c:f>
              <c:numCache>
                <c:formatCode>#,##0.0</c:formatCode>
                <c:ptCount val="16"/>
                <c:pt idx="1">
                  <c:v>101.38233775266305</c:v>
                </c:pt>
                <c:pt idx="2">
                  <c:v>103.71328863878897</c:v>
                </c:pt>
                <c:pt idx="3">
                  <c:v>103.71967350440346</c:v>
                </c:pt>
                <c:pt idx="4">
                  <c:v>103.72613182618552</c:v>
                </c:pt>
                <c:pt idx="5">
                  <c:v>103.73266415276368</c:v>
                </c:pt>
                <c:pt idx="6">
                  <c:v>103.73927101970736</c:v>
                </c:pt>
                <c:pt idx="7">
                  <c:v>103.74595294878203</c:v>
                </c:pt>
                <c:pt idx="8">
                  <c:v>103.75271044718649</c:v>
                </c:pt>
                <c:pt idx="9">
                  <c:v>103.7595440067804</c:v>
                </c:pt>
                <c:pt idx="10">
                  <c:v>103.76645410329843</c:v>
                </c:pt>
                <c:pt idx="11">
                  <c:v>103.77344119555407</c:v>
                </c:pt>
                <c:pt idx="12">
                  <c:v>103.78050572463566</c:v>
                </c:pt>
                <c:pt idx="13">
                  <c:v>103.78764811308531</c:v>
                </c:pt>
                <c:pt idx="14">
                  <c:v>103.79486876407942</c:v>
                </c:pt>
                <c:pt idx="15">
                  <c:v>103.80216806059028</c:v>
                </c:pt>
              </c:numCache>
            </c:numRef>
          </c:val>
          <c:smooth val="0"/>
          <c:extLst>
            <c:ext xmlns:c16="http://schemas.microsoft.com/office/drawing/2014/chart" uri="{C3380CC4-5D6E-409C-BE32-E72D297353CC}">
              <c16:uniqueId val="{00000007-17FB-408B-8DC3-D65BB32CE90B}"/>
            </c:ext>
          </c:extLst>
        </c:ser>
        <c:dLbls>
          <c:showLegendKey val="0"/>
          <c:showVal val="0"/>
          <c:showCatName val="0"/>
          <c:showSerName val="0"/>
          <c:showPercent val="0"/>
          <c:showBubbleSize val="0"/>
        </c:dLbls>
        <c:marker val="1"/>
        <c:smooth val="0"/>
        <c:axId val="334339512"/>
        <c:axId val="334338336"/>
      </c:lineChart>
      <c:catAx>
        <c:axId val="334344608"/>
        <c:scaling>
          <c:orientation val="minMax"/>
        </c:scaling>
        <c:delete val="0"/>
        <c:axPos val="b"/>
        <c:numFmt formatCode="General" sourceLinked="1"/>
        <c:majorTickMark val="out"/>
        <c:minorTickMark val="none"/>
        <c:tickLblPos val="nextTo"/>
        <c:crossAx val="334335200"/>
        <c:crosses val="autoZero"/>
        <c:auto val="1"/>
        <c:lblAlgn val="ctr"/>
        <c:lblOffset val="100"/>
        <c:noMultiLvlLbl val="0"/>
      </c:catAx>
      <c:valAx>
        <c:axId val="334335200"/>
        <c:scaling>
          <c:orientation val="minMax"/>
        </c:scaling>
        <c:delete val="0"/>
        <c:axPos val="l"/>
        <c:majorGridlines/>
        <c:title>
          <c:tx>
            <c:rich>
              <a:bodyPr rot="-5400000" vert="horz"/>
              <a:lstStyle/>
              <a:p>
                <a:pPr>
                  <a:defRPr sz="1000"/>
                </a:pPr>
                <a:r>
                  <a:rPr lang="ru-RU" sz="1000" b="0" i="0" baseline="0"/>
                  <a:t>Структура тарифа, руб./Гкал</a:t>
                </a:r>
                <a:endParaRPr lang="ru-RU" sz="1000"/>
              </a:p>
            </c:rich>
          </c:tx>
          <c:layout>
            <c:manualLayout>
              <c:xMode val="edge"/>
              <c:yMode val="edge"/>
              <c:x val="9.7991955476463069E-2"/>
              <c:y val="8.8149803291144267E-3"/>
            </c:manualLayout>
          </c:layout>
          <c:overlay val="0"/>
        </c:title>
        <c:numFmt formatCode="#,##0" sourceLinked="0"/>
        <c:majorTickMark val="out"/>
        <c:minorTickMark val="none"/>
        <c:tickLblPos val="nextTo"/>
        <c:crossAx val="334344608"/>
        <c:crosses val="autoZero"/>
        <c:crossBetween val="between"/>
      </c:valAx>
      <c:valAx>
        <c:axId val="334338336"/>
        <c:scaling>
          <c:orientation val="minMax"/>
        </c:scaling>
        <c:delete val="0"/>
        <c:axPos val="r"/>
        <c:title>
          <c:tx>
            <c:rich>
              <a:bodyPr rot="-5400000" vert="horz"/>
              <a:lstStyle/>
              <a:p>
                <a:pPr>
                  <a:defRPr b="0"/>
                </a:pPr>
                <a:r>
                  <a:rPr lang="ru-RU" b="0"/>
                  <a:t>Индекс</a:t>
                </a:r>
                <a:r>
                  <a:rPr lang="ru-RU" b="0" baseline="0"/>
                  <a:t> роста тарифа, %</a:t>
                </a:r>
                <a:endParaRPr lang="ru-RU" b="0"/>
              </a:p>
            </c:rich>
          </c:tx>
          <c:layout>
            <c:manualLayout>
              <c:xMode val="edge"/>
              <c:yMode val="edge"/>
              <c:x val="0.97510040475598081"/>
              <c:y val="3.9374024202204162E-3"/>
            </c:manualLayout>
          </c:layout>
          <c:overlay val="0"/>
        </c:title>
        <c:numFmt formatCode="#,##0.0" sourceLinked="1"/>
        <c:majorTickMark val="out"/>
        <c:minorTickMark val="none"/>
        <c:tickLblPos val="nextTo"/>
        <c:crossAx val="334339512"/>
        <c:crosses val="max"/>
        <c:crossBetween val="between"/>
      </c:valAx>
      <c:catAx>
        <c:axId val="334339512"/>
        <c:scaling>
          <c:orientation val="minMax"/>
        </c:scaling>
        <c:delete val="1"/>
        <c:axPos val="b"/>
        <c:numFmt formatCode="General" sourceLinked="1"/>
        <c:majorTickMark val="out"/>
        <c:minorTickMark val="none"/>
        <c:tickLblPos val="none"/>
        <c:crossAx val="334338336"/>
        <c:crosses val="autoZero"/>
        <c:auto val="1"/>
        <c:lblAlgn val="ctr"/>
        <c:lblOffset val="100"/>
        <c:noMultiLvlLbl val="0"/>
      </c:catAx>
      <c:dTable>
        <c:showHorzBorder val="1"/>
        <c:showVertBorder val="1"/>
        <c:showOutline val="1"/>
        <c:showKeys val="1"/>
        <c:txPr>
          <a:bodyPr/>
          <a:lstStyle/>
          <a:p>
            <a:pPr rtl="0">
              <a:defRPr sz="600"/>
            </a:pPr>
            <a:endParaRPr lang="ru-RU"/>
          </a:p>
        </c:txPr>
      </c:dTable>
      <c:spPr>
        <a:ln>
          <a:solidFill>
            <a:schemeClr val="bg1">
              <a:lumMod val="50000"/>
            </a:schemeClr>
          </a:solidFill>
        </a:ln>
      </c:spPr>
    </c:plotArea>
    <c:plotVisOnly val="1"/>
    <c:dispBlanksAs val="gap"/>
    <c:showDLblsOverMax val="0"/>
  </c:chart>
  <c:spPr>
    <a:ln>
      <a:noFill/>
    </a:ln>
  </c:spPr>
  <c:txPr>
    <a:bodyPr/>
    <a:lstStyle/>
    <a:p>
      <a:pPr>
        <a:defRPr sz="1000">
          <a:latin typeface="Times New Roman" pitchFamily="18" charset="0"/>
          <a:cs typeface="Times New Roman"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'ЮжУралСпецМВ(Боровая)'!$A$89</c:f>
              <c:strCache>
                <c:ptCount val="1"/>
                <c:pt idx="0">
                  <c:v>Операционные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'ЮжУралСпецМВ(Боровая)'!$C$87:$S$87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'ЮжУралСпецМВ(Боровая)'!$C$89:$S$89</c:f>
              <c:numCache>
                <c:formatCode>#,##0.00</c:formatCode>
                <c:ptCount val="16"/>
                <c:pt idx="0">
                  <c:v>340.41771256604699</c:v>
                </c:pt>
                <c:pt idx="1">
                  <c:v>354.03442106868869</c:v>
                </c:pt>
                <c:pt idx="2">
                  <c:v>368.19579791143713</c:v>
                </c:pt>
                <c:pt idx="3">
                  <c:v>382.92362982789399</c:v>
                </c:pt>
                <c:pt idx="4">
                  <c:v>398.2405750210105</c:v>
                </c:pt>
                <c:pt idx="5">
                  <c:v>414.17019802185092</c:v>
                </c:pt>
                <c:pt idx="6">
                  <c:v>430.73700594272367</c:v>
                </c:pt>
                <c:pt idx="7">
                  <c:v>447.966486180434</c:v>
                </c:pt>
                <c:pt idx="8">
                  <c:v>465.88514562765135</c:v>
                </c:pt>
                <c:pt idx="9">
                  <c:v>484.52055145275699</c:v>
                </c:pt>
                <c:pt idx="10">
                  <c:v>503.90137351086764</c:v>
                </c:pt>
                <c:pt idx="11">
                  <c:v>524.05742845130248</c:v>
                </c:pt>
                <c:pt idx="12">
                  <c:v>545.01972558935472</c:v>
                </c:pt>
                <c:pt idx="13">
                  <c:v>566.82051461292747</c:v>
                </c:pt>
                <c:pt idx="14">
                  <c:v>589.49333519744653</c:v>
                </c:pt>
                <c:pt idx="15">
                  <c:v>613.07306860534402</c:v>
                </c:pt>
              </c:numCache>
            </c:numRef>
          </c:val>
          <c:extLst>
            <c:ext xmlns:c16="http://schemas.microsoft.com/office/drawing/2014/chart" uri="{C3380CC4-5D6E-409C-BE32-E72D297353CC}">
              <c16:uniqueId val="{00000000-88CA-4068-8AB7-2D7BE94E0333}"/>
            </c:ext>
          </c:extLst>
        </c:ser>
        <c:ser>
          <c:idx val="1"/>
          <c:order val="1"/>
          <c:tx>
            <c:strRef>
              <c:f>'ЮжУралСпецМВ(Боровая)'!$A$90</c:f>
              <c:strCache>
                <c:ptCount val="1"/>
                <c:pt idx="0">
                  <c:v>Неподконтрольные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'ЮжУралСпецМВ(Боровая)'!$C$87:$S$87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'ЮжУралСпецМВ(Боровая)'!$C$90:$S$90</c:f>
              <c:numCache>
                <c:formatCode>#,##0.00</c:formatCode>
                <c:ptCount val="16"/>
                <c:pt idx="0">
                  <c:v>323.95051798022257</c:v>
                </c:pt>
                <c:pt idx="1">
                  <c:v>336.90853869943265</c:v>
                </c:pt>
                <c:pt idx="2">
                  <c:v>350.38488024741031</c:v>
                </c:pt>
                <c:pt idx="3">
                  <c:v>364.40027545730629</c:v>
                </c:pt>
                <c:pt idx="4">
                  <c:v>378.97628647559799</c:v>
                </c:pt>
                <c:pt idx="5">
                  <c:v>394.13533793462199</c:v>
                </c:pt>
                <c:pt idx="6">
                  <c:v>409.90075145200655</c:v>
                </c:pt>
                <c:pt idx="7">
                  <c:v>426.29678151008721</c:v>
                </c:pt>
                <c:pt idx="8">
                  <c:v>443.3486527704917</c:v>
                </c:pt>
                <c:pt idx="9">
                  <c:v>461.08259888131136</c:v>
                </c:pt>
                <c:pt idx="10">
                  <c:v>479.52590283656377</c:v>
                </c:pt>
                <c:pt idx="11">
                  <c:v>498.70693895002506</c:v>
                </c:pt>
                <c:pt idx="12">
                  <c:v>518.65521650802759</c:v>
                </c:pt>
                <c:pt idx="13">
                  <c:v>539.4014251683484</c:v>
                </c:pt>
                <c:pt idx="14">
                  <c:v>560.97748217508251</c:v>
                </c:pt>
                <c:pt idx="15">
                  <c:v>583.41658146208579</c:v>
                </c:pt>
              </c:numCache>
            </c:numRef>
          </c:val>
          <c:extLst>
            <c:ext xmlns:c16="http://schemas.microsoft.com/office/drawing/2014/chart" uri="{C3380CC4-5D6E-409C-BE32-E72D297353CC}">
              <c16:uniqueId val="{00000001-88CA-4068-8AB7-2D7BE94E0333}"/>
            </c:ext>
          </c:extLst>
        </c:ser>
        <c:ser>
          <c:idx val="2"/>
          <c:order val="2"/>
          <c:tx>
            <c:strRef>
              <c:f>'ЮжУралСпецМВ(Боровая)'!$A$91</c:f>
              <c:strCache>
                <c:ptCount val="1"/>
                <c:pt idx="0">
                  <c:v>Расходы на энергетические ресурсы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'ЮжУралСпецМВ(Боровая)'!$C$87:$S$87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'ЮжУралСпецМВ(Боровая)'!$C$91:$S$91</c:f>
              <c:numCache>
                <c:formatCode>#,##0.00</c:formatCode>
                <c:ptCount val="16"/>
                <c:pt idx="0">
                  <c:v>982.61056485500706</c:v>
                </c:pt>
                <c:pt idx="1">
                  <c:v>1016.9940130639184</c:v>
                </c:pt>
                <c:pt idx="2">
                  <c:v>1052.6685620993799</c:v>
                </c:pt>
                <c:pt idx="3">
                  <c:v>1089.6872068043322</c:v>
                </c:pt>
                <c:pt idx="4">
                  <c:v>1128.1053334958406</c:v>
                </c:pt>
                <c:pt idx="5">
                  <c:v>1167.9808373748144</c:v>
                </c:pt>
                <c:pt idx="6">
                  <c:v>1209.3742460795345</c:v>
                </c:pt>
                <c:pt idx="7">
                  <c:v>1252.3488497183448</c:v>
                </c:pt>
                <c:pt idx="8">
                  <c:v>1296.9708377357065</c:v>
                </c:pt>
                <c:pt idx="9">
                  <c:v>1343.3094429859398</c:v>
                </c:pt>
                <c:pt idx="10">
                  <c:v>1391.4370934095632</c:v>
                </c:pt>
                <c:pt idx="11">
                  <c:v>1441.4295717296604</c:v>
                </c:pt>
                <c:pt idx="12">
                  <c:v>1493.3661836090369</c:v>
                </c:pt>
                <c:pt idx="13">
                  <c:v>1547.3299347337747</c:v>
                </c:pt>
                <c:pt idx="14">
                  <c:v>1603.4077173148689</c:v>
                </c:pt>
                <c:pt idx="15">
                  <c:v>1661.6905065275848</c:v>
                </c:pt>
              </c:numCache>
            </c:numRef>
          </c:val>
          <c:extLst>
            <c:ext xmlns:c16="http://schemas.microsoft.com/office/drawing/2014/chart" uri="{C3380CC4-5D6E-409C-BE32-E72D297353CC}">
              <c16:uniqueId val="{00000002-88CA-4068-8AB7-2D7BE94E0333}"/>
            </c:ext>
          </c:extLst>
        </c:ser>
        <c:ser>
          <c:idx val="3"/>
          <c:order val="3"/>
          <c:tx>
            <c:strRef>
              <c:f>'ЮжУралСпецМВ(Боровая)'!$A$92</c:f>
              <c:strCache>
                <c:ptCount val="1"/>
                <c:pt idx="0">
                  <c:v>Корректировка</c:v>
                </c:pt>
              </c:strCache>
            </c:strRef>
          </c:tx>
          <c:invertIfNegative val="0"/>
          <c:cat>
            <c:numRef>
              <c:f>'ЮжУралСпецМВ(Боровая)'!$C$87:$S$87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'ЮжУралСпецМВ(Боровая)'!$C$92:$S$92</c:f>
            </c:numRef>
          </c:val>
          <c:extLst>
            <c:ext xmlns:c16="http://schemas.microsoft.com/office/drawing/2014/chart" uri="{C3380CC4-5D6E-409C-BE32-E72D297353CC}">
              <c16:uniqueId val="{00000003-88CA-4068-8AB7-2D7BE94E0333}"/>
            </c:ext>
          </c:extLst>
        </c:ser>
        <c:ser>
          <c:idx val="4"/>
          <c:order val="4"/>
          <c:tx>
            <c:strRef>
              <c:f>'ЮжУралСпецМВ(Боровая)'!$A$93</c:f>
              <c:strCache>
                <c:ptCount val="1"/>
                <c:pt idx="0">
                  <c:v>Прибыль</c:v>
                </c:pt>
              </c:strCache>
            </c:strRef>
          </c:tx>
          <c:invertIfNegative val="0"/>
          <c:cat>
            <c:numRef>
              <c:f>'ЮжУралСпецМВ(Боровая)'!$C$87:$S$87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'ЮжУралСпецМВ(Боровая)'!$C$93:$S$93</c:f>
              <c:numCache>
                <c:formatCode>#,##0.00</c:formatCode>
                <c:ptCount val="16"/>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numCache>
            </c:numRef>
          </c:val>
          <c:extLst>
            <c:ext xmlns:c16="http://schemas.microsoft.com/office/drawing/2014/chart" uri="{C3380CC4-5D6E-409C-BE32-E72D297353CC}">
              <c16:uniqueId val="{00000004-88CA-4068-8AB7-2D7BE94E0333}"/>
            </c:ext>
          </c:extLst>
        </c:ser>
        <c:dLbls>
          <c:showLegendKey val="0"/>
          <c:showVal val="0"/>
          <c:showCatName val="0"/>
          <c:showSerName val="0"/>
          <c:showPercent val="0"/>
          <c:showBubbleSize val="0"/>
        </c:dLbls>
        <c:gapWidth val="150"/>
        <c:overlap val="100"/>
        <c:axId val="334342256"/>
        <c:axId val="334345392"/>
      </c:barChart>
      <c:lineChart>
        <c:grouping val="standard"/>
        <c:varyColors val="0"/>
        <c:ser>
          <c:idx val="5"/>
          <c:order val="5"/>
          <c:tx>
            <c:strRef>
              <c:f>'ЮжУралСпецМВ(Боровая)'!$A$94</c:f>
              <c:strCache>
                <c:ptCount val="1"/>
                <c:pt idx="0">
                  <c:v>Тариф</c:v>
                </c:pt>
              </c:strCache>
            </c:strRef>
          </c:tx>
          <c:dLbls>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'ЮжУралСпецМВ(Боровая)'!$C$94:$S$94</c:f>
              <c:numCache>
                <c:formatCode>#,##0.00</c:formatCode>
                <c:ptCount val="16"/>
                <c:pt idx="0">
                  <c:v>1646.9787954012847</c:v>
                </c:pt>
                <c:pt idx="1">
                  <c:v>1707.9369728320412</c:v>
                </c:pt>
                <c:pt idx="2">
                  <c:v>1771.2492402582238</c:v>
                </c:pt>
                <c:pt idx="3">
                  <c:v>1837.0111120895376</c:v>
                </c:pt>
                <c:pt idx="4">
                  <c:v>1905.3221949924498</c:v>
                </c:pt>
                <c:pt idx="5">
                  <c:v>1976.2863733312881</c:v>
                </c:pt>
                <c:pt idx="6">
                  <c:v>2050.0120034742772</c:v>
                </c:pt>
                <c:pt idx="7">
                  <c:v>2126.6121174088676</c:v>
                </c:pt>
                <c:pt idx="8">
                  <c:v>2206.2046361338494</c:v>
                </c:pt>
                <c:pt idx="9">
                  <c:v>2288.9125933200112</c:v>
                </c:pt>
                <c:pt idx="10">
                  <c:v>2374.8643697569887</c:v>
                </c:pt>
                <c:pt idx="11">
                  <c:v>2464.1939391309829</c:v>
                </c:pt>
                <c:pt idx="12">
                  <c:v>2557.0411257064202</c:v>
                </c:pt>
                <c:pt idx="13">
                  <c:v>2653.5518745150521</c:v>
                </c:pt>
                <c:pt idx="14">
                  <c:v>2753.8785346874056</c:v>
                </c:pt>
                <c:pt idx="15">
                  <c:v>2858.1801565950236</c:v>
                </c:pt>
              </c:numCache>
            </c:numRef>
          </c:val>
          <c:smooth val="0"/>
          <c:extLst>
            <c:ext xmlns:c16="http://schemas.microsoft.com/office/drawing/2014/chart" uri="{C3380CC4-5D6E-409C-BE32-E72D297353CC}">
              <c16:uniqueId val="{00000005-88CA-4068-8AB7-2D7BE94E0333}"/>
            </c:ext>
          </c:extLst>
        </c:ser>
        <c:dLbls>
          <c:showLegendKey val="0"/>
          <c:showVal val="0"/>
          <c:showCatName val="0"/>
          <c:showSerName val="0"/>
          <c:showPercent val="0"/>
          <c:showBubbleSize val="0"/>
        </c:dLbls>
        <c:marker val="1"/>
        <c:smooth val="0"/>
        <c:axId val="334342256"/>
        <c:axId val="334345392"/>
      </c:lineChart>
      <c:lineChart>
        <c:grouping val="standard"/>
        <c:varyColors val="0"/>
        <c:ser>
          <c:idx val="6"/>
          <c:order val="6"/>
          <c:tx>
            <c:strRef>
              <c:f>'ЮжУралСпецМВ(Боровая)'!$A$95</c:f>
              <c:strCache>
                <c:ptCount val="1"/>
                <c:pt idx="0">
                  <c:v>Индекс роста тарифа</c:v>
                </c:pt>
              </c:strCache>
            </c:strRef>
          </c:tx>
          <c:marker>
            <c:symbol val="diamond"/>
            <c:size val="5"/>
          </c:marker>
          <c:dLbls>
            <c:dLbl>
              <c:idx val="7"/>
              <c:layout>
                <c:manualLayout>
                  <c:x val="-1.8179256053310548E-2"/>
                  <c:y val="5.3086423408465434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88CA-4068-8AB7-2D7BE94E0333}"/>
                </c:ext>
              </c:extLst>
            </c:dLbl>
            <c:dLbl>
              <c:idx val="8"/>
              <c:layout>
                <c:manualLayout>
                  <c:x val="-2.8952148529346442E-2"/>
                  <c:y val="-4.777778106761899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88CA-4068-8AB7-2D7BE94E0333}"/>
                </c:ext>
              </c:extLst>
            </c:dLbl>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'ЮжУралСпецМВ(Боровая)'!$C$95:$S$95</c:f>
              <c:numCache>
                <c:formatCode>#,##0.0</c:formatCode>
                <c:ptCount val="16"/>
                <c:pt idx="1">
                  <c:v>103.7012120375181</c:v>
                </c:pt>
                <c:pt idx="2">
                  <c:v>103.70694401686285</c:v>
                </c:pt>
                <c:pt idx="3">
                  <c:v>103.71273959286043</c:v>
                </c:pt>
                <c:pt idx="4">
                  <c:v>103.71859932982174</c:v>
                </c:pt>
                <c:pt idx="5">
                  <c:v>103.72452378528693</c:v>
                </c:pt>
                <c:pt idx="6">
                  <c:v>103.7305135094726</c:v>
                </c:pt>
                <c:pt idx="7">
                  <c:v>103.73656904470703</c:v>
                </c:pt>
                <c:pt idx="8">
                  <c:v>103.7426909248484</c:v>
                </c:pt>
                <c:pt idx="9">
                  <c:v>103.7488796746931</c:v>
                </c:pt>
                <c:pt idx="10">
                  <c:v>103.75513580937191</c:v>
                </c:pt>
                <c:pt idx="11">
                  <c:v>103.76145983373073</c:v>
                </c:pt>
                <c:pt idx="12">
                  <c:v>103.76785224170237</c:v>
                </c:pt>
                <c:pt idx="13">
                  <c:v>103.77431351566435</c:v>
                </c:pt>
                <c:pt idx="14">
                  <c:v>103.78084412578821</c:v>
                </c:pt>
                <c:pt idx="15">
                  <c:v>103.7874445293741</c:v>
                </c:pt>
              </c:numCache>
            </c:numRef>
          </c:val>
          <c:smooth val="0"/>
          <c:extLst>
            <c:ext xmlns:c16="http://schemas.microsoft.com/office/drawing/2014/chart" uri="{C3380CC4-5D6E-409C-BE32-E72D297353CC}">
              <c16:uniqueId val="{00000008-88CA-4068-8AB7-2D7BE94E0333}"/>
            </c:ext>
          </c:extLst>
        </c:ser>
        <c:dLbls>
          <c:showLegendKey val="0"/>
          <c:showVal val="0"/>
          <c:showCatName val="0"/>
          <c:showSerName val="0"/>
          <c:showPercent val="0"/>
          <c:showBubbleSize val="0"/>
        </c:dLbls>
        <c:marker val="1"/>
        <c:smooth val="0"/>
        <c:axId val="334337160"/>
        <c:axId val="334336768"/>
      </c:lineChart>
      <c:catAx>
        <c:axId val="334342256"/>
        <c:scaling>
          <c:orientation val="minMax"/>
        </c:scaling>
        <c:delete val="0"/>
        <c:axPos val="b"/>
        <c:numFmt formatCode="General" sourceLinked="1"/>
        <c:majorTickMark val="out"/>
        <c:minorTickMark val="none"/>
        <c:tickLblPos val="nextTo"/>
        <c:crossAx val="334345392"/>
        <c:crosses val="autoZero"/>
        <c:auto val="1"/>
        <c:lblAlgn val="ctr"/>
        <c:lblOffset val="100"/>
        <c:noMultiLvlLbl val="0"/>
      </c:catAx>
      <c:valAx>
        <c:axId val="334345392"/>
        <c:scaling>
          <c:orientation val="minMax"/>
        </c:scaling>
        <c:delete val="0"/>
        <c:axPos val="l"/>
        <c:majorGridlines/>
        <c:title>
          <c:tx>
            <c:rich>
              <a:bodyPr rot="-5400000" vert="horz"/>
              <a:lstStyle/>
              <a:p>
                <a:pPr>
                  <a:defRPr sz="1000"/>
                </a:pPr>
                <a:r>
                  <a:rPr lang="ru-RU" sz="1000" b="0" i="0" baseline="0"/>
                  <a:t>Структура тарифа, руб./Гкал</a:t>
                </a:r>
                <a:endParaRPr lang="ru-RU" sz="1000" b="1" i="0" baseline="0"/>
              </a:p>
            </c:rich>
          </c:tx>
          <c:layout>
            <c:manualLayout>
              <c:xMode val="edge"/>
              <c:yMode val="edge"/>
              <c:x val="0.12804256591545768"/>
              <c:y val="1.4356296382098312E-3"/>
            </c:manualLayout>
          </c:layout>
          <c:overlay val="0"/>
        </c:title>
        <c:numFmt formatCode="#,##0" sourceLinked="0"/>
        <c:majorTickMark val="out"/>
        <c:minorTickMark val="none"/>
        <c:tickLblPos val="nextTo"/>
        <c:crossAx val="334342256"/>
        <c:crosses val="autoZero"/>
        <c:crossBetween val="between"/>
      </c:valAx>
      <c:valAx>
        <c:axId val="334336768"/>
        <c:scaling>
          <c:orientation val="minMax"/>
        </c:scaling>
        <c:delete val="0"/>
        <c:axPos val="r"/>
        <c:title>
          <c:tx>
            <c:rich>
              <a:bodyPr rot="-5400000" vert="horz"/>
              <a:lstStyle/>
              <a:p>
                <a:pPr>
                  <a:defRPr b="0"/>
                </a:pPr>
                <a:r>
                  <a:rPr lang="ru-RU" b="0"/>
                  <a:t>Индекс</a:t>
                </a:r>
                <a:r>
                  <a:rPr lang="ru-RU" b="0" baseline="0"/>
                  <a:t> роста тарифа, %</a:t>
                </a:r>
                <a:endParaRPr lang="ru-RU" b="0"/>
              </a:p>
            </c:rich>
          </c:tx>
          <c:layout>
            <c:manualLayout>
              <c:xMode val="edge"/>
              <c:yMode val="edge"/>
              <c:x val="0.96778760762665661"/>
              <c:y val="1.6555157980884937E-2"/>
            </c:manualLayout>
          </c:layout>
          <c:overlay val="0"/>
        </c:title>
        <c:numFmt formatCode="#,##0.00" sourceLinked="0"/>
        <c:majorTickMark val="out"/>
        <c:minorTickMark val="none"/>
        <c:tickLblPos val="nextTo"/>
        <c:crossAx val="334337160"/>
        <c:crosses val="max"/>
        <c:crossBetween val="between"/>
      </c:valAx>
      <c:catAx>
        <c:axId val="334337160"/>
        <c:scaling>
          <c:orientation val="minMax"/>
        </c:scaling>
        <c:delete val="1"/>
        <c:axPos val="b"/>
        <c:majorTickMark val="out"/>
        <c:minorTickMark val="none"/>
        <c:tickLblPos val="none"/>
        <c:crossAx val="334336768"/>
        <c:crosses val="autoZero"/>
        <c:auto val="1"/>
        <c:lblAlgn val="ctr"/>
        <c:lblOffset val="100"/>
        <c:noMultiLvlLbl val="0"/>
      </c:catAx>
      <c:dTable>
        <c:showHorzBorder val="1"/>
        <c:showVertBorder val="1"/>
        <c:showOutline val="1"/>
        <c:showKeys val="1"/>
        <c:txPr>
          <a:bodyPr/>
          <a:lstStyle/>
          <a:p>
            <a:pPr rtl="0">
              <a:defRPr sz="700"/>
            </a:pPr>
            <a:endParaRPr lang="ru-RU"/>
          </a:p>
        </c:txPr>
      </c:dTable>
      <c:spPr>
        <a:ln>
          <a:solidFill>
            <a:sysClr val="window" lastClr="FFFFFF">
              <a:lumMod val="50000"/>
            </a:sysClr>
          </a:solidFill>
        </a:ln>
      </c:spPr>
    </c:plotArea>
    <c:plotVisOnly val="1"/>
    <c:dispBlanksAs val="gap"/>
    <c:showDLblsOverMax val="0"/>
  </c:chart>
  <c:spPr>
    <a:ln>
      <a:noFill/>
    </a:ln>
  </c:spPr>
  <c:txPr>
    <a:bodyPr/>
    <a:lstStyle/>
    <a:p>
      <a:pPr>
        <a:defRPr sz="1000">
          <a:latin typeface="Times New Roman" pitchFamily="18" charset="0"/>
          <a:cs typeface="Times New Roman" pitchFamily="18" charset="0"/>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'Челябкоммунэнерго(Мира)'!$A$91</c:f>
              <c:strCache>
                <c:ptCount val="1"/>
                <c:pt idx="0">
                  <c:v>Операционные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'Челябкоммунэнерго(Мира)'!$C$89:$S$89</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'Челябкоммунэнерго(Мира)'!$C$91:$S$91</c:f>
              <c:numCache>
                <c:formatCode>#,##0.00</c:formatCode>
                <c:ptCount val="16"/>
                <c:pt idx="0">
                  <c:v>644.94105975833941</c:v>
                </c:pt>
                <c:pt idx="1">
                  <c:v>821.50544308011831</c:v>
                </c:pt>
                <c:pt idx="2">
                  <c:v>835.25007321482553</c:v>
                </c:pt>
                <c:pt idx="3">
                  <c:v>868.66007614341788</c:v>
                </c:pt>
                <c:pt idx="4">
                  <c:v>903.40647918915511</c:v>
                </c:pt>
                <c:pt idx="5">
                  <c:v>939.54273835672154</c:v>
                </c:pt>
                <c:pt idx="6">
                  <c:v>977.12444789099027</c:v>
                </c:pt>
                <c:pt idx="7">
                  <c:v>1016.2094258066298</c:v>
                </c:pt>
                <c:pt idx="8">
                  <c:v>1056.8578028388927</c:v>
                </c:pt>
                <c:pt idx="9">
                  <c:v>1099.1321149524481</c:v>
                </c:pt>
                <c:pt idx="10">
                  <c:v>1143.0973995505492</c:v>
                </c:pt>
                <c:pt idx="11">
                  <c:v>1188.8212955325698</c:v>
                </c:pt>
                <c:pt idx="12">
                  <c:v>1236.3741473538701</c:v>
                </c:pt>
                <c:pt idx="13">
                  <c:v>1285.8291132480292</c:v>
                </c:pt>
                <c:pt idx="14">
                  <c:v>1337.2622777779504</c:v>
                </c:pt>
                <c:pt idx="15">
                  <c:v>1390.7527688890684</c:v>
                </c:pt>
              </c:numCache>
            </c:numRef>
          </c:val>
          <c:extLst>
            <c:ext xmlns:c16="http://schemas.microsoft.com/office/drawing/2014/chart" uri="{C3380CC4-5D6E-409C-BE32-E72D297353CC}">
              <c16:uniqueId val="{00000000-7873-45DD-B212-52AAFAF67B1A}"/>
            </c:ext>
          </c:extLst>
        </c:ser>
        <c:ser>
          <c:idx val="1"/>
          <c:order val="1"/>
          <c:tx>
            <c:strRef>
              <c:f>'Челябкоммунэнерго(Мира)'!$A$92</c:f>
              <c:strCache>
                <c:ptCount val="1"/>
                <c:pt idx="0">
                  <c:v>Неподконтрольные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'Челябкоммунэнерго(Мира)'!$C$89:$S$89</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'Челябкоммунэнерго(Мира)'!$C$92:$S$92</c:f>
              <c:numCache>
                <c:formatCode>#,##0.00</c:formatCode>
                <c:ptCount val="16"/>
                <c:pt idx="0">
                  <c:v>138.57155552698254</c:v>
                </c:pt>
                <c:pt idx="1">
                  <c:v>176.50412166973175</c:v>
                </c:pt>
                <c:pt idx="2">
                  <c:v>195.69151011388252</c:v>
                </c:pt>
                <c:pt idx="3">
                  <c:v>212.96256277493652</c:v>
                </c:pt>
                <c:pt idx="4">
                  <c:v>228.97245720766057</c:v>
                </c:pt>
                <c:pt idx="5">
                  <c:v>236.07696851930712</c:v>
                </c:pt>
                <c:pt idx="6">
                  <c:v>243.49186283801447</c:v>
                </c:pt>
                <c:pt idx="7">
                  <c:v>251.22955548406372</c:v>
                </c:pt>
                <c:pt idx="8">
                  <c:v>259.30295839055032</c:v>
                </c:pt>
                <c:pt idx="9">
                  <c:v>267.72549996788877</c:v>
                </c:pt>
                <c:pt idx="10">
                  <c:v>276.5111457629165</c:v>
                </c:pt>
                <c:pt idx="11">
                  <c:v>285.67441994434006</c:v>
                </c:pt>
                <c:pt idx="12">
                  <c:v>281.97415218972031</c:v>
                </c:pt>
                <c:pt idx="13">
                  <c:v>283.75066118245087</c:v>
                </c:pt>
                <c:pt idx="14">
                  <c:v>287.25083461662746</c:v>
                </c:pt>
                <c:pt idx="15">
                  <c:v>298.73690142504063</c:v>
                </c:pt>
              </c:numCache>
            </c:numRef>
          </c:val>
          <c:extLst>
            <c:ext xmlns:c16="http://schemas.microsoft.com/office/drawing/2014/chart" uri="{C3380CC4-5D6E-409C-BE32-E72D297353CC}">
              <c16:uniqueId val="{00000001-7873-45DD-B212-52AAFAF67B1A}"/>
            </c:ext>
          </c:extLst>
        </c:ser>
        <c:ser>
          <c:idx val="2"/>
          <c:order val="2"/>
          <c:tx>
            <c:strRef>
              <c:f>'Челябкоммунэнерго(Мира)'!$A$93</c:f>
              <c:strCache>
                <c:ptCount val="1"/>
                <c:pt idx="0">
                  <c:v>Расходы на энергетические ресурсы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'Челябкоммунэнерго(Мира)'!$C$89:$S$89</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'Челябкоммунэнерго(Мира)'!$C$93:$S$93</c:f>
              <c:numCache>
                <c:formatCode>#,##0.00</c:formatCode>
                <c:ptCount val="16"/>
                <c:pt idx="0">
                  <c:v>1041.4652147633283</c:v>
                </c:pt>
                <c:pt idx="1">
                  <c:v>1321.3368465935928</c:v>
                </c:pt>
                <c:pt idx="2">
                  <c:v>1338.2594662265446</c:v>
                </c:pt>
                <c:pt idx="3">
                  <c:v>1386.5559328488403</c:v>
                </c:pt>
                <c:pt idx="4">
                  <c:v>1436.739992086385</c:v>
                </c:pt>
                <c:pt idx="5">
                  <c:v>1488.892618539184</c:v>
                </c:pt>
                <c:pt idx="6">
                  <c:v>1543.0985922913108</c:v>
                </c:pt>
                <c:pt idx="7">
                  <c:v>1599.4466917120744</c:v>
                </c:pt>
                <c:pt idx="8">
                  <c:v>1658.0298965624784</c:v>
                </c:pt>
                <c:pt idx="9">
                  <c:v>1718.9456019770228</c:v>
                </c:pt>
                <c:pt idx="10">
                  <c:v>1782.2958439229501</c:v>
                </c:pt>
                <c:pt idx="11">
                  <c:v>1848.1875367733628</c:v>
                </c:pt>
                <c:pt idx="12">
                  <c:v>1916.7327236662911</c:v>
                </c:pt>
                <c:pt idx="13">
                  <c:v>1988.0488403600152</c:v>
                </c:pt>
                <c:pt idx="14">
                  <c:v>2062.2589933351151</c:v>
                </c:pt>
                <c:pt idx="15">
                  <c:v>2139.492252936132</c:v>
                </c:pt>
              </c:numCache>
            </c:numRef>
          </c:val>
          <c:extLst>
            <c:ext xmlns:c16="http://schemas.microsoft.com/office/drawing/2014/chart" uri="{C3380CC4-5D6E-409C-BE32-E72D297353CC}">
              <c16:uniqueId val="{00000002-7873-45DD-B212-52AAFAF67B1A}"/>
            </c:ext>
          </c:extLst>
        </c:ser>
        <c:ser>
          <c:idx val="3"/>
          <c:order val="3"/>
          <c:tx>
            <c:strRef>
              <c:f>'Челябкоммунэнерго(Мира)'!$A$94</c:f>
              <c:strCache>
                <c:ptCount val="1"/>
                <c:pt idx="0">
                  <c:v>Корректировка</c:v>
                </c:pt>
              </c:strCache>
            </c:strRef>
          </c:tx>
          <c:invertIfNegative val="0"/>
          <c:cat>
            <c:numRef>
              <c:f>'Челябкоммунэнерго(Мира)'!$C$89:$S$89</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'Челябкоммунэнерго(Мира)'!$C$94:$S$94</c:f>
            </c:numRef>
          </c:val>
          <c:extLst>
            <c:ext xmlns:c16="http://schemas.microsoft.com/office/drawing/2014/chart" uri="{C3380CC4-5D6E-409C-BE32-E72D297353CC}">
              <c16:uniqueId val="{00000003-7873-45DD-B212-52AAFAF67B1A}"/>
            </c:ext>
          </c:extLst>
        </c:ser>
        <c:ser>
          <c:idx val="4"/>
          <c:order val="4"/>
          <c:tx>
            <c:strRef>
              <c:f>'Челябкоммунэнерго(Мира)'!$A$95</c:f>
              <c:strCache>
                <c:ptCount val="1"/>
                <c:pt idx="0">
                  <c:v>Прибыль</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'Челябкоммунэнерго(Мира)'!$C$89:$S$89</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'Челябкоммунэнерго(Мира)'!$C$95:$S$95</c:f>
              <c:numCache>
                <c:formatCode>#,##0.00</c:formatCode>
                <c:ptCount val="16"/>
                <c:pt idx="0">
                  <c:v>61.292430954861622</c:v>
                </c:pt>
                <c:pt idx="1">
                  <c:v>78.072352329216059</c:v>
                </c:pt>
                <c:pt idx="2">
                  <c:v>79.378583000662658</c:v>
                </c:pt>
                <c:pt idx="3">
                  <c:v>82.553726320688966</c:v>
                </c:pt>
                <c:pt idx="4">
                  <c:v>85.855875373516454</c:v>
                </c:pt>
                <c:pt idx="5">
                  <c:v>89.290110388457464</c:v>
                </c:pt>
                <c:pt idx="6">
                  <c:v>92.861714803995753</c:v>
                </c:pt>
                <c:pt idx="7">
                  <c:v>96.576183396155457</c:v>
                </c:pt>
                <c:pt idx="8">
                  <c:v>100.43923073200175</c:v>
                </c:pt>
                <c:pt idx="9">
                  <c:v>104.4567999612819</c:v>
                </c:pt>
                <c:pt idx="10">
                  <c:v>108.63507195973303</c:v>
                </c:pt>
                <c:pt idx="11">
                  <c:v>112.98047483812248</c:v>
                </c:pt>
                <c:pt idx="12">
                  <c:v>117.49969383164763</c:v>
                </c:pt>
                <c:pt idx="13">
                  <c:v>122.19968158491332</c:v>
                </c:pt>
                <c:pt idx="14">
                  <c:v>127.08766884830986</c:v>
                </c:pt>
                <c:pt idx="15">
                  <c:v>132.17117560224193</c:v>
                </c:pt>
              </c:numCache>
            </c:numRef>
          </c:val>
          <c:extLst>
            <c:ext xmlns:c16="http://schemas.microsoft.com/office/drawing/2014/chart" uri="{C3380CC4-5D6E-409C-BE32-E72D297353CC}">
              <c16:uniqueId val="{00000004-7873-45DD-B212-52AAFAF67B1A}"/>
            </c:ext>
          </c:extLst>
        </c:ser>
        <c:dLbls>
          <c:showLegendKey val="0"/>
          <c:showVal val="0"/>
          <c:showCatName val="0"/>
          <c:showSerName val="0"/>
          <c:showPercent val="0"/>
          <c:showBubbleSize val="0"/>
        </c:dLbls>
        <c:gapWidth val="150"/>
        <c:overlap val="100"/>
        <c:axId val="334334808"/>
        <c:axId val="334345784"/>
      </c:barChart>
      <c:lineChart>
        <c:grouping val="standard"/>
        <c:varyColors val="0"/>
        <c:ser>
          <c:idx val="5"/>
          <c:order val="5"/>
          <c:tx>
            <c:strRef>
              <c:f>'Челябкоммунэнерго(Мира)'!$A$96</c:f>
              <c:strCache>
                <c:ptCount val="1"/>
                <c:pt idx="0">
                  <c:v>Тариф</c:v>
                </c:pt>
              </c:strCache>
            </c:strRef>
          </c:tx>
          <c:dLbls>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'Челябкоммунэнерго(Мира)'!$C$89:$S$89</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'Челябкоммунэнерго(Мира)'!$C$96:$S$96</c:f>
              <c:numCache>
                <c:formatCode>#,##0.00</c:formatCode>
                <c:ptCount val="16"/>
                <c:pt idx="0">
                  <c:v>1886.270261003513</c:v>
                </c:pt>
                <c:pt idx="1">
                  <c:v>2397.4187636726601</c:v>
                </c:pt>
                <c:pt idx="2">
                  <c:v>2448.5796325559172</c:v>
                </c:pt>
                <c:pt idx="3">
                  <c:v>2550.7322980878857</c:v>
                </c:pt>
                <c:pt idx="4">
                  <c:v>2654.9748038567168</c:v>
                </c:pt>
                <c:pt idx="5">
                  <c:v>2753.8024358036728</c:v>
                </c:pt>
                <c:pt idx="6">
                  <c:v>2856.5766178243152</c:v>
                </c:pt>
                <c:pt idx="7">
                  <c:v>2963.4618563989211</c:v>
                </c:pt>
                <c:pt idx="8">
                  <c:v>3074.6298885239198</c:v>
                </c:pt>
                <c:pt idx="9">
                  <c:v>3190.2600168586432</c:v>
                </c:pt>
                <c:pt idx="10">
                  <c:v>3310.5394611961483</c:v>
                </c:pt>
                <c:pt idx="11">
                  <c:v>3435.6637270883971</c:v>
                </c:pt>
                <c:pt idx="12">
                  <c:v>3552.5807170415369</c:v>
                </c:pt>
                <c:pt idx="13">
                  <c:v>3679.8282963754127</c:v>
                </c:pt>
                <c:pt idx="14">
                  <c:v>3813.8597745780107</c:v>
                </c:pt>
                <c:pt idx="15">
                  <c:v>3961.1530988524833</c:v>
                </c:pt>
              </c:numCache>
            </c:numRef>
          </c:val>
          <c:smooth val="0"/>
          <c:extLst>
            <c:ext xmlns:c16="http://schemas.microsoft.com/office/drawing/2014/chart" uri="{C3380CC4-5D6E-409C-BE32-E72D297353CC}">
              <c16:uniqueId val="{00000005-7873-45DD-B212-52AAFAF67B1A}"/>
            </c:ext>
          </c:extLst>
        </c:ser>
        <c:dLbls>
          <c:showLegendKey val="0"/>
          <c:showVal val="0"/>
          <c:showCatName val="0"/>
          <c:showSerName val="0"/>
          <c:showPercent val="0"/>
          <c:showBubbleSize val="0"/>
        </c:dLbls>
        <c:marker val="1"/>
        <c:smooth val="0"/>
        <c:axId val="334334808"/>
        <c:axId val="334345784"/>
      </c:lineChart>
      <c:lineChart>
        <c:grouping val="standard"/>
        <c:varyColors val="0"/>
        <c:ser>
          <c:idx val="6"/>
          <c:order val="6"/>
          <c:tx>
            <c:strRef>
              <c:f>'Челябкоммунэнерго(Мира)'!$A$97</c:f>
              <c:strCache>
                <c:ptCount val="1"/>
                <c:pt idx="0">
                  <c:v>Индекс роста тарифа</c:v>
                </c:pt>
              </c:strCache>
            </c:strRef>
          </c:tx>
          <c:marker>
            <c:symbol val="diamond"/>
            <c:size val="5"/>
          </c:marker>
          <c:dLbls>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'Челябкоммунэнерго(Мира)'!$C$89:$S$89</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'Челябкоммунэнерго(Мира)'!$C$97:$S$97</c:f>
              <c:numCache>
                <c:formatCode>#,##0.0</c:formatCode>
                <c:ptCount val="16"/>
                <c:pt idx="1">
                  <c:v>127.09837043166914</c:v>
                </c:pt>
                <c:pt idx="2">
                  <c:v>102.13399801730407</c:v>
                </c:pt>
                <c:pt idx="3">
                  <c:v>104.17191518600278</c:v>
                </c:pt>
                <c:pt idx="4">
                  <c:v>104.08676778221589</c:v>
                </c:pt>
                <c:pt idx="5">
                  <c:v>103.72235667937019</c:v>
                </c:pt>
                <c:pt idx="6">
                  <c:v>103.7320826172718</c:v>
                </c:pt>
                <c:pt idx="7">
                  <c:v>103.74172489922643</c:v>
                </c:pt>
                <c:pt idx="8">
                  <c:v>103.75128945510025</c:v>
                </c:pt>
                <c:pt idx="9">
                  <c:v>103.76078202993824</c:v>
                </c:pt>
                <c:pt idx="10">
                  <c:v>103.77020818685293</c:v>
                </c:pt>
                <c:pt idx="11">
                  <c:v>103.77957330999581</c:v>
                </c:pt>
                <c:pt idx="12">
                  <c:v>103.40303939036019</c:v>
                </c:pt>
                <c:pt idx="13">
                  <c:v>103.58183499458511</c:v>
                </c:pt>
                <c:pt idx="14">
                  <c:v>103.64232967974662</c:v>
                </c:pt>
                <c:pt idx="15">
                  <c:v>103.86205400776095</c:v>
                </c:pt>
              </c:numCache>
            </c:numRef>
          </c:val>
          <c:smooth val="0"/>
          <c:extLst>
            <c:ext xmlns:c16="http://schemas.microsoft.com/office/drawing/2014/chart" uri="{C3380CC4-5D6E-409C-BE32-E72D297353CC}">
              <c16:uniqueId val="{00000006-7873-45DD-B212-52AAFAF67B1A}"/>
            </c:ext>
          </c:extLst>
        </c:ser>
        <c:dLbls>
          <c:showLegendKey val="0"/>
          <c:showVal val="0"/>
          <c:showCatName val="0"/>
          <c:showSerName val="0"/>
          <c:showPercent val="0"/>
          <c:showBubbleSize val="0"/>
        </c:dLbls>
        <c:marker val="1"/>
        <c:smooth val="0"/>
        <c:axId val="334339120"/>
        <c:axId val="334338728"/>
      </c:lineChart>
      <c:catAx>
        <c:axId val="334334808"/>
        <c:scaling>
          <c:orientation val="minMax"/>
        </c:scaling>
        <c:delete val="0"/>
        <c:axPos val="b"/>
        <c:numFmt formatCode="General" sourceLinked="1"/>
        <c:majorTickMark val="out"/>
        <c:minorTickMark val="none"/>
        <c:tickLblPos val="nextTo"/>
        <c:crossAx val="334345784"/>
        <c:crosses val="autoZero"/>
        <c:auto val="1"/>
        <c:lblAlgn val="ctr"/>
        <c:lblOffset val="100"/>
        <c:noMultiLvlLbl val="0"/>
      </c:catAx>
      <c:valAx>
        <c:axId val="334345784"/>
        <c:scaling>
          <c:orientation val="minMax"/>
        </c:scaling>
        <c:delete val="0"/>
        <c:axPos val="l"/>
        <c:majorGridlines/>
        <c:title>
          <c:tx>
            <c:rich>
              <a:bodyPr rot="-5400000" vert="horz"/>
              <a:lstStyle/>
              <a:p>
                <a:pPr>
                  <a:defRPr sz="1000"/>
                </a:pPr>
                <a:r>
                  <a:rPr lang="ru-RU" sz="1000" b="0" i="0" baseline="0"/>
                  <a:t>Структура тарифа, руб./Гкал</a:t>
                </a:r>
                <a:endParaRPr lang="ru-RU" sz="1000" b="1" i="0" baseline="0"/>
              </a:p>
            </c:rich>
          </c:tx>
          <c:layout>
            <c:manualLayout>
              <c:xMode val="edge"/>
              <c:yMode val="edge"/>
              <c:x val="0.1046901710302528"/>
              <c:y val="1.3665383715417787E-2"/>
            </c:manualLayout>
          </c:layout>
          <c:overlay val="0"/>
        </c:title>
        <c:numFmt formatCode="#,##0" sourceLinked="0"/>
        <c:majorTickMark val="out"/>
        <c:minorTickMark val="none"/>
        <c:tickLblPos val="nextTo"/>
        <c:crossAx val="334334808"/>
        <c:crosses val="autoZero"/>
        <c:crossBetween val="between"/>
      </c:valAx>
      <c:valAx>
        <c:axId val="334338728"/>
        <c:scaling>
          <c:orientation val="minMax"/>
        </c:scaling>
        <c:delete val="0"/>
        <c:axPos val="r"/>
        <c:title>
          <c:tx>
            <c:rich>
              <a:bodyPr rot="-5400000" vert="horz"/>
              <a:lstStyle/>
              <a:p>
                <a:pPr>
                  <a:defRPr b="0"/>
                </a:pPr>
                <a:r>
                  <a:rPr lang="ru-RU" b="0"/>
                  <a:t>Индекс роста тарифа, %</a:t>
                </a:r>
              </a:p>
            </c:rich>
          </c:tx>
          <c:layout>
            <c:manualLayout>
              <c:xMode val="edge"/>
              <c:yMode val="edge"/>
              <c:x val="0.96788990671049002"/>
              <c:y val="2.1990688559280613E-2"/>
            </c:manualLayout>
          </c:layout>
          <c:overlay val="0"/>
        </c:title>
        <c:numFmt formatCode="#,##0.0" sourceLinked="1"/>
        <c:majorTickMark val="out"/>
        <c:minorTickMark val="none"/>
        <c:tickLblPos val="nextTo"/>
        <c:crossAx val="334339120"/>
        <c:crosses val="max"/>
        <c:crossBetween val="between"/>
      </c:valAx>
      <c:catAx>
        <c:axId val="334339120"/>
        <c:scaling>
          <c:orientation val="minMax"/>
        </c:scaling>
        <c:delete val="1"/>
        <c:axPos val="b"/>
        <c:numFmt formatCode="General" sourceLinked="1"/>
        <c:majorTickMark val="out"/>
        <c:minorTickMark val="none"/>
        <c:tickLblPos val="none"/>
        <c:crossAx val="334338728"/>
        <c:crosses val="autoZero"/>
        <c:auto val="1"/>
        <c:lblAlgn val="ctr"/>
        <c:lblOffset val="100"/>
        <c:noMultiLvlLbl val="0"/>
      </c:catAx>
      <c:dTable>
        <c:showHorzBorder val="1"/>
        <c:showVertBorder val="1"/>
        <c:showOutline val="1"/>
        <c:showKeys val="1"/>
        <c:txPr>
          <a:bodyPr/>
          <a:lstStyle/>
          <a:p>
            <a:pPr rtl="0">
              <a:defRPr sz="600"/>
            </a:pPr>
            <a:endParaRPr lang="ru-RU"/>
          </a:p>
        </c:txPr>
      </c:dTable>
      <c:spPr>
        <a:ln>
          <a:solidFill>
            <a:sysClr val="window" lastClr="FFFFFF">
              <a:lumMod val="50000"/>
            </a:sysClr>
          </a:solidFill>
        </a:ln>
      </c:spPr>
    </c:plotArea>
    <c:plotVisOnly val="1"/>
    <c:dispBlanksAs val="gap"/>
    <c:showDLblsOverMax val="0"/>
  </c:chart>
  <c:spPr>
    <a:ln>
      <a:noFill/>
    </a:ln>
  </c:spPr>
  <c:txPr>
    <a:bodyPr/>
    <a:lstStyle/>
    <a:p>
      <a:pPr>
        <a:defRPr sz="1000">
          <a:latin typeface="Times New Roman" pitchFamily="18" charset="0"/>
          <a:cs typeface="Times New Roman" pitchFamily="18" charset="0"/>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'Челябкоммунэнерго(Ленина) '!$A$113</c:f>
              <c:strCache>
                <c:ptCount val="1"/>
                <c:pt idx="0">
                  <c:v>Операционные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'Челябкоммунэнерго(Ленина) '!$C$111:$S$111</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'Челябкоммунэнерго(Ленина) '!$C$113:$S$113</c:f>
              <c:numCache>
                <c:formatCode>#,##0.00</c:formatCode>
                <c:ptCount val="16"/>
                <c:pt idx="0">
                  <c:v>244.79795009144323</c:v>
                </c:pt>
                <c:pt idx="1">
                  <c:v>290.49032923358226</c:v>
                </c:pt>
                <c:pt idx="2">
                  <c:v>301.21565885053963</c:v>
                </c:pt>
                <c:pt idx="3">
                  <c:v>313.26428520456238</c:v>
                </c:pt>
                <c:pt idx="4">
                  <c:v>325.79485661274407</c:v>
                </c:pt>
                <c:pt idx="5">
                  <c:v>338.82665087725366</c:v>
                </c:pt>
                <c:pt idx="6">
                  <c:v>352.37971691234395</c:v>
                </c:pt>
                <c:pt idx="7">
                  <c:v>366.47490558883766</c:v>
                </c:pt>
                <c:pt idx="8">
                  <c:v>381.13390181239134</c:v>
                </c:pt>
                <c:pt idx="9">
                  <c:v>396.37925788488701</c:v>
                </c:pt>
                <c:pt idx="10">
                  <c:v>412.23442820028163</c:v>
                </c:pt>
                <c:pt idx="11">
                  <c:v>428.72380532829305</c:v>
                </c:pt>
                <c:pt idx="12">
                  <c:v>445.87275754142553</c:v>
                </c:pt>
                <c:pt idx="13">
                  <c:v>463.70766784308262</c:v>
                </c:pt>
                <c:pt idx="14">
                  <c:v>482.25597455680594</c:v>
                </c:pt>
                <c:pt idx="15">
                  <c:v>501.54621353907811</c:v>
                </c:pt>
              </c:numCache>
            </c:numRef>
          </c:val>
          <c:extLst>
            <c:ext xmlns:c16="http://schemas.microsoft.com/office/drawing/2014/chart" uri="{C3380CC4-5D6E-409C-BE32-E72D297353CC}">
              <c16:uniqueId val="{00000000-31BC-4DFF-86C3-D086D62ACEB9}"/>
            </c:ext>
          </c:extLst>
        </c:ser>
        <c:ser>
          <c:idx val="1"/>
          <c:order val="1"/>
          <c:tx>
            <c:strRef>
              <c:f>'Челябкоммунэнерго(Ленина) '!$A$114</c:f>
              <c:strCache>
                <c:ptCount val="1"/>
                <c:pt idx="0">
                  <c:v>Неподконтрольные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'Челябкоммунэнерго(Ленина) '!$C$111:$S$111</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'Челябкоммунэнерго(Ленина) '!$C$114:$S$114</c:f>
              <c:numCache>
                <c:formatCode>#,##0.00</c:formatCode>
                <c:ptCount val="16"/>
                <c:pt idx="0">
                  <c:v>75.574945280379325</c:v>
                </c:pt>
                <c:pt idx="1">
                  <c:v>93.056655169144534</c:v>
                </c:pt>
                <c:pt idx="2">
                  <c:v>101.0228918920137</c:v>
                </c:pt>
                <c:pt idx="3">
                  <c:v>110.57587075718928</c:v>
                </c:pt>
                <c:pt idx="4">
                  <c:v>116.02770438431835</c:v>
                </c:pt>
                <c:pt idx="5">
                  <c:v>124.72546818143886</c:v>
                </c:pt>
                <c:pt idx="6">
                  <c:v>132.63198444940357</c:v>
                </c:pt>
                <c:pt idx="7">
                  <c:v>139.59854016273547</c:v>
                </c:pt>
                <c:pt idx="8">
                  <c:v>145.95441682688067</c:v>
                </c:pt>
                <c:pt idx="9">
                  <c:v>151.72587725512733</c:v>
                </c:pt>
                <c:pt idx="10">
                  <c:v>156.29934382591136</c:v>
                </c:pt>
                <c:pt idx="11">
                  <c:v>159.54955857400077</c:v>
                </c:pt>
                <c:pt idx="12">
                  <c:v>163.00103028916152</c:v>
                </c:pt>
                <c:pt idx="13">
                  <c:v>166.66180925007441</c:v>
                </c:pt>
                <c:pt idx="14">
                  <c:v>170.54026774656998</c:v>
                </c:pt>
                <c:pt idx="15">
                  <c:v>174.64511296007149</c:v>
                </c:pt>
              </c:numCache>
            </c:numRef>
          </c:val>
          <c:extLst>
            <c:ext xmlns:c16="http://schemas.microsoft.com/office/drawing/2014/chart" uri="{C3380CC4-5D6E-409C-BE32-E72D297353CC}">
              <c16:uniqueId val="{00000001-31BC-4DFF-86C3-D086D62ACEB9}"/>
            </c:ext>
          </c:extLst>
        </c:ser>
        <c:ser>
          <c:idx val="2"/>
          <c:order val="2"/>
          <c:tx>
            <c:strRef>
              <c:f>'Челябкоммунэнерго(Ленина) '!$A$115</c:f>
              <c:strCache>
                <c:ptCount val="1"/>
                <c:pt idx="0">
                  <c:v>Расходы на энергетические ресурсы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'Челябкоммунэнерго(Ленина) '!$C$111:$S$111</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'Челябкоммунэнерго(Ленина) '!$C$115:$S$115</c:f>
              <c:numCache>
                <c:formatCode>#,##0.00</c:formatCode>
                <c:ptCount val="16"/>
                <c:pt idx="0">
                  <c:v>1063.0924339017206</c:v>
                </c:pt>
                <c:pt idx="1">
                  <c:v>1150.1001903233298</c:v>
                </c:pt>
                <c:pt idx="2">
                  <c:v>1193.3343900682048</c:v>
                </c:pt>
                <c:pt idx="3">
                  <c:v>1239.5577564560601</c:v>
                </c:pt>
                <c:pt idx="4">
                  <c:v>1287.7357765060401</c:v>
                </c:pt>
                <c:pt idx="5">
                  <c:v>1337.9587603527953</c:v>
                </c:pt>
                <c:pt idx="6">
                  <c:v>1390.3215194885161</c:v>
                </c:pt>
                <c:pt idx="7">
                  <c:v>1444.9236041350837</c:v>
                </c:pt>
                <c:pt idx="8">
                  <c:v>1501.8695536139901</c:v>
                </c:pt>
                <c:pt idx="9">
                  <c:v>1561.2691604427541</c:v>
                </c:pt>
                <c:pt idx="10">
                  <c:v>1623.2377489278008</c:v>
                </c:pt>
                <c:pt idx="11">
                  <c:v>1687.896469067708</c:v>
                </c:pt>
                <c:pt idx="12">
                  <c:v>1755.3726066268628</c:v>
                </c:pt>
                <c:pt idx="13">
                  <c:v>1825.7999102887454</c:v>
                </c:pt>
                <c:pt idx="14">
                  <c:v>1899.3189368496178</c:v>
                </c:pt>
                <c:pt idx="15">
                  <c:v>1976.0774154683002</c:v>
                </c:pt>
              </c:numCache>
            </c:numRef>
          </c:val>
          <c:extLst>
            <c:ext xmlns:c16="http://schemas.microsoft.com/office/drawing/2014/chart" uri="{C3380CC4-5D6E-409C-BE32-E72D297353CC}">
              <c16:uniqueId val="{00000002-31BC-4DFF-86C3-D086D62ACEB9}"/>
            </c:ext>
          </c:extLst>
        </c:ser>
        <c:ser>
          <c:idx val="3"/>
          <c:order val="3"/>
          <c:tx>
            <c:strRef>
              <c:f>'Челябкоммунэнерго(Ленина) '!$A$116</c:f>
              <c:strCache>
                <c:ptCount val="1"/>
                <c:pt idx="0">
                  <c:v>Корректировка</c:v>
                </c:pt>
              </c:strCache>
            </c:strRef>
          </c:tx>
          <c:invertIfNegative val="0"/>
          <c:cat>
            <c:numRef>
              <c:f>'Челябкоммунэнерго(Ленина) '!$C$111:$S$111</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'Челябкоммунэнерго(Ленина) '!$C$116:$S$116</c:f>
            </c:numRef>
          </c:val>
          <c:extLst>
            <c:ext xmlns:c16="http://schemas.microsoft.com/office/drawing/2014/chart" uri="{C3380CC4-5D6E-409C-BE32-E72D297353CC}">
              <c16:uniqueId val="{00000003-31BC-4DFF-86C3-D086D62ACEB9}"/>
            </c:ext>
          </c:extLst>
        </c:ser>
        <c:ser>
          <c:idx val="4"/>
          <c:order val="4"/>
          <c:tx>
            <c:strRef>
              <c:f>'Челябкоммунэнерго(Ленина) '!$A$117</c:f>
              <c:strCache>
                <c:ptCount val="1"/>
                <c:pt idx="0">
                  <c:v>Прибыль</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'Челябкоммунэнерго(Ленина) '!$C$111:$S$111</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'Челябкоммунэнерго(Ленина) '!$C$117:$S$117</c:f>
              <c:numCache>
                <c:formatCode>#,##0.00</c:formatCode>
                <c:ptCount val="16"/>
                <c:pt idx="0">
                  <c:v>29.636644448729236</c:v>
                </c:pt>
                <c:pt idx="1">
                  <c:v>35.168426043086079</c:v>
                </c:pt>
                <c:pt idx="2">
                  <c:v>36.466895986704642</c:v>
                </c:pt>
                <c:pt idx="3">
                  <c:v>37.925571826172984</c:v>
                </c:pt>
                <c:pt idx="4">
                  <c:v>39.442594699219747</c:v>
                </c:pt>
                <c:pt idx="5">
                  <c:v>41.020298487188526</c:v>
                </c:pt>
                <c:pt idx="6">
                  <c:v>42.661110426676082</c:v>
                </c:pt>
                <c:pt idx="7">
                  <c:v>44.367554843743044</c:v>
                </c:pt>
                <c:pt idx="8">
                  <c:v>46.142257037492847</c:v>
                </c:pt>
                <c:pt idx="9">
                  <c:v>47.98794731899244</c:v>
                </c:pt>
                <c:pt idx="10">
                  <c:v>49.90746521175214</c:v>
                </c:pt>
                <c:pt idx="11">
                  <c:v>51.903763820222345</c:v>
                </c:pt>
                <c:pt idx="12">
                  <c:v>53.979914373031242</c:v>
                </c:pt>
                <c:pt idx="13">
                  <c:v>56.139110947952616</c:v>
                </c:pt>
                <c:pt idx="14">
                  <c:v>58.384675385870594</c:v>
                </c:pt>
                <c:pt idx="15">
                  <c:v>60.72006240130542</c:v>
                </c:pt>
              </c:numCache>
            </c:numRef>
          </c:val>
          <c:extLst>
            <c:ext xmlns:c16="http://schemas.microsoft.com/office/drawing/2014/chart" uri="{C3380CC4-5D6E-409C-BE32-E72D297353CC}">
              <c16:uniqueId val="{00000004-31BC-4DFF-86C3-D086D62ACEB9}"/>
            </c:ext>
          </c:extLst>
        </c:ser>
        <c:dLbls>
          <c:showLegendKey val="0"/>
          <c:showVal val="0"/>
          <c:showCatName val="0"/>
          <c:showSerName val="0"/>
          <c:showPercent val="0"/>
          <c:showBubbleSize val="0"/>
        </c:dLbls>
        <c:gapWidth val="150"/>
        <c:overlap val="100"/>
        <c:axId val="334340296"/>
        <c:axId val="334346176"/>
      </c:barChart>
      <c:lineChart>
        <c:grouping val="standard"/>
        <c:varyColors val="0"/>
        <c:ser>
          <c:idx val="5"/>
          <c:order val="5"/>
          <c:tx>
            <c:strRef>
              <c:f>'Челябкоммунэнерго(Ленина) '!$A$118</c:f>
              <c:strCache>
                <c:ptCount val="1"/>
                <c:pt idx="0">
                  <c:v>Тариф</c:v>
                </c:pt>
              </c:strCache>
            </c:strRef>
          </c:tx>
          <c:dLbls>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'Челябкоммунэнерго(Ленина) '!$C$111:$S$111</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'Челябкоммунэнерго(Ленина) '!$C$118:$S$118</c:f>
              <c:numCache>
                <c:formatCode>#,##0.00</c:formatCode>
                <c:ptCount val="16"/>
                <c:pt idx="0">
                  <c:v>1413.1019737222762</c:v>
                </c:pt>
                <c:pt idx="1">
                  <c:v>1568.8156007691466</c:v>
                </c:pt>
                <c:pt idx="2">
                  <c:v>1632.0398367974658</c:v>
                </c:pt>
                <c:pt idx="3">
                  <c:v>1701.3234842439797</c:v>
                </c:pt>
                <c:pt idx="4">
                  <c:v>1769.0009322023188</c:v>
                </c:pt>
                <c:pt idx="5">
                  <c:v>1842.5311778986734</c:v>
                </c:pt>
                <c:pt idx="6">
                  <c:v>1917.9943312769356</c:v>
                </c:pt>
                <c:pt idx="7">
                  <c:v>1995.3646047303998</c:v>
                </c:pt>
                <c:pt idx="8">
                  <c:v>2075.1001292907545</c:v>
                </c:pt>
                <c:pt idx="9">
                  <c:v>2157.3622429017582</c:v>
                </c:pt>
                <c:pt idx="10">
                  <c:v>2241.6789861657398</c:v>
                </c:pt>
                <c:pt idx="11">
                  <c:v>2328.0735967902315</c:v>
                </c:pt>
                <c:pt idx="12">
                  <c:v>2418.2263088304821</c:v>
                </c:pt>
                <c:pt idx="13">
                  <c:v>2512.3084983298486</c:v>
                </c:pt>
                <c:pt idx="14">
                  <c:v>2610.4998545388662</c:v>
                </c:pt>
                <c:pt idx="15">
                  <c:v>2712.9888043687451</c:v>
                </c:pt>
              </c:numCache>
            </c:numRef>
          </c:val>
          <c:smooth val="0"/>
          <c:extLst>
            <c:ext xmlns:c16="http://schemas.microsoft.com/office/drawing/2014/chart" uri="{C3380CC4-5D6E-409C-BE32-E72D297353CC}">
              <c16:uniqueId val="{00000005-31BC-4DFF-86C3-D086D62ACEB9}"/>
            </c:ext>
          </c:extLst>
        </c:ser>
        <c:dLbls>
          <c:showLegendKey val="0"/>
          <c:showVal val="0"/>
          <c:showCatName val="0"/>
          <c:showSerName val="0"/>
          <c:showPercent val="0"/>
          <c:showBubbleSize val="0"/>
        </c:dLbls>
        <c:marker val="1"/>
        <c:smooth val="0"/>
        <c:axId val="334340296"/>
        <c:axId val="334346176"/>
      </c:lineChart>
      <c:lineChart>
        <c:grouping val="standard"/>
        <c:varyColors val="0"/>
        <c:ser>
          <c:idx val="6"/>
          <c:order val="6"/>
          <c:tx>
            <c:strRef>
              <c:f>'Челябкоммунэнерго(Ленина) '!$A$119</c:f>
              <c:strCache>
                <c:ptCount val="1"/>
                <c:pt idx="0">
                  <c:v>Индекс роста тарифа</c:v>
                </c:pt>
              </c:strCache>
            </c:strRef>
          </c:tx>
          <c:marker>
            <c:symbol val="diamond"/>
            <c:size val="5"/>
          </c:marker>
          <c:dLbls>
            <c:spPr>
              <a:noFill/>
              <a:ln>
                <a:noFill/>
              </a:ln>
              <a:effectLst/>
            </c:spPr>
            <c:txPr>
              <a:bodyPr/>
              <a:lstStyle/>
              <a:p>
                <a:pPr>
                  <a:defRPr sz="800"/>
                </a:pPr>
                <a:endParaRPr lang="ru-RU"/>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'Челябкоммунэнерго(Ленина) '!$C$111:$S$111</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'Челябкоммунэнерго(Ленина) '!$C$119:$S$119</c:f>
              <c:numCache>
                <c:formatCode>#,##0.0</c:formatCode>
                <c:ptCount val="16"/>
                <c:pt idx="1">
                  <c:v>111.01927744370093</c:v>
                </c:pt>
                <c:pt idx="2">
                  <c:v>104.0300616590838</c:v>
                </c:pt>
                <c:pt idx="3">
                  <c:v>104.24521790978289</c:v>
                </c:pt>
                <c:pt idx="4">
                  <c:v>103.97792945228242</c:v>
                </c:pt>
                <c:pt idx="5">
                  <c:v>104.1565973402179</c:v>
                </c:pt>
                <c:pt idx="6">
                  <c:v>104.09562423059396</c:v>
                </c:pt>
                <c:pt idx="7">
                  <c:v>104.03391564780867</c:v>
                </c:pt>
                <c:pt idx="8">
                  <c:v>103.99603783545736</c:v>
                </c:pt>
                <c:pt idx="9">
                  <c:v>103.96424791506909</c:v>
                </c:pt>
                <c:pt idx="10">
                  <c:v>103.90832571309761</c:v>
                </c:pt>
                <c:pt idx="11">
                  <c:v>103.85401349424482</c:v>
                </c:pt>
                <c:pt idx="12">
                  <c:v>103.87241675540432</c:v>
                </c:pt>
                <c:pt idx="13">
                  <c:v>103.89054527923292</c:v>
                </c:pt>
                <c:pt idx="14">
                  <c:v>103.90841157741104</c:v>
                </c:pt>
                <c:pt idx="15">
                  <c:v>103.92602779317124</c:v>
                </c:pt>
              </c:numCache>
            </c:numRef>
          </c:val>
          <c:smooth val="0"/>
          <c:extLst>
            <c:ext xmlns:c16="http://schemas.microsoft.com/office/drawing/2014/chart" uri="{C3380CC4-5D6E-409C-BE32-E72D297353CC}">
              <c16:uniqueId val="{00000006-31BC-4DFF-86C3-D086D62ACEB9}"/>
            </c:ext>
          </c:extLst>
        </c:ser>
        <c:dLbls>
          <c:showLegendKey val="0"/>
          <c:showVal val="0"/>
          <c:showCatName val="0"/>
          <c:showSerName val="0"/>
          <c:showPercent val="0"/>
          <c:showBubbleSize val="0"/>
        </c:dLbls>
        <c:marker val="1"/>
        <c:smooth val="0"/>
        <c:axId val="334335592"/>
        <c:axId val="334342648"/>
      </c:lineChart>
      <c:catAx>
        <c:axId val="334340296"/>
        <c:scaling>
          <c:orientation val="minMax"/>
        </c:scaling>
        <c:delete val="0"/>
        <c:axPos val="b"/>
        <c:numFmt formatCode="General" sourceLinked="1"/>
        <c:majorTickMark val="out"/>
        <c:minorTickMark val="none"/>
        <c:tickLblPos val="nextTo"/>
        <c:crossAx val="334346176"/>
        <c:crosses val="autoZero"/>
        <c:auto val="1"/>
        <c:lblAlgn val="ctr"/>
        <c:lblOffset val="100"/>
        <c:noMultiLvlLbl val="0"/>
      </c:catAx>
      <c:valAx>
        <c:axId val="334346176"/>
        <c:scaling>
          <c:orientation val="minMax"/>
        </c:scaling>
        <c:delete val="0"/>
        <c:axPos val="l"/>
        <c:majorGridlines/>
        <c:title>
          <c:tx>
            <c:rich>
              <a:bodyPr rot="-5400000" vert="horz"/>
              <a:lstStyle/>
              <a:p>
                <a:pPr>
                  <a:defRPr sz="1000"/>
                </a:pPr>
                <a:r>
                  <a:rPr lang="ru-RU" sz="1000" b="0" i="0" baseline="0"/>
                  <a:t>Структура тарифа, руб./Гкал</a:t>
                </a:r>
                <a:endParaRPr lang="ru-RU" sz="1000" b="1" i="0" baseline="0"/>
              </a:p>
            </c:rich>
          </c:tx>
          <c:layout>
            <c:manualLayout>
              <c:xMode val="edge"/>
              <c:yMode val="edge"/>
              <c:x val="0.10806553061170872"/>
              <c:y val="4.5637278948909418E-3"/>
            </c:manualLayout>
          </c:layout>
          <c:overlay val="0"/>
        </c:title>
        <c:numFmt formatCode="#,##0" sourceLinked="0"/>
        <c:majorTickMark val="out"/>
        <c:minorTickMark val="none"/>
        <c:tickLblPos val="nextTo"/>
        <c:crossAx val="334340296"/>
        <c:crosses val="autoZero"/>
        <c:crossBetween val="between"/>
      </c:valAx>
      <c:valAx>
        <c:axId val="334342648"/>
        <c:scaling>
          <c:orientation val="minMax"/>
        </c:scaling>
        <c:delete val="0"/>
        <c:axPos val="r"/>
        <c:title>
          <c:tx>
            <c:rich>
              <a:bodyPr rot="-5400000" vert="horz"/>
              <a:lstStyle/>
              <a:p>
                <a:pPr>
                  <a:defRPr b="0"/>
                </a:pPr>
                <a:r>
                  <a:rPr lang="ru-RU" b="0"/>
                  <a:t>Индекс роста тарифа, %</a:t>
                </a:r>
              </a:p>
            </c:rich>
          </c:tx>
          <c:layout>
            <c:manualLayout>
              <c:xMode val="edge"/>
              <c:yMode val="edge"/>
              <c:x val="0.96788990671048991"/>
              <c:y val="2.1990688559280613E-2"/>
            </c:manualLayout>
          </c:layout>
          <c:overlay val="0"/>
        </c:title>
        <c:numFmt formatCode="#,##0.0" sourceLinked="1"/>
        <c:majorTickMark val="out"/>
        <c:minorTickMark val="none"/>
        <c:tickLblPos val="nextTo"/>
        <c:crossAx val="334335592"/>
        <c:crosses val="max"/>
        <c:crossBetween val="between"/>
      </c:valAx>
      <c:catAx>
        <c:axId val="334335592"/>
        <c:scaling>
          <c:orientation val="minMax"/>
        </c:scaling>
        <c:delete val="1"/>
        <c:axPos val="b"/>
        <c:numFmt formatCode="General" sourceLinked="1"/>
        <c:majorTickMark val="out"/>
        <c:minorTickMark val="none"/>
        <c:tickLblPos val="none"/>
        <c:crossAx val="334342648"/>
        <c:crosses val="autoZero"/>
        <c:auto val="1"/>
        <c:lblAlgn val="ctr"/>
        <c:lblOffset val="100"/>
        <c:noMultiLvlLbl val="0"/>
      </c:catAx>
      <c:dTable>
        <c:showHorzBorder val="1"/>
        <c:showVertBorder val="1"/>
        <c:showOutline val="1"/>
        <c:showKeys val="1"/>
        <c:txPr>
          <a:bodyPr/>
          <a:lstStyle/>
          <a:p>
            <a:pPr rtl="0">
              <a:defRPr sz="600"/>
            </a:pPr>
            <a:endParaRPr lang="ru-RU"/>
          </a:p>
        </c:txPr>
      </c:dTable>
      <c:spPr>
        <a:ln>
          <a:solidFill>
            <a:sysClr val="window" lastClr="FFFFFF">
              <a:lumMod val="50000"/>
            </a:sysClr>
          </a:solidFill>
        </a:ln>
      </c:spPr>
    </c:plotArea>
    <c:plotVisOnly val="1"/>
    <c:dispBlanksAs val="gap"/>
    <c:showDLblsOverMax val="0"/>
  </c:chart>
  <c:spPr>
    <a:ln>
      <a:noFill/>
    </a:ln>
  </c:spPr>
  <c:txPr>
    <a:bodyPr/>
    <a:lstStyle/>
    <a:p>
      <a:pPr>
        <a:defRPr sz="1000">
          <a:latin typeface="Times New Roman" pitchFamily="18" charset="0"/>
          <a:cs typeface="Times New Roman" pitchFamily="18" charset="0"/>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stacked"/>
        <c:varyColors val="0"/>
        <c:ser>
          <c:idx val="0"/>
          <c:order val="0"/>
          <c:tx>
            <c:strRef>
              <c:f>'Челябкоммунэнерго(Южный) '!$A$89</c:f>
              <c:strCache>
                <c:ptCount val="1"/>
                <c:pt idx="0">
                  <c:v>Операционные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'Челябкоммунэнерго(Южный) '!$C$87:$S$87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'Челябкоммунэнерго(Южный) '!$C$89:$S$89</c:f>
              <c:numCache>
                <c:formatCode>#,##0.00</c:formatCode>
                <c:ptCount val="16"/>
                <c:pt idx="0">
                  <c:v>1525.0514324101148</c:v>
                </c:pt>
                <c:pt idx="1">
                  <c:v>1513.31277432966</c:v>
                </c:pt>
                <c:pt idx="2">
                  <c:v>1406.5325242610229</c:v>
                </c:pt>
                <c:pt idx="3">
                  <c:v>1462.7938252314616</c:v>
                </c:pt>
                <c:pt idx="4">
                  <c:v>1521.3055782407262</c:v>
                </c:pt>
                <c:pt idx="5">
                  <c:v>1582.157801370352</c:v>
                </c:pt>
                <c:pt idx="6">
                  <c:v>1645.4441134251663</c:v>
                </c:pt>
                <c:pt idx="7">
                  <c:v>1711.2618779621762</c:v>
                </c:pt>
                <c:pt idx="8">
                  <c:v>1779.7123530806628</c:v>
                </c:pt>
                <c:pt idx="9">
                  <c:v>1850.9008472038859</c:v>
                </c:pt>
                <c:pt idx="10">
                  <c:v>1924.9368810920457</c:v>
                </c:pt>
                <c:pt idx="11">
                  <c:v>2001.9343563357243</c:v>
                </c:pt>
                <c:pt idx="12">
                  <c:v>2082.0117305891627</c:v>
                </c:pt>
                <c:pt idx="13">
                  <c:v>2165.2921998127194</c:v>
                </c:pt>
                <c:pt idx="14">
                  <c:v>2251.9038878052279</c:v>
                </c:pt>
                <c:pt idx="15">
                  <c:v>2341.9800433174373</c:v>
                </c:pt>
              </c:numCache>
            </c:numRef>
          </c:val>
          <c:extLst>
            <c:ext xmlns:c16="http://schemas.microsoft.com/office/drawing/2014/chart" uri="{C3380CC4-5D6E-409C-BE32-E72D297353CC}">
              <c16:uniqueId val="{00000000-CDF5-419C-B0EE-437E4B565642}"/>
            </c:ext>
          </c:extLst>
        </c:ser>
        <c:ser>
          <c:idx val="1"/>
          <c:order val="1"/>
          <c:tx>
            <c:strRef>
              <c:f>'Челябкоммунэнерго(Южный) '!$A$90</c:f>
              <c:strCache>
                <c:ptCount val="1"/>
                <c:pt idx="0">
                  <c:v>Неподконтрольные расходы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'Челябкоммунэнерго(Южный) '!$C$87:$S$87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'Челябкоммунэнерго(Южный) '!$C$90:$S$90</c:f>
              <c:numCache>
                <c:formatCode>#,##0.00</c:formatCode>
                <c:ptCount val="16"/>
                <c:pt idx="0">
                  <c:v>599.39260772815692</c:v>
                </c:pt>
                <c:pt idx="1">
                  <c:v>590.48290993538501</c:v>
                </c:pt>
                <c:pt idx="2">
                  <c:v>544.97779293845736</c:v>
                </c:pt>
                <c:pt idx="3">
                  <c:v>562.93661323491699</c:v>
                </c:pt>
                <c:pt idx="4">
                  <c:v>581.61378634324194</c:v>
                </c:pt>
                <c:pt idx="5">
                  <c:v>601.03804637589451</c:v>
                </c:pt>
                <c:pt idx="6">
                  <c:v>621.23927680985491</c:v>
                </c:pt>
                <c:pt idx="7">
                  <c:v>642.24855646117385</c:v>
                </c:pt>
                <c:pt idx="8">
                  <c:v>664.0982072985455</c:v>
                </c:pt>
                <c:pt idx="9">
                  <c:v>686.82184416941186</c:v>
                </c:pt>
                <c:pt idx="10">
                  <c:v>710.45442651511291</c:v>
                </c:pt>
                <c:pt idx="11">
                  <c:v>735.03231215464245</c:v>
                </c:pt>
                <c:pt idx="12">
                  <c:v>760.59331321975355</c:v>
                </c:pt>
                <c:pt idx="13">
                  <c:v>787.17675432746853</c:v>
                </c:pt>
                <c:pt idx="14">
                  <c:v>814.82353307949063</c:v>
                </c:pt>
                <c:pt idx="15">
                  <c:v>843.57618298159503</c:v>
                </c:pt>
              </c:numCache>
            </c:numRef>
          </c:val>
          <c:extLst>
            <c:ext xmlns:c16="http://schemas.microsoft.com/office/drawing/2014/chart" uri="{C3380CC4-5D6E-409C-BE32-E72D297353CC}">
              <c16:uniqueId val="{00000001-CDF5-419C-B0EE-437E4B565642}"/>
            </c:ext>
          </c:extLst>
        </c:ser>
        <c:ser>
          <c:idx val="2"/>
          <c:order val="2"/>
          <c:tx>
            <c:strRef>
              <c:f>'Челябкоммунэнерго(Южный) '!$A$91</c:f>
              <c:strCache>
                <c:ptCount val="1"/>
                <c:pt idx="0">
                  <c:v>Расходы на энергетические ресурсы</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'Челябкоммунэнерго(Южный) '!$C$87:$S$87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'Челябкоммунэнерго(Южный) '!$C$91:$S$91</c:f>
              <c:numCache>
                <c:formatCode>#,##0.00</c:formatCode>
                <c:ptCount val="16"/>
                <c:pt idx="0">
                  <c:v>1221.9360978545335</c:v>
                </c:pt>
                <c:pt idx="1">
                  <c:v>1206.1008248287374</c:v>
                </c:pt>
                <c:pt idx="2">
                  <c:v>1115.1375900159296</c:v>
                </c:pt>
                <c:pt idx="3">
                  <c:v>1153.7694339517491</c:v>
                </c:pt>
                <c:pt idx="4">
                  <c:v>1193.8333591828373</c:v>
                </c:pt>
                <c:pt idx="5">
                  <c:v>1235.3873154719495</c:v>
                </c:pt>
                <c:pt idx="6">
                  <c:v>1278.4918334118729</c:v>
                </c:pt>
                <c:pt idx="7">
                  <c:v>1323.2101498529576</c:v>
                </c:pt>
                <c:pt idx="8">
                  <c:v>1369.6083398504563</c:v>
                </c:pt>
                <c:pt idx="9">
                  <c:v>1417.7554554863261</c:v>
                </c:pt>
                <c:pt idx="10">
                  <c:v>1467.7236719398709</c:v>
                </c:pt>
                <c:pt idx="11">
                  <c:v>1519.5884412028036</c:v>
                </c:pt>
                <c:pt idx="12">
                  <c:v>1573.4286538561462</c:v>
                </c:pt>
                <c:pt idx="13">
                  <c:v>1629.3268093500162</c:v>
                </c:pt>
                <c:pt idx="14">
                  <c:v>1687.3691952521499</c:v>
                </c:pt>
                <c:pt idx="15">
                  <c:v>1747.6460759568599</c:v>
                </c:pt>
              </c:numCache>
            </c:numRef>
          </c:val>
          <c:extLst>
            <c:ext xmlns:c16="http://schemas.microsoft.com/office/drawing/2014/chart" uri="{C3380CC4-5D6E-409C-BE32-E72D297353CC}">
              <c16:uniqueId val="{00000002-CDF5-419C-B0EE-437E4B565642}"/>
            </c:ext>
          </c:extLst>
        </c:ser>
        <c:ser>
          <c:idx val="3"/>
          <c:order val="3"/>
          <c:tx>
            <c:strRef>
              <c:f>'Челябкоммунэнерго(Южный) '!$A$92</c:f>
              <c:strCache>
                <c:ptCount val="1"/>
                <c:pt idx="0">
                  <c:v>Корректировка</c:v>
                </c:pt>
              </c:strCache>
            </c:strRef>
          </c:tx>
          <c:invertIfNegative val="0"/>
          <c:cat>
            <c:numRef>
              <c:f>'Челябкоммунэнерго(Южный) '!$C$87:$S$87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'Челябкоммунэнерго(Южный) '!$C$92:$S$92</c:f>
            </c:numRef>
          </c:val>
          <c:extLst>
            <c:ext xmlns:c16="http://schemas.microsoft.com/office/drawing/2014/chart" uri="{C3380CC4-5D6E-409C-BE32-E72D297353CC}">
              <c16:uniqueId val="{00000003-CDF5-419C-B0EE-437E4B565642}"/>
            </c:ext>
          </c:extLst>
        </c:ser>
        <c:ser>
          <c:idx val="4"/>
          <c:order val="4"/>
          <c:tx>
            <c:strRef>
              <c:f>'Челябкоммунэнерго(Южный) '!$A$93</c:f>
              <c:strCache>
                <c:ptCount val="1"/>
                <c:pt idx="0">
                  <c:v>Прибыль</c:v>
                </c:pt>
              </c:strCache>
            </c:strRef>
          </c:tx>
          <c:invertIfNegative val="0"/>
          <c:dLbls>
            <c:spPr>
              <a:noFill/>
              <a:ln>
                <a:noFill/>
              </a:ln>
              <a:effectLst/>
            </c:spPr>
            <c:txPr>
              <a:bodyPr/>
              <a:lstStyle/>
              <a:p>
                <a:pPr>
                  <a:defRPr sz="800"/>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'Челябкоммунэнерго(Южный) '!$C$87:$S$87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'Челябкоммунэнерго(Южный) '!$C$93:$S$93</c:f>
              <c:numCache>
                <c:formatCode>#,##0.00</c:formatCode>
                <c:ptCount val="16"/>
                <c:pt idx="0">
                  <c:v>114.36188823422373</c:v>
                </c:pt>
                <c:pt idx="1">
                  <c:v>113.48161949384787</c:v>
                </c:pt>
                <c:pt idx="2">
                  <c:v>105.47428887898865</c:v>
                </c:pt>
                <c:pt idx="3">
                  <c:v>109.69326043414836</c:v>
                </c:pt>
                <c:pt idx="4">
                  <c:v>114.08099085151395</c:v>
                </c:pt>
                <c:pt idx="5">
                  <c:v>118.64423048557472</c:v>
                </c:pt>
                <c:pt idx="6">
                  <c:v>123.38999970499769</c:v>
                </c:pt>
                <c:pt idx="7">
                  <c:v>128.32559969319755</c:v>
                </c:pt>
                <c:pt idx="8">
                  <c:v>133.45862368092583</c:v>
                </c:pt>
                <c:pt idx="9">
                  <c:v>138.79696862816203</c:v>
                </c:pt>
                <c:pt idx="10">
                  <c:v>144.34884737328977</c:v>
                </c:pt>
                <c:pt idx="11">
                  <c:v>150.12280126822057</c:v>
                </c:pt>
                <c:pt idx="12">
                  <c:v>156.12771331894947</c:v>
                </c:pt>
                <c:pt idx="13">
                  <c:v>162.37282185170741</c:v>
                </c:pt>
                <c:pt idx="14">
                  <c:v>168.86773472577568</c:v>
                </c:pt>
                <c:pt idx="15">
                  <c:v>175.62244411480668</c:v>
                </c:pt>
              </c:numCache>
            </c:numRef>
          </c:val>
          <c:extLst>
            <c:ext xmlns:c16="http://schemas.microsoft.com/office/drawing/2014/chart" uri="{C3380CC4-5D6E-409C-BE32-E72D297353CC}">
              <c16:uniqueId val="{00000004-CDF5-419C-B0EE-437E4B565642}"/>
            </c:ext>
          </c:extLst>
        </c:ser>
        <c:dLbls>
          <c:showLegendKey val="0"/>
          <c:showVal val="0"/>
          <c:showCatName val="0"/>
          <c:showSerName val="0"/>
          <c:showPercent val="0"/>
          <c:showBubbleSize val="0"/>
        </c:dLbls>
        <c:gapWidth val="150"/>
        <c:overlap val="100"/>
        <c:axId val="334347744"/>
        <c:axId val="334348920"/>
      </c:barChart>
      <c:lineChart>
        <c:grouping val="standard"/>
        <c:varyColors val="0"/>
        <c:ser>
          <c:idx val="5"/>
          <c:order val="5"/>
          <c:tx>
            <c:strRef>
              <c:f>'Челябкоммунэнерго(Южный) '!$A$94</c:f>
              <c:strCache>
                <c:ptCount val="1"/>
                <c:pt idx="0">
                  <c:v>Тариф</c:v>
                </c:pt>
              </c:strCache>
            </c:strRef>
          </c:tx>
          <c:dLbls>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'Челябкоммунэнерго(Южный) '!$C$87:$S$87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'Челябкоммунэнерго(Южный) '!$C$94:$S$94</c:f>
              <c:numCache>
                <c:formatCode>#,##0.00</c:formatCode>
                <c:ptCount val="16"/>
                <c:pt idx="0">
                  <c:v>3460.7420262270298</c:v>
                </c:pt>
                <c:pt idx="1">
                  <c:v>3423.3781285876312</c:v>
                </c:pt>
                <c:pt idx="2">
                  <c:v>3172.1221960943976</c:v>
                </c:pt>
                <c:pt idx="3">
                  <c:v>3289.1931328522924</c:v>
                </c:pt>
                <c:pt idx="4">
                  <c:v>3410.8337146183248</c:v>
                </c:pt>
                <c:pt idx="5">
                  <c:v>3537.2273937037708</c:v>
                </c:pt>
                <c:pt idx="6">
                  <c:v>3668.5652233518917</c:v>
                </c:pt>
                <c:pt idx="7">
                  <c:v>3805.0461839695017</c:v>
                </c:pt>
                <c:pt idx="8">
                  <c:v>3946.8775239105998</c:v>
                </c:pt>
                <c:pt idx="9">
                  <c:v>4094.2751154877851</c:v>
                </c:pt>
                <c:pt idx="10">
                  <c:v>4247.4638269203115</c:v>
                </c:pt>
                <c:pt idx="11">
                  <c:v>4406.6779109613935</c:v>
                </c:pt>
                <c:pt idx="12">
                  <c:v>4572.1614109840002</c:v>
                </c:pt>
                <c:pt idx="13">
                  <c:v>4744.1685853419103</c:v>
                </c:pt>
                <c:pt idx="14">
                  <c:v>4922.9643508626405</c:v>
                </c:pt>
                <c:pt idx="15">
                  <c:v>5108.8247463706994</c:v>
                </c:pt>
              </c:numCache>
            </c:numRef>
          </c:val>
          <c:smooth val="0"/>
          <c:extLst>
            <c:ext xmlns:c16="http://schemas.microsoft.com/office/drawing/2014/chart" uri="{C3380CC4-5D6E-409C-BE32-E72D297353CC}">
              <c16:uniqueId val="{00000005-CDF5-419C-B0EE-437E4B565642}"/>
            </c:ext>
          </c:extLst>
        </c:ser>
        <c:dLbls>
          <c:showLegendKey val="0"/>
          <c:showVal val="0"/>
          <c:showCatName val="0"/>
          <c:showSerName val="0"/>
          <c:showPercent val="0"/>
          <c:showBubbleSize val="0"/>
        </c:dLbls>
        <c:marker val="1"/>
        <c:smooth val="0"/>
        <c:axId val="334347744"/>
        <c:axId val="334348920"/>
      </c:lineChart>
      <c:lineChart>
        <c:grouping val="standard"/>
        <c:varyColors val="0"/>
        <c:ser>
          <c:idx val="6"/>
          <c:order val="6"/>
          <c:tx>
            <c:strRef>
              <c:f>'Челябкоммунэнерго(Южный) '!$A$95</c:f>
              <c:strCache>
                <c:ptCount val="1"/>
                <c:pt idx="0">
                  <c:v>Индекс роста тарифа</c:v>
                </c:pt>
              </c:strCache>
            </c:strRef>
          </c:tx>
          <c:marker>
            <c:symbol val="diamond"/>
            <c:size val="5"/>
          </c:marker>
          <c:dLbls>
            <c:spPr>
              <a:noFill/>
              <a:ln>
                <a:noFill/>
              </a:ln>
              <a:effectLst/>
            </c:spPr>
            <c:txPr>
              <a:bodyPr/>
              <a:lstStyle/>
              <a:p>
                <a:pPr>
                  <a:defRPr sz="800"/>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'Челябкоммунэнерго(Южный) '!$C$87:$S$87</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'Челябкоммунэнерго(Южный) '!$C$95:$S$95</c:f>
              <c:numCache>
                <c:formatCode>#,##0.0</c:formatCode>
                <c:ptCount val="16"/>
                <c:pt idx="1">
                  <c:v>98.920350105375093</c:v>
                </c:pt>
                <c:pt idx="2">
                  <c:v>92.660584865134581</c:v>
                </c:pt>
                <c:pt idx="3">
                  <c:v>103.69061875680634</c:v>
                </c:pt>
                <c:pt idx="4">
                  <c:v>103.69818909540747</c:v>
                </c:pt>
                <c:pt idx="5">
                  <c:v>103.70565350470626</c:v>
                </c:pt>
                <c:pt idx="6">
                  <c:v>103.71301629863839</c:v>
                </c:pt>
                <c:pt idx="7">
                  <c:v>103.72028169892833</c:v>
                </c:pt>
                <c:pt idx="8">
                  <c:v>103.72745383587242</c:v>
                </c:pt>
                <c:pt idx="9">
                  <c:v>103.73453674922126</c:v>
                </c:pt>
                <c:pt idx="10">
                  <c:v>103.7415343891537</c:v>
                </c:pt>
                <c:pt idx="11">
                  <c:v>103.74845061733039</c:v>
                </c:pt>
                <c:pt idx="12">
                  <c:v>103.75528920802155</c:v>
                </c:pt>
                <c:pt idx="13">
                  <c:v>103.76205384929537</c:v>
                </c:pt>
                <c:pt idx="14">
                  <c:v>103.76874814426201</c:v>
                </c:pt>
                <c:pt idx="15">
                  <c:v>103.77537561236807</c:v>
                </c:pt>
              </c:numCache>
            </c:numRef>
          </c:val>
          <c:smooth val="0"/>
          <c:extLst>
            <c:ext xmlns:c16="http://schemas.microsoft.com/office/drawing/2014/chart" uri="{C3380CC4-5D6E-409C-BE32-E72D297353CC}">
              <c16:uniqueId val="{00000006-CDF5-419C-B0EE-437E4B565642}"/>
            </c:ext>
          </c:extLst>
        </c:ser>
        <c:dLbls>
          <c:showLegendKey val="0"/>
          <c:showVal val="0"/>
          <c:showCatName val="0"/>
          <c:showSerName val="0"/>
          <c:showPercent val="0"/>
          <c:showBubbleSize val="0"/>
        </c:dLbls>
        <c:marker val="1"/>
        <c:smooth val="0"/>
        <c:axId val="334349312"/>
        <c:axId val="334347352"/>
      </c:lineChart>
      <c:catAx>
        <c:axId val="334347744"/>
        <c:scaling>
          <c:orientation val="minMax"/>
        </c:scaling>
        <c:delete val="0"/>
        <c:axPos val="b"/>
        <c:numFmt formatCode="General" sourceLinked="1"/>
        <c:majorTickMark val="out"/>
        <c:minorTickMark val="none"/>
        <c:tickLblPos val="nextTo"/>
        <c:crossAx val="334348920"/>
        <c:crosses val="autoZero"/>
        <c:auto val="1"/>
        <c:lblAlgn val="ctr"/>
        <c:lblOffset val="100"/>
        <c:noMultiLvlLbl val="0"/>
      </c:catAx>
      <c:valAx>
        <c:axId val="334348920"/>
        <c:scaling>
          <c:orientation val="minMax"/>
        </c:scaling>
        <c:delete val="0"/>
        <c:axPos val="l"/>
        <c:majorGridlines/>
        <c:title>
          <c:tx>
            <c:rich>
              <a:bodyPr rot="-5400000" vert="horz"/>
              <a:lstStyle/>
              <a:p>
                <a:pPr>
                  <a:defRPr sz="1000"/>
                </a:pPr>
                <a:r>
                  <a:rPr lang="ru-RU" sz="1000" b="0" i="0" baseline="0"/>
                  <a:t>Структура тарифа, руб./Гкал</a:t>
                </a:r>
                <a:endParaRPr lang="ru-RU" sz="1000" b="1" i="0" baseline="0"/>
              </a:p>
            </c:rich>
          </c:tx>
          <c:layout>
            <c:manualLayout>
              <c:xMode val="edge"/>
              <c:yMode val="edge"/>
              <c:x val="0.12802845351294384"/>
              <c:y val="2.0491684724468141E-2"/>
            </c:manualLayout>
          </c:layout>
          <c:overlay val="0"/>
        </c:title>
        <c:numFmt formatCode="#,##0" sourceLinked="0"/>
        <c:majorTickMark val="out"/>
        <c:minorTickMark val="none"/>
        <c:tickLblPos val="nextTo"/>
        <c:crossAx val="334347744"/>
        <c:crosses val="autoZero"/>
        <c:crossBetween val="between"/>
      </c:valAx>
      <c:valAx>
        <c:axId val="334347352"/>
        <c:scaling>
          <c:orientation val="minMax"/>
        </c:scaling>
        <c:delete val="0"/>
        <c:axPos val="r"/>
        <c:title>
          <c:tx>
            <c:rich>
              <a:bodyPr rot="-5400000" vert="horz"/>
              <a:lstStyle/>
              <a:p>
                <a:pPr>
                  <a:defRPr b="0"/>
                </a:pPr>
                <a:r>
                  <a:rPr lang="ru-RU" b="0"/>
                  <a:t>Индекс роста тарифа, %</a:t>
                </a:r>
              </a:p>
            </c:rich>
          </c:tx>
          <c:layout>
            <c:manualLayout>
              <c:xMode val="edge"/>
              <c:yMode val="edge"/>
              <c:x val="0.96788990671048991"/>
              <c:y val="2.1990688559280613E-2"/>
            </c:manualLayout>
          </c:layout>
          <c:overlay val="0"/>
        </c:title>
        <c:numFmt formatCode="#,##0.0" sourceLinked="1"/>
        <c:majorTickMark val="out"/>
        <c:minorTickMark val="none"/>
        <c:tickLblPos val="nextTo"/>
        <c:crossAx val="334349312"/>
        <c:crosses val="max"/>
        <c:crossBetween val="between"/>
      </c:valAx>
      <c:catAx>
        <c:axId val="334349312"/>
        <c:scaling>
          <c:orientation val="minMax"/>
        </c:scaling>
        <c:delete val="1"/>
        <c:axPos val="b"/>
        <c:numFmt formatCode="General" sourceLinked="1"/>
        <c:majorTickMark val="out"/>
        <c:minorTickMark val="none"/>
        <c:tickLblPos val="none"/>
        <c:crossAx val="334347352"/>
        <c:crosses val="autoZero"/>
        <c:auto val="1"/>
        <c:lblAlgn val="ctr"/>
        <c:lblOffset val="100"/>
        <c:noMultiLvlLbl val="0"/>
      </c:catAx>
      <c:dTable>
        <c:showHorzBorder val="1"/>
        <c:showVertBorder val="1"/>
        <c:showOutline val="1"/>
        <c:showKeys val="1"/>
        <c:txPr>
          <a:bodyPr/>
          <a:lstStyle/>
          <a:p>
            <a:pPr rtl="0">
              <a:defRPr sz="600"/>
            </a:pPr>
            <a:endParaRPr lang="ru-RU"/>
          </a:p>
        </c:txPr>
      </c:dTable>
      <c:spPr>
        <a:ln>
          <a:solidFill>
            <a:sysClr val="window" lastClr="FFFFFF">
              <a:lumMod val="50000"/>
            </a:sysClr>
          </a:solidFill>
        </a:ln>
      </c:spPr>
    </c:plotArea>
    <c:plotVisOnly val="1"/>
    <c:dispBlanksAs val="gap"/>
    <c:showDLblsOverMax val="0"/>
  </c:chart>
  <c:spPr>
    <a:ln>
      <a:noFill/>
    </a:ln>
  </c:spPr>
  <c:txPr>
    <a:bodyPr/>
    <a:lstStyle/>
    <a:p>
      <a:pPr>
        <a:defRPr sz="1000">
          <a:latin typeface="Times New Roman" pitchFamily="18" charset="0"/>
          <a:cs typeface="Times New Roman" pitchFamily="18" charset="0"/>
        </a:defRPr>
      </a:pPr>
      <a:endParaRPr lang="ru-RU"/>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9325263164988131E-2"/>
          <c:y val="2.38610659981538E-2"/>
          <c:w val="0.88619424895555454"/>
          <c:h val="0.67449744086765318"/>
        </c:manualLayout>
      </c:layout>
      <c:lineChart>
        <c:grouping val="standard"/>
        <c:varyColors val="0"/>
        <c:ser>
          <c:idx val="1"/>
          <c:order val="0"/>
          <c:tx>
            <c:strRef>
              <c:f>СВОД!$B$3</c:f>
              <c:strCache>
                <c:ptCount val="1"/>
                <c:pt idx="0">
                  <c:v>МП КГО «Многопрофильное предприятие» (кот. АО «КАЗ»)</c:v>
                </c:pt>
              </c:strCache>
            </c:strRef>
          </c:tx>
          <c:marker>
            <c:symbol val="circle"/>
            <c:size val="9"/>
            <c:spPr>
              <a:solidFill>
                <a:sysClr val="window" lastClr="FFFFFF"/>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СВОД!$E$6:$T$6</c:f>
              <c:numCache>
                <c:formatCode>#,##0.00</c:formatCode>
                <c:ptCount val="16"/>
                <c:pt idx="0">
                  <c:v>1766.5369491525423</c:v>
                </c:pt>
                <c:pt idx="1">
                  <c:v>1837.1984271186418</c:v>
                </c:pt>
                <c:pt idx="2">
                  <c:v>1910.6863642033898</c:v>
                </c:pt>
                <c:pt idx="3">
                  <c:v>1987.1138187715258</c:v>
                </c:pt>
                <c:pt idx="4">
                  <c:v>2066.598371522387</c:v>
                </c:pt>
                <c:pt idx="5">
                  <c:v>2149.2623063832825</c:v>
                </c:pt>
                <c:pt idx="6">
                  <c:v>2235.232798638614</c:v>
                </c:pt>
                <c:pt idx="7">
                  <c:v>2324.6421105841637</c:v>
                </c:pt>
                <c:pt idx="8">
                  <c:v>2417.627795007525</c:v>
                </c:pt>
                <c:pt idx="9">
                  <c:v>2514.3329068078315</c:v>
                </c:pt>
                <c:pt idx="10">
                  <c:v>2614.9062230801392</c:v>
                </c:pt>
                <c:pt idx="11">
                  <c:v>2719.5024720033452</c:v>
                </c:pt>
                <c:pt idx="12">
                  <c:v>2828.2825708834812</c:v>
                </c:pt>
                <c:pt idx="13">
                  <c:v>2941.4138737188177</c:v>
                </c:pt>
                <c:pt idx="14">
                  <c:v>3059.0704286675705</c:v>
                </c:pt>
                <c:pt idx="15">
                  <c:v>3181.4332458142762</c:v>
                </c:pt>
              </c:numCache>
            </c:numRef>
          </c:val>
          <c:smooth val="0"/>
          <c:extLst>
            <c:ext xmlns:c16="http://schemas.microsoft.com/office/drawing/2014/chart" uri="{C3380CC4-5D6E-409C-BE32-E72D297353CC}">
              <c16:uniqueId val="{00000000-FB01-4D76-998F-D91E497FCCB4}"/>
            </c:ext>
          </c:extLst>
        </c:ser>
        <c:ser>
          <c:idx val="2"/>
          <c:order val="1"/>
          <c:tx>
            <c:strRef>
              <c:f>СВОД!$B$7</c:f>
              <c:strCache>
                <c:ptCount val="1"/>
                <c:pt idx="0">
                  <c:v>ООО «ТЭСиС» (п. Тайгинка)</c:v>
                </c:pt>
              </c:strCache>
            </c:strRef>
          </c:tx>
          <c:marker>
            <c:symbol val="circle"/>
            <c:size val="9"/>
            <c:spPr>
              <a:solidFill>
                <a:sysClr val="window" lastClr="FFFFFF"/>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СВОД!$E$10:$T$10</c:f>
              <c:numCache>
                <c:formatCode>#,##0.00</c:formatCode>
                <c:ptCount val="16"/>
                <c:pt idx="0">
                  <c:v>1639.9654237288137</c:v>
                </c:pt>
                <c:pt idx="1">
                  <c:v>1705.5640406779626</c:v>
                </c:pt>
                <c:pt idx="2">
                  <c:v>1773.7866023050851</c:v>
                </c:pt>
                <c:pt idx="3">
                  <c:v>1844.7380663972883</c:v>
                </c:pt>
                <c:pt idx="4">
                  <c:v>1918.5275890531811</c:v>
                </c:pt>
                <c:pt idx="5">
                  <c:v>1995.2686926153074</c:v>
                </c:pt>
                <c:pt idx="6">
                  <c:v>2075.0794403199197</c:v>
                </c:pt>
                <c:pt idx="7">
                  <c:v>2158.0826179327164</c:v>
                </c:pt>
                <c:pt idx="8">
                  <c:v>2244.4059226500262</c:v>
                </c:pt>
                <c:pt idx="9">
                  <c:v>2334.1821595560264</c:v>
                </c:pt>
                <c:pt idx="10">
                  <c:v>2427.5494459382667</c:v>
                </c:pt>
                <c:pt idx="11">
                  <c:v>2524.6514237757992</c:v>
                </c:pt>
                <c:pt idx="12">
                  <c:v>2625.6374807268248</c:v>
                </c:pt>
                <c:pt idx="13">
                  <c:v>2730.6629799559037</c:v>
                </c:pt>
                <c:pt idx="14">
                  <c:v>2839.8894991541397</c:v>
                </c:pt>
                <c:pt idx="15">
                  <c:v>2953.4850791203053</c:v>
                </c:pt>
              </c:numCache>
            </c:numRef>
          </c:val>
          <c:smooth val="0"/>
          <c:extLst>
            <c:ext xmlns:c16="http://schemas.microsoft.com/office/drawing/2014/chart" uri="{C3380CC4-5D6E-409C-BE32-E72D297353CC}">
              <c16:uniqueId val="{00000001-FB01-4D76-998F-D91E497FCCB4}"/>
            </c:ext>
          </c:extLst>
        </c:ser>
        <c:ser>
          <c:idx val="3"/>
          <c:order val="2"/>
          <c:tx>
            <c:strRef>
              <c:f>СВОД!$B$11</c:f>
              <c:strCache>
                <c:ptCount val="1"/>
                <c:pt idx="0">
                  <c:v>ООО «ЮжУралСпецМВ» (кот. АО «КМЭЗ»)</c:v>
                </c:pt>
              </c:strCache>
            </c:strRef>
          </c:tx>
          <c:marker>
            <c:symbol val="circle"/>
            <c:size val="9"/>
            <c:spPr>
              <a:solidFill>
                <a:sysClr val="window" lastClr="FFFFFF"/>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СВОД!$E$14:$T$14</c:f>
              <c:numCache>
                <c:formatCode>#,##0.00</c:formatCode>
                <c:ptCount val="16"/>
                <c:pt idx="0">
                  <c:v>1063.9303345256108</c:v>
                </c:pt>
                <c:pt idx="1">
                  <c:v>1190.3007654458363</c:v>
                </c:pt>
                <c:pt idx="2">
                  <c:v>1232.7392190576097</c:v>
                </c:pt>
                <c:pt idx="3">
                  <c:v>1271.2008185101745</c:v>
                </c:pt>
                <c:pt idx="4">
                  <c:v>1311.0754839389599</c:v>
                </c:pt>
                <c:pt idx="5">
                  <c:v>1352.4184399724559</c:v>
                </c:pt>
                <c:pt idx="6">
                  <c:v>1395.2872301669584</c:v>
                </c:pt>
                <c:pt idx="7">
                  <c:v>1439.7418218824034</c:v>
                </c:pt>
                <c:pt idx="8">
                  <c:v>1485.8447162341201</c:v>
                </c:pt>
                <c:pt idx="9">
                  <c:v>1533.6610633801681</c:v>
                </c:pt>
                <c:pt idx="10">
                  <c:v>1583.2587834176893</c:v>
                </c:pt>
                <c:pt idx="11">
                  <c:v>1634.7086931764561</c:v>
                </c:pt>
                <c:pt idx="12">
                  <c:v>1688.084639213014</c:v>
                </c:pt>
                <c:pt idx="13">
                  <c:v>1743.4636373252151</c:v>
                </c:pt>
                <c:pt idx="14">
                  <c:v>1800.926018923943</c:v>
                </c:pt>
                <c:pt idx="15">
                  <c:v>1860.555584617121</c:v>
                </c:pt>
              </c:numCache>
            </c:numRef>
          </c:val>
          <c:smooth val="0"/>
          <c:extLst>
            <c:ext xmlns:c16="http://schemas.microsoft.com/office/drawing/2014/chart" uri="{C3380CC4-5D6E-409C-BE32-E72D297353CC}">
              <c16:uniqueId val="{00000002-FB01-4D76-998F-D91E497FCCB4}"/>
            </c:ext>
          </c:extLst>
        </c:ser>
        <c:ser>
          <c:idx val="4"/>
          <c:order val="3"/>
          <c:tx>
            <c:strRef>
              <c:f>СВОД!$B$15</c:f>
              <c:strCache>
                <c:ptCount val="1"/>
                <c:pt idx="0">
                  <c:v>ООО «ЮжУралСпецМВ» (кот. по ул. Гузынина, 17)</c:v>
                </c:pt>
              </c:strCache>
            </c:strRef>
          </c:tx>
          <c:marker>
            <c:symbol val="circle"/>
            <c:size val="9"/>
            <c:spPr>
              <a:solidFill>
                <a:sysClr val="window" lastClr="FFFFFF"/>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СВОД!$E$18:$T$18</c:f>
              <c:numCache>
                <c:formatCode>#,##0.00</c:formatCode>
                <c:ptCount val="16"/>
                <c:pt idx="0">
                  <c:v>1573.5651814321811</c:v>
                </c:pt>
                <c:pt idx="1">
                  <c:v>1671.25</c:v>
                </c:pt>
                <c:pt idx="2">
                  <c:v>1654.5558981126701</c:v>
                </c:pt>
                <c:pt idx="3">
                  <c:v>1716.0999754703114</c:v>
                </c:pt>
                <c:pt idx="4">
                  <c:v>1780.0441228254756</c:v>
                </c:pt>
                <c:pt idx="5">
                  <c:v>1846.4871917015641</c:v>
                </c:pt>
                <c:pt idx="6">
                  <c:v>1915.5323521434664</c:v>
                </c:pt>
                <c:pt idx="7">
                  <c:v>1987.2872927734588</c:v>
                </c:pt>
                <c:pt idx="8">
                  <c:v>2061.8644306249817</c:v>
                </c:pt>
                <c:pt idx="9">
                  <c:v>2139.3811312544917</c:v>
                </c:pt>
                <c:pt idx="10">
                  <c:v>2219.959939657811</c:v>
                </c:pt>
                <c:pt idx="11">
                  <c:v>2303.7288225456637</c:v>
                </c:pt>
                <c:pt idx="12">
                  <c:v>2390.8214225620895</c:v>
                </c:pt>
                <c:pt idx="13">
                  <c:v>2481.3773250610025</c:v>
                </c:pt>
                <c:pt idx="14">
                  <c:v>2575.5423380886896</c:v>
                </c:pt>
                <c:pt idx="15">
                  <c:v>2673.4687862544802</c:v>
                </c:pt>
              </c:numCache>
            </c:numRef>
          </c:val>
          <c:smooth val="0"/>
          <c:extLst>
            <c:ext xmlns:c16="http://schemas.microsoft.com/office/drawing/2014/chart" uri="{C3380CC4-5D6E-409C-BE32-E72D297353CC}">
              <c16:uniqueId val="{00000003-FB01-4D76-998F-D91E497FCCB4}"/>
            </c:ext>
          </c:extLst>
        </c:ser>
        <c:ser>
          <c:idx val="5"/>
          <c:order val="4"/>
          <c:tx>
            <c:strRef>
              <c:f>СВОД!$B$19</c:f>
              <c:strCache>
                <c:ptCount val="1"/>
                <c:pt idx="0">
                  <c:v>ООО «ЮжУралСпецМВ» (кот. по ул. Боровая, 5)</c:v>
                </c:pt>
              </c:strCache>
            </c:strRef>
          </c:tx>
          <c:marker>
            <c:symbol val="circle"/>
            <c:size val="9"/>
            <c:spPr>
              <a:solidFill>
                <a:sysClr val="window" lastClr="FFFFFF"/>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СВОД!$E$22:$T$22</c:f>
              <c:numCache>
                <c:formatCode>#,##0.00</c:formatCode>
                <c:ptCount val="16"/>
                <c:pt idx="0">
                  <c:v>1646.9787954012825</c:v>
                </c:pt>
                <c:pt idx="1">
                  <c:v>1760.58</c:v>
                </c:pt>
                <c:pt idx="2">
                  <c:v>1771.2492402582245</c:v>
                </c:pt>
                <c:pt idx="3">
                  <c:v>1837.0111120895376</c:v>
                </c:pt>
                <c:pt idx="4">
                  <c:v>1905.3221949924498</c:v>
                </c:pt>
                <c:pt idx="5">
                  <c:v>1976.2863733312881</c:v>
                </c:pt>
                <c:pt idx="6">
                  <c:v>2050.0120034742772</c:v>
                </c:pt>
                <c:pt idx="7">
                  <c:v>2126.6121174088676</c:v>
                </c:pt>
                <c:pt idx="8">
                  <c:v>2206.2046361338494</c:v>
                </c:pt>
                <c:pt idx="9">
                  <c:v>2288.9125933200112</c:v>
                </c:pt>
                <c:pt idx="10">
                  <c:v>2374.8643697569887</c:v>
                </c:pt>
                <c:pt idx="11">
                  <c:v>2464.1939391309829</c:v>
                </c:pt>
                <c:pt idx="12">
                  <c:v>2557.0411257064202</c:v>
                </c:pt>
                <c:pt idx="13">
                  <c:v>2653.5518745150521</c:v>
                </c:pt>
                <c:pt idx="14">
                  <c:v>2753.8785346874024</c:v>
                </c:pt>
                <c:pt idx="15">
                  <c:v>2858.1801565950213</c:v>
                </c:pt>
              </c:numCache>
            </c:numRef>
          </c:val>
          <c:smooth val="0"/>
          <c:extLst>
            <c:ext xmlns:c16="http://schemas.microsoft.com/office/drawing/2014/chart" uri="{C3380CC4-5D6E-409C-BE32-E72D297353CC}">
              <c16:uniqueId val="{00000004-FB01-4D76-998F-D91E497FCCB4}"/>
            </c:ext>
          </c:extLst>
        </c:ser>
        <c:ser>
          <c:idx val="6"/>
          <c:order val="5"/>
          <c:tx>
            <c:strRef>
              <c:f>СВОД!$B$23</c:f>
              <c:strCache>
                <c:ptCount val="1"/>
                <c:pt idx="0">
                  <c:v>Федеральное казенное учреждение здравоохранения "Санаторий "Лесное озеро" МВД России</c:v>
                </c:pt>
              </c:strCache>
            </c:strRef>
          </c:tx>
          <c:marker>
            <c:symbol val="circle"/>
            <c:size val="9"/>
            <c:spPr>
              <a:solidFill>
                <a:sysClr val="window" lastClr="FFFFFF"/>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СВОД!$E$26:$T$26</c:f>
              <c:numCache>
                <c:formatCode>#,##0.00</c:formatCode>
                <c:ptCount val="16"/>
                <c:pt idx="0">
                  <c:v>816.52</c:v>
                </c:pt>
                <c:pt idx="1">
                  <c:v>849.18080000000054</c:v>
                </c:pt>
                <c:pt idx="2">
                  <c:v>883.14803200000051</c:v>
                </c:pt>
                <c:pt idx="3">
                  <c:v>918.47395328000005</c:v>
                </c:pt>
                <c:pt idx="4">
                  <c:v>955.21291141119991</c:v>
                </c:pt>
                <c:pt idx="5">
                  <c:v>993.42142786764794</c:v>
                </c:pt>
                <c:pt idx="6">
                  <c:v>1033.158284982354</c:v>
                </c:pt>
                <c:pt idx="7">
                  <c:v>1074.4846163816483</c:v>
                </c:pt>
                <c:pt idx="8">
                  <c:v>1117.4640010369142</c:v>
                </c:pt>
                <c:pt idx="9">
                  <c:v>1162.1625610783908</c:v>
                </c:pt>
                <c:pt idx="10">
                  <c:v>1208.6490635215264</c:v>
                </c:pt>
                <c:pt idx="11">
                  <c:v>1256.9950260623875</c:v>
                </c:pt>
                <c:pt idx="12">
                  <c:v>1307.2748271048829</c:v>
                </c:pt>
                <c:pt idx="13">
                  <c:v>1359.5658201890785</c:v>
                </c:pt>
                <c:pt idx="14">
                  <c:v>1413.9484529966417</c:v>
                </c:pt>
                <c:pt idx="15">
                  <c:v>1470.5063911165073</c:v>
                </c:pt>
              </c:numCache>
            </c:numRef>
          </c:val>
          <c:smooth val="0"/>
          <c:extLst>
            <c:ext xmlns:c16="http://schemas.microsoft.com/office/drawing/2014/chart" uri="{C3380CC4-5D6E-409C-BE32-E72D297353CC}">
              <c16:uniqueId val="{00000005-FB01-4D76-998F-D91E497FCCB4}"/>
            </c:ext>
          </c:extLst>
        </c:ser>
        <c:ser>
          <c:idx val="7"/>
          <c:order val="6"/>
          <c:tx>
            <c:strRef>
              <c:f>СВОД!$B$27</c:f>
              <c:strCache>
                <c:ptCount val="1"/>
                <c:pt idx="0">
                  <c:v>МУП «Санаторий «Дальняя Дача»</c:v>
                </c:pt>
              </c:strCache>
            </c:strRef>
          </c:tx>
          <c:marker>
            <c:symbol val="circle"/>
            <c:size val="9"/>
            <c:spPr>
              <a:solidFill>
                <a:sysClr val="window" lastClr="FFFFFF"/>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СВОД!$E$30:$T$30</c:f>
              <c:numCache>
                <c:formatCode>#,##0.00</c:formatCode>
                <c:ptCount val="16"/>
                <c:pt idx="0">
                  <c:v>1297.03</c:v>
                </c:pt>
                <c:pt idx="1">
                  <c:v>1348.9112</c:v>
                </c:pt>
                <c:pt idx="2">
                  <c:v>1402.8676479999999</c:v>
                </c:pt>
                <c:pt idx="3">
                  <c:v>1458.9823539200011</c:v>
                </c:pt>
                <c:pt idx="4">
                  <c:v>1517.3416480767999</c:v>
                </c:pt>
                <c:pt idx="5">
                  <c:v>1578.0353139998724</c:v>
                </c:pt>
                <c:pt idx="6">
                  <c:v>1641.156726559864</c:v>
                </c:pt>
                <c:pt idx="7">
                  <c:v>1706.8029956222631</c:v>
                </c:pt>
                <c:pt idx="8">
                  <c:v>1775.0751154471552</c:v>
                </c:pt>
                <c:pt idx="9">
                  <c:v>1846.0781200650388</c:v>
                </c:pt>
                <c:pt idx="10">
                  <c:v>1919.9212448676399</c:v>
                </c:pt>
                <c:pt idx="11">
                  <c:v>1996.7180946623459</c:v>
                </c:pt>
                <c:pt idx="12">
                  <c:v>2076.5868184488349</c:v>
                </c:pt>
                <c:pt idx="13">
                  <c:v>2159.6502911867938</c:v>
                </c:pt>
                <c:pt idx="14">
                  <c:v>2246.0363028342731</c:v>
                </c:pt>
                <c:pt idx="15">
                  <c:v>2335.8777549476372</c:v>
                </c:pt>
              </c:numCache>
            </c:numRef>
          </c:val>
          <c:smooth val="0"/>
          <c:extLst>
            <c:ext xmlns:c16="http://schemas.microsoft.com/office/drawing/2014/chart" uri="{C3380CC4-5D6E-409C-BE32-E72D297353CC}">
              <c16:uniqueId val="{00000006-FB01-4D76-998F-D91E497FCCB4}"/>
            </c:ext>
          </c:extLst>
        </c:ser>
        <c:ser>
          <c:idx val="8"/>
          <c:order val="7"/>
          <c:tx>
            <c:strRef>
              <c:f>СВОД!$B$35</c:f>
              <c:strCache>
                <c:ptCount val="1"/>
                <c:pt idx="0">
                  <c:v>АО «Челябкоммунэнерго» (котельные по ул. Ленина, 44, в пос. Слюдорудник, по ул. Нефтебаза, 5, по ул. Нязепетровская, 1а)</c:v>
                </c:pt>
              </c:strCache>
            </c:strRef>
          </c:tx>
          <c:marker>
            <c:symbol val="circle"/>
            <c:size val="9"/>
            <c:spPr>
              <a:solidFill>
                <a:sysClr val="window" lastClr="FFFFFF"/>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СВОД!$E$38:$T$38</c:f>
              <c:numCache>
                <c:formatCode>#,##0.00</c:formatCode>
                <c:ptCount val="16"/>
                <c:pt idx="0">
                  <c:v>1405.1609113491158</c:v>
                </c:pt>
                <c:pt idx="1">
                  <c:v>1568.8156007691462</c:v>
                </c:pt>
                <c:pt idx="2">
                  <c:v>1632.0398367974658</c:v>
                </c:pt>
                <c:pt idx="3">
                  <c:v>1701.3234842439801</c:v>
                </c:pt>
                <c:pt idx="4">
                  <c:v>1769.0009322023193</c:v>
                </c:pt>
                <c:pt idx="5">
                  <c:v>1842.5311778986734</c:v>
                </c:pt>
                <c:pt idx="6">
                  <c:v>1917.9943312769358</c:v>
                </c:pt>
                <c:pt idx="7">
                  <c:v>1995.3646047303998</c:v>
                </c:pt>
                <c:pt idx="8">
                  <c:v>2075.100129290754</c:v>
                </c:pt>
                <c:pt idx="9">
                  <c:v>2157.3622429017582</c:v>
                </c:pt>
                <c:pt idx="10">
                  <c:v>2241.6789861657412</c:v>
                </c:pt>
                <c:pt idx="11">
                  <c:v>2328.0735967902306</c:v>
                </c:pt>
                <c:pt idx="12">
                  <c:v>2418.2263088304821</c:v>
                </c:pt>
                <c:pt idx="13">
                  <c:v>2512.30849832985</c:v>
                </c:pt>
                <c:pt idx="14">
                  <c:v>2610.4998545388662</c:v>
                </c:pt>
                <c:pt idx="15">
                  <c:v>2712.988804368747</c:v>
                </c:pt>
              </c:numCache>
            </c:numRef>
          </c:val>
          <c:smooth val="0"/>
          <c:extLst>
            <c:ext xmlns:c16="http://schemas.microsoft.com/office/drawing/2014/chart" uri="{C3380CC4-5D6E-409C-BE32-E72D297353CC}">
              <c16:uniqueId val="{00000007-FB01-4D76-998F-D91E497FCCB4}"/>
            </c:ext>
          </c:extLst>
        </c:ser>
        <c:ser>
          <c:idx val="9"/>
          <c:order val="8"/>
          <c:tx>
            <c:strRef>
              <c:f>СВОД!$B$39</c:f>
              <c:strCache>
                <c:ptCount val="1"/>
                <c:pt idx="0">
                  <c:v>АО «Челябкоммунэнерго» (котельные по ул. Мира,6, ул. Освобождение Урала, 1, ул. Огнеупорная, 2А)</c:v>
                </c:pt>
              </c:strCache>
            </c:strRef>
          </c:tx>
          <c:marker>
            <c:symbol val="circle"/>
            <c:size val="10"/>
            <c:spPr>
              <a:solidFill>
                <a:schemeClr val="bg1"/>
              </a:solidFill>
            </c:spPr>
          </c:marker>
          <c:cat>
            <c:numRef>
              <c:f>СВОД!$E$2:$T$2</c:f>
              <c:numCache>
                <c:formatCode>General</c:formatCode>
                <c:ptCount val="16"/>
                <c:pt idx="0">
                  <c:v>2018</c:v>
                </c:pt>
                <c:pt idx="1">
                  <c:v>2019</c:v>
                </c:pt>
                <c:pt idx="2">
                  <c:v>2020</c:v>
                </c:pt>
                <c:pt idx="3">
                  <c:v>2021</c:v>
                </c:pt>
                <c:pt idx="4">
                  <c:v>2022</c:v>
                </c:pt>
                <c:pt idx="5">
                  <c:v>2023</c:v>
                </c:pt>
                <c:pt idx="6">
                  <c:v>2024</c:v>
                </c:pt>
                <c:pt idx="7">
                  <c:v>2025</c:v>
                </c:pt>
                <c:pt idx="8">
                  <c:v>2026</c:v>
                </c:pt>
                <c:pt idx="9">
                  <c:v>2027</c:v>
                </c:pt>
                <c:pt idx="10">
                  <c:v>2028</c:v>
                </c:pt>
                <c:pt idx="11">
                  <c:v>2029</c:v>
                </c:pt>
                <c:pt idx="12">
                  <c:v>2030</c:v>
                </c:pt>
                <c:pt idx="13">
                  <c:v>2031</c:v>
                </c:pt>
                <c:pt idx="14">
                  <c:v>2032</c:v>
                </c:pt>
                <c:pt idx="15">
                  <c:v>2033</c:v>
                </c:pt>
              </c:numCache>
            </c:numRef>
          </c:cat>
          <c:val>
            <c:numRef>
              <c:f>СВОД!$E$42:$T$42</c:f>
              <c:numCache>
                <c:formatCode>#,##0.00</c:formatCode>
                <c:ptCount val="16"/>
                <c:pt idx="0">
                  <c:v>1914.9534824944046</c:v>
                </c:pt>
                <c:pt idx="1">
                  <c:v>2397.4187636726601</c:v>
                </c:pt>
                <c:pt idx="2">
                  <c:v>2448.5796325559172</c:v>
                </c:pt>
                <c:pt idx="3">
                  <c:v>2550.7322980878857</c:v>
                </c:pt>
                <c:pt idx="4">
                  <c:v>2654.9748038567168</c:v>
                </c:pt>
                <c:pt idx="5">
                  <c:v>2753.8024358036728</c:v>
                </c:pt>
                <c:pt idx="6">
                  <c:v>2856.5766178243125</c:v>
                </c:pt>
                <c:pt idx="7">
                  <c:v>2963.4618563989206</c:v>
                </c:pt>
                <c:pt idx="8">
                  <c:v>3074.6298885239198</c:v>
                </c:pt>
                <c:pt idx="9">
                  <c:v>3190.2600168586432</c:v>
                </c:pt>
                <c:pt idx="10">
                  <c:v>3310.5394611961487</c:v>
                </c:pt>
                <c:pt idx="11">
                  <c:v>3435.6637270884012</c:v>
                </c:pt>
                <c:pt idx="12">
                  <c:v>3552.5807170415364</c:v>
                </c:pt>
                <c:pt idx="13">
                  <c:v>3679.8282963754118</c:v>
                </c:pt>
                <c:pt idx="14">
                  <c:v>3813.8597745780098</c:v>
                </c:pt>
                <c:pt idx="15">
                  <c:v>3961.1530988524833</c:v>
                </c:pt>
              </c:numCache>
            </c:numRef>
          </c:val>
          <c:smooth val="0"/>
          <c:extLst>
            <c:ext xmlns:c16="http://schemas.microsoft.com/office/drawing/2014/chart" uri="{C3380CC4-5D6E-409C-BE32-E72D297353CC}">
              <c16:uniqueId val="{00000008-FB01-4D76-998F-D91E497FCCB4}"/>
            </c:ext>
          </c:extLst>
        </c:ser>
        <c:ser>
          <c:idx val="0"/>
          <c:order val="9"/>
          <c:tx>
            <c:strRef>
              <c:f>СВОД!$B$43</c:f>
              <c:strCache>
                <c:ptCount val="1"/>
                <c:pt idx="0">
                  <c:v>ООО «Сетевое теплоэнергетическое предприятие» (котельная по ул. Станционная, 1А)</c:v>
                </c:pt>
              </c:strCache>
            </c:strRef>
          </c:tx>
          <c:marker>
            <c:symbol val="circle"/>
            <c:size val="9"/>
            <c:spPr>
              <a:solidFill>
                <a:schemeClr val="bg1"/>
              </a:solidFill>
            </c:spPr>
          </c:marker>
          <c:val>
            <c:numRef>
              <c:f>СВОД!$E$46:$T$46</c:f>
              <c:numCache>
                <c:formatCode>#,##0.00</c:formatCode>
                <c:ptCount val="16"/>
                <c:pt idx="0">
                  <c:v>1738.36</c:v>
                </c:pt>
                <c:pt idx="1">
                  <c:v>1798.6499999999999</c:v>
                </c:pt>
                <c:pt idx="2">
                  <c:v>1835.45</c:v>
                </c:pt>
                <c:pt idx="3">
                  <c:v>1908.8680000000002</c:v>
                </c:pt>
                <c:pt idx="4">
                  <c:v>1985.2227200000002</c:v>
                </c:pt>
                <c:pt idx="5">
                  <c:v>2064.6316288000012</c:v>
                </c:pt>
                <c:pt idx="6">
                  <c:v>2147.2168939519997</c:v>
                </c:pt>
                <c:pt idx="7">
                  <c:v>2233.1055697100787</c:v>
                </c:pt>
                <c:pt idx="8">
                  <c:v>2322.4297924984862</c:v>
                </c:pt>
                <c:pt idx="9">
                  <c:v>2415.3269841984197</c:v>
                </c:pt>
                <c:pt idx="10">
                  <c:v>2511.9400635663601</c:v>
                </c:pt>
                <c:pt idx="11">
                  <c:v>2612.4176661090146</c:v>
                </c:pt>
                <c:pt idx="12">
                  <c:v>2716.9143727533806</c:v>
                </c:pt>
                <c:pt idx="13">
                  <c:v>2825.5909476635102</c:v>
                </c:pt>
                <c:pt idx="14">
                  <c:v>2938.6145855700506</c:v>
                </c:pt>
                <c:pt idx="15">
                  <c:v>3056.1591689928528</c:v>
                </c:pt>
              </c:numCache>
            </c:numRef>
          </c:val>
          <c:smooth val="0"/>
          <c:extLst>
            <c:ext xmlns:c16="http://schemas.microsoft.com/office/drawing/2014/chart" uri="{C3380CC4-5D6E-409C-BE32-E72D297353CC}">
              <c16:uniqueId val="{00000009-FB01-4D76-998F-D91E497FCCB4}"/>
            </c:ext>
          </c:extLst>
        </c:ser>
        <c:ser>
          <c:idx val="10"/>
          <c:order val="10"/>
          <c:tx>
            <c:strRef>
              <c:f>СВОД!$B$31</c:f>
              <c:strCache>
                <c:ptCount val="1"/>
                <c:pt idx="0">
                  <c:v>АО «Челябкоммунэнерго» (котельная в 13м южнее дж№3 по ул. Профилакторий Южный)</c:v>
                </c:pt>
              </c:strCache>
            </c:strRef>
          </c:tx>
          <c:marker>
            <c:symbol val="circle"/>
            <c:size val="10"/>
            <c:spPr>
              <a:solidFill>
                <a:sysClr val="window" lastClr="FFFFFF"/>
              </a:solidFill>
            </c:spPr>
          </c:marker>
          <c:val>
            <c:numRef>
              <c:f>СВОД!$E$34:$T$34</c:f>
              <c:numCache>
                <c:formatCode>#,##0.00</c:formatCode>
                <c:ptCount val="16"/>
                <c:pt idx="0">
                  <c:v>3460.7420262270307</c:v>
                </c:pt>
                <c:pt idx="1">
                  <c:v>3423.3781285876312</c:v>
                </c:pt>
                <c:pt idx="2">
                  <c:v>3172.1221960943972</c:v>
                </c:pt>
                <c:pt idx="3">
                  <c:v>3289.1931328522896</c:v>
                </c:pt>
                <c:pt idx="4">
                  <c:v>3410.833714618323</c:v>
                </c:pt>
                <c:pt idx="5">
                  <c:v>3537.2273937037708</c:v>
                </c:pt>
                <c:pt idx="6">
                  <c:v>3668.5652233518917</c:v>
                </c:pt>
                <c:pt idx="7">
                  <c:v>3805.0461839695017</c:v>
                </c:pt>
                <c:pt idx="8">
                  <c:v>3946.877523910598</c:v>
                </c:pt>
                <c:pt idx="9">
                  <c:v>4094.2751154877851</c:v>
                </c:pt>
                <c:pt idx="10">
                  <c:v>4247.463826920316</c:v>
                </c:pt>
                <c:pt idx="11">
                  <c:v>4406.6779109613935</c:v>
                </c:pt>
                <c:pt idx="12">
                  <c:v>4572.1614109840002</c:v>
                </c:pt>
                <c:pt idx="13">
                  <c:v>4744.1685853419103</c:v>
                </c:pt>
                <c:pt idx="14">
                  <c:v>4922.9643508626405</c:v>
                </c:pt>
                <c:pt idx="15">
                  <c:v>5108.8247463706984</c:v>
                </c:pt>
              </c:numCache>
            </c:numRef>
          </c:val>
          <c:smooth val="0"/>
          <c:extLst>
            <c:ext xmlns:c16="http://schemas.microsoft.com/office/drawing/2014/chart" uri="{C3380CC4-5D6E-409C-BE32-E72D297353CC}">
              <c16:uniqueId val="{0000000A-FB01-4D76-998F-D91E497FCCB4}"/>
            </c:ext>
          </c:extLst>
        </c:ser>
        <c:dLbls>
          <c:showLegendKey val="0"/>
          <c:showVal val="0"/>
          <c:showCatName val="0"/>
          <c:showSerName val="0"/>
          <c:showPercent val="0"/>
          <c:showBubbleSize val="0"/>
        </c:dLbls>
        <c:marker val="1"/>
        <c:smooth val="0"/>
        <c:axId val="334290120"/>
        <c:axId val="334291688"/>
      </c:lineChart>
      <c:catAx>
        <c:axId val="334290120"/>
        <c:scaling>
          <c:orientation val="minMax"/>
        </c:scaling>
        <c:delete val="0"/>
        <c:axPos val="b"/>
        <c:numFmt formatCode="General" sourceLinked="1"/>
        <c:majorTickMark val="out"/>
        <c:minorTickMark val="none"/>
        <c:tickLblPos val="nextTo"/>
        <c:crossAx val="334291688"/>
        <c:crosses val="autoZero"/>
        <c:auto val="1"/>
        <c:lblAlgn val="ctr"/>
        <c:lblOffset val="100"/>
        <c:noMultiLvlLbl val="0"/>
      </c:catAx>
      <c:valAx>
        <c:axId val="334291688"/>
        <c:scaling>
          <c:orientation val="minMax"/>
          <c:min val="700"/>
        </c:scaling>
        <c:delete val="0"/>
        <c:axPos val="l"/>
        <c:majorGridlines/>
        <c:title>
          <c:tx>
            <c:rich>
              <a:bodyPr rot="-5400000" vert="horz"/>
              <a:lstStyle/>
              <a:p>
                <a:pPr>
                  <a:defRPr/>
                </a:pPr>
                <a:r>
                  <a:rPr lang="ru-RU"/>
                  <a:t>Тариф, руб./Гкал</a:t>
                </a:r>
              </a:p>
            </c:rich>
          </c:tx>
          <c:layout>
            <c:manualLayout>
              <c:xMode val="edge"/>
              <c:yMode val="edge"/>
              <c:x val="6.7677247042942134E-3"/>
              <c:y val="1.6904903114240349E-2"/>
            </c:manualLayout>
          </c:layout>
          <c:overlay val="0"/>
        </c:title>
        <c:numFmt formatCode="#,##0" sourceLinked="0"/>
        <c:majorTickMark val="out"/>
        <c:minorTickMark val="none"/>
        <c:tickLblPos val="nextTo"/>
        <c:crossAx val="334290120"/>
        <c:crosses val="autoZero"/>
        <c:crossBetween val="between"/>
      </c:valAx>
      <c:spPr>
        <a:ln>
          <a:solidFill>
            <a:schemeClr val="bg1">
              <a:lumMod val="50000"/>
            </a:schemeClr>
          </a:solidFill>
        </a:ln>
      </c:spPr>
    </c:plotArea>
    <c:legend>
      <c:legendPos val="b"/>
      <c:layout>
        <c:manualLayout>
          <c:xMode val="edge"/>
          <c:yMode val="edge"/>
          <c:x val="1.1164274742779961E-2"/>
          <c:y val="0.75888543054071311"/>
          <c:w val="0.63784672242221863"/>
          <c:h val="0.24111456945928922"/>
        </c:manualLayout>
      </c:layout>
      <c:overlay val="0"/>
      <c:txPr>
        <a:bodyPr/>
        <a:lstStyle/>
        <a:p>
          <a:pPr>
            <a:defRPr sz="700"/>
          </a:pPr>
          <a:endParaRPr lang="ru-RU"/>
        </a:p>
      </c:txPr>
    </c:legend>
    <c:plotVisOnly val="1"/>
    <c:dispBlanksAs val="gap"/>
    <c:showDLblsOverMax val="0"/>
  </c:chart>
  <c:spPr>
    <a:ln>
      <a:noFill/>
    </a:ln>
  </c:spPr>
  <c:txPr>
    <a:bodyPr/>
    <a:lstStyle/>
    <a:p>
      <a:pPr>
        <a:defRPr sz="1200" b="0">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AE8F3459-73AD-4644-94F1-11FEFB226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1039</TotalTime>
  <Pages>36</Pages>
  <Words>11418</Words>
  <Characters>65995</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77259</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PVN</dc:creator>
  <cp:lastModifiedBy>Отегова Елена Сергеевна</cp:lastModifiedBy>
  <cp:revision>6</cp:revision>
  <cp:lastPrinted>2019-07-04T12:59:00Z</cp:lastPrinted>
  <dcterms:created xsi:type="dcterms:W3CDTF">2023-12-23T16:18:00Z</dcterms:created>
  <dcterms:modified xsi:type="dcterms:W3CDTF">2023-12-28T08:39:00Z</dcterms:modified>
</cp:coreProperties>
</file>